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57" w:rsidRDefault="00E95C57" w:rsidP="00441265">
      <w:pPr>
        <w:suppressAutoHyphens/>
        <w:jc w:val="right"/>
        <w:rPr>
          <w:b/>
        </w:rPr>
      </w:pPr>
      <w:r>
        <w:rPr>
          <w:b/>
        </w:rPr>
        <w:t>Załącznik nr 16</w:t>
      </w:r>
    </w:p>
    <w:p w:rsidR="00E95C57" w:rsidRDefault="00E95C57" w:rsidP="00441265">
      <w:pPr>
        <w:suppressAutoHyphens/>
        <w:jc w:val="right"/>
        <w:rPr>
          <w:b/>
        </w:rPr>
      </w:pPr>
    </w:p>
    <w:p w:rsidR="00E95C57" w:rsidRDefault="00E95C57" w:rsidP="00441265">
      <w:pPr>
        <w:suppressAutoHyphens/>
        <w:jc w:val="right"/>
        <w:rPr>
          <w:b/>
        </w:rPr>
      </w:pPr>
    </w:p>
    <w:p w:rsidR="00E95C57" w:rsidRDefault="00E95C57" w:rsidP="00441265">
      <w:pPr>
        <w:suppressAutoHyphens/>
        <w:jc w:val="right"/>
        <w:rPr>
          <w:b/>
        </w:rPr>
      </w:pPr>
      <w:r>
        <w:rPr>
          <w:b/>
        </w:rPr>
        <w:t>Warszawa, 2016-02-12</w:t>
      </w:r>
    </w:p>
    <w:p w:rsidR="00E95C57" w:rsidRDefault="00E95C57" w:rsidP="00441265">
      <w:pPr>
        <w:suppressAutoHyphens/>
        <w:jc w:val="center"/>
        <w:rPr>
          <w:b/>
        </w:rPr>
      </w:pPr>
    </w:p>
    <w:p w:rsidR="00E95C57" w:rsidRDefault="00E95C57" w:rsidP="00441265">
      <w:pPr>
        <w:suppressAutoHyphens/>
        <w:jc w:val="center"/>
        <w:rPr>
          <w:b/>
        </w:rPr>
      </w:pPr>
    </w:p>
    <w:p w:rsidR="00E95C57" w:rsidRDefault="00E95C57" w:rsidP="00441265">
      <w:pPr>
        <w:suppressAutoHyphens/>
        <w:jc w:val="center"/>
        <w:rPr>
          <w:b/>
        </w:rPr>
      </w:pPr>
    </w:p>
    <w:p w:rsidR="00E95C57" w:rsidRDefault="00E95C57" w:rsidP="00441265">
      <w:pPr>
        <w:suppressAutoHyphens/>
        <w:jc w:val="center"/>
        <w:rPr>
          <w:b/>
        </w:rPr>
      </w:pPr>
    </w:p>
    <w:p w:rsidR="00E95C57" w:rsidRDefault="00E95C57" w:rsidP="00441265">
      <w:pPr>
        <w:suppressAutoHyphens/>
        <w:jc w:val="center"/>
        <w:rPr>
          <w:b/>
        </w:rPr>
      </w:pPr>
    </w:p>
    <w:p w:rsidR="00E95C57" w:rsidRPr="00EA0616" w:rsidRDefault="00E95C57" w:rsidP="00441265">
      <w:pPr>
        <w:suppressAutoHyphens/>
        <w:jc w:val="center"/>
        <w:rPr>
          <w:b/>
        </w:rPr>
      </w:pPr>
      <w:r w:rsidRPr="00EA0616">
        <w:rPr>
          <w:b/>
        </w:rPr>
        <w:t>OGŁOSZENIE</w:t>
      </w:r>
    </w:p>
    <w:p w:rsidR="00E95C57" w:rsidRDefault="00E95C57" w:rsidP="00071E24">
      <w:pPr>
        <w:suppressAutoHyphens/>
        <w:ind w:firstLine="708"/>
        <w:jc w:val="both"/>
      </w:pPr>
      <w:r w:rsidRPr="00EA0616">
        <w:t>Zarząd Dróg Miejskich ogłasza postępowanie o udzielnie zamówienia publicznego na</w:t>
      </w:r>
      <w:r>
        <w:t>:</w:t>
      </w:r>
      <w:r w:rsidRPr="00EA0616">
        <w:t xml:space="preserve"> </w:t>
      </w:r>
    </w:p>
    <w:p w:rsidR="00E95C57" w:rsidRDefault="00E95C57" w:rsidP="00071E24">
      <w:pPr>
        <w:suppressAutoHyphens/>
        <w:jc w:val="both"/>
        <w:rPr>
          <w:b/>
        </w:rPr>
      </w:pPr>
      <w:r>
        <w:rPr>
          <w:b/>
        </w:rPr>
        <w:t>„</w:t>
      </w:r>
      <w:r w:rsidRPr="00071E24">
        <w:rPr>
          <w:b/>
        </w:rPr>
        <w:t xml:space="preserve">Wykonanie </w:t>
      </w:r>
      <w:r>
        <w:rPr>
          <w:b/>
        </w:rPr>
        <w:t xml:space="preserve">statystycznych </w:t>
      </w:r>
      <w:r w:rsidRPr="00071E24">
        <w:rPr>
          <w:b/>
        </w:rPr>
        <w:t xml:space="preserve">badań parkingowych dotyczących </w:t>
      </w:r>
      <w:r>
        <w:rPr>
          <w:b/>
        </w:rPr>
        <w:t>efektów</w:t>
      </w:r>
      <w:r w:rsidRPr="00071E24">
        <w:rPr>
          <w:b/>
        </w:rPr>
        <w:t xml:space="preserve"> wprowadzenia strefy SPPN na określonym obszarze</w:t>
      </w:r>
      <w:r>
        <w:rPr>
          <w:b/>
        </w:rPr>
        <w:t>”</w:t>
      </w:r>
    </w:p>
    <w:p w:rsidR="00E95C57" w:rsidRPr="00EA0616" w:rsidRDefault="00E95C57" w:rsidP="00071E24">
      <w:pPr>
        <w:suppressAutoHyphens/>
        <w:ind w:firstLine="708"/>
        <w:jc w:val="both"/>
      </w:pPr>
    </w:p>
    <w:p w:rsidR="00E95C57" w:rsidRDefault="00E95C57" w:rsidP="00441265">
      <w:pPr>
        <w:suppressAutoHyphens/>
      </w:pPr>
      <w:r w:rsidRPr="00563BE6">
        <w:rPr>
          <w:b/>
          <w:bCs/>
        </w:rPr>
        <w:t>Oznaczonym</w:t>
      </w:r>
      <w:r w:rsidRPr="00EA0616">
        <w:t xml:space="preserve">: </w:t>
      </w:r>
      <w:r w:rsidRPr="004F5B3D">
        <w:rPr>
          <w:sz w:val="22"/>
          <w:szCs w:val="22"/>
        </w:rPr>
        <w:t>DPZ/33/A/16</w:t>
      </w:r>
      <w:r w:rsidRPr="00EA0616">
        <w:t>.</w:t>
      </w:r>
    </w:p>
    <w:p w:rsidR="00E95C57" w:rsidRDefault="00E95C57" w:rsidP="004567E7">
      <w:r w:rsidRPr="00563BE6">
        <w:rPr>
          <w:b/>
          <w:bCs/>
        </w:rPr>
        <w:t>Kod CPV</w:t>
      </w:r>
      <w:r>
        <w:rPr>
          <w:b/>
          <w:bCs/>
        </w:rPr>
        <w:t xml:space="preserve"> - </w:t>
      </w:r>
      <w:r>
        <w:rPr>
          <w:b/>
        </w:rPr>
        <w:t xml:space="preserve">71335000-5 </w:t>
      </w:r>
      <w:r>
        <w:rPr>
          <w:rStyle w:val="Strong"/>
          <w:bCs/>
        </w:rPr>
        <w:t>Badania rynkowe i ekonomiczne; ankietowanie   i statystyka</w:t>
      </w:r>
    </w:p>
    <w:p w:rsidR="00E95C57" w:rsidRPr="00EA0616" w:rsidRDefault="00E95C57" w:rsidP="00441265">
      <w:pPr>
        <w:suppressAutoHyphens/>
      </w:pPr>
    </w:p>
    <w:p w:rsidR="00E95C57" w:rsidRDefault="00E95C57" w:rsidP="00441265">
      <w:pPr>
        <w:pStyle w:val="ListParagraph"/>
        <w:numPr>
          <w:ilvl w:val="0"/>
          <w:numId w:val="1"/>
        </w:numPr>
        <w:suppressAutoHyphens/>
        <w:rPr>
          <w:rFonts w:ascii="Times New Roman" w:hAnsi="Times New Roman"/>
          <w:b/>
          <w:bCs/>
          <w:sz w:val="24"/>
          <w:szCs w:val="24"/>
        </w:rPr>
      </w:pPr>
      <w:r w:rsidRPr="00563BE6">
        <w:rPr>
          <w:rFonts w:ascii="Times New Roman" w:hAnsi="Times New Roman"/>
          <w:b/>
          <w:bCs/>
          <w:sz w:val="24"/>
          <w:szCs w:val="24"/>
        </w:rPr>
        <w:t>Opis przedmiotu zamówienia:</w:t>
      </w:r>
    </w:p>
    <w:p w:rsidR="00E95C57" w:rsidRDefault="00E95C57" w:rsidP="00071E24">
      <w:pPr>
        <w:jc w:val="both"/>
      </w:pPr>
      <w:r>
        <w:t>Przedmiotem zamówienia jest:</w:t>
      </w:r>
    </w:p>
    <w:p w:rsidR="00E95C57" w:rsidRPr="004F5B3D" w:rsidRDefault="00E95C57" w:rsidP="003E520D">
      <w:pPr>
        <w:ind w:firstLine="360"/>
        <w:jc w:val="both"/>
        <w:rPr>
          <w:sz w:val="22"/>
          <w:szCs w:val="22"/>
        </w:rPr>
      </w:pPr>
      <w:r w:rsidRPr="004F5B3D">
        <w:rPr>
          <w:b/>
          <w:sz w:val="22"/>
          <w:szCs w:val="22"/>
        </w:rPr>
        <w:t>I.</w:t>
      </w:r>
      <w:r w:rsidRPr="004F5B3D">
        <w:rPr>
          <w:sz w:val="22"/>
          <w:szCs w:val="22"/>
        </w:rPr>
        <w:t xml:space="preserve"> wykonanie statystycznych badań parkingowych dotyczących efektów wprowadzenia strefy SPPN na obszarze ograniczonym ulicami Słomińskiego, Andersa, al. Solidarności, Żelazną, Al. Jerozolimskimi, Towarową i Okopową, polegających na:</w:t>
      </w:r>
    </w:p>
    <w:p w:rsidR="00E95C57" w:rsidRPr="004F5B3D" w:rsidRDefault="00E95C57" w:rsidP="003E520D">
      <w:pPr>
        <w:pStyle w:val="ListParagraph"/>
        <w:numPr>
          <w:ilvl w:val="0"/>
          <w:numId w:val="16"/>
        </w:numPr>
        <w:spacing w:after="0" w:line="240" w:lineRule="auto"/>
        <w:jc w:val="both"/>
        <w:rPr>
          <w:rFonts w:ascii="Times New Roman" w:hAnsi="Times New Roman"/>
          <w:lang w:eastAsia="pl-PL"/>
        </w:rPr>
      </w:pPr>
      <w:r w:rsidRPr="004F5B3D">
        <w:rPr>
          <w:rFonts w:ascii="Times New Roman" w:hAnsi="Times New Roman"/>
          <w:lang w:eastAsia="pl-PL"/>
        </w:rPr>
        <w:t xml:space="preserve">określeniu maksymalnej podaży miejsc postojowych na poszczególnych ulicach obszaru, </w:t>
      </w:r>
    </w:p>
    <w:p w:rsidR="00E95C57" w:rsidRPr="004F5B3D" w:rsidRDefault="00E95C57" w:rsidP="003E520D">
      <w:pPr>
        <w:pStyle w:val="ListParagraph"/>
        <w:numPr>
          <w:ilvl w:val="0"/>
          <w:numId w:val="16"/>
        </w:numPr>
        <w:spacing w:after="0" w:line="240" w:lineRule="auto"/>
        <w:jc w:val="both"/>
        <w:rPr>
          <w:rFonts w:ascii="Times New Roman" w:hAnsi="Times New Roman"/>
          <w:lang w:eastAsia="pl-PL"/>
        </w:rPr>
      </w:pPr>
      <w:r w:rsidRPr="004F5B3D">
        <w:rPr>
          <w:rFonts w:ascii="Times New Roman" w:hAnsi="Times New Roman"/>
          <w:lang w:eastAsia="pl-PL"/>
        </w:rPr>
        <w:t>inwentaryzacji miejsc postojowych na poszczególnych ulicach obszaru</w:t>
      </w:r>
      <w:r>
        <w:rPr>
          <w:rFonts w:ascii="Times New Roman" w:hAnsi="Times New Roman"/>
          <w:lang w:eastAsia="pl-PL"/>
        </w:rPr>
        <w:t>,</w:t>
      </w:r>
      <w:r w:rsidRPr="004F5B3D">
        <w:rPr>
          <w:rFonts w:ascii="Times New Roman" w:hAnsi="Times New Roman"/>
          <w:lang w:eastAsia="pl-PL"/>
        </w:rPr>
        <w:t xml:space="preserve"> </w:t>
      </w:r>
    </w:p>
    <w:p w:rsidR="00E95C57" w:rsidRPr="004F5B3D" w:rsidRDefault="00E95C57" w:rsidP="003E520D">
      <w:pPr>
        <w:jc w:val="both"/>
        <w:rPr>
          <w:sz w:val="22"/>
          <w:szCs w:val="22"/>
        </w:rPr>
      </w:pPr>
      <w:r w:rsidRPr="004F5B3D">
        <w:rPr>
          <w:sz w:val="22"/>
          <w:szCs w:val="22"/>
        </w:rPr>
        <w:t xml:space="preserve">z podziałem na: </w:t>
      </w:r>
    </w:p>
    <w:p w:rsidR="00E95C57" w:rsidRPr="004F5B3D" w:rsidRDefault="00E95C57" w:rsidP="003E520D">
      <w:pPr>
        <w:pStyle w:val="ListParagraph"/>
        <w:numPr>
          <w:ilvl w:val="0"/>
          <w:numId w:val="15"/>
        </w:numPr>
        <w:spacing w:after="0" w:line="240" w:lineRule="auto"/>
        <w:jc w:val="both"/>
        <w:rPr>
          <w:rFonts w:ascii="Times New Roman" w:hAnsi="Times New Roman"/>
        </w:rPr>
      </w:pPr>
      <w:r w:rsidRPr="004F5B3D">
        <w:rPr>
          <w:rFonts w:ascii="Times New Roman" w:hAnsi="Times New Roman"/>
        </w:rPr>
        <w:t xml:space="preserve">rodzaj postoju  – jezdnia, chodnik, mieszane, </w:t>
      </w:r>
    </w:p>
    <w:p w:rsidR="00E95C57" w:rsidRPr="004F5B3D" w:rsidRDefault="00E95C57" w:rsidP="003E520D">
      <w:pPr>
        <w:pStyle w:val="ListParagraph"/>
        <w:numPr>
          <w:ilvl w:val="0"/>
          <w:numId w:val="15"/>
        </w:numPr>
        <w:spacing w:after="0" w:line="240" w:lineRule="auto"/>
        <w:jc w:val="both"/>
        <w:rPr>
          <w:rFonts w:ascii="Times New Roman" w:hAnsi="Times New Roman"/>
        </w:rPr>
      </w:pPr>
      <w:r w:rsidRPr="004F5B3D">
        <w:rPr>
          <w:rFonts w:ascii="Times New Roman" w:hAnsi="Times New Roman"/>
        </w:rPr>
        <w:t xml:space="preserve">sposób postoju – prostopadłe, równoległe, skośne, </w:t>
      </w:r>
    </w:p>
    <w:p w:rsidR="00E95C57" w:rsidRPr="004F5B3D" w:rsidRDefault="00E95C57" w:rsidP="003E520D">
      <w:pPr>
        <w:jc w:val="both"/>
        <w:rPr>
          <w:sz w:val="22"/>
          <w:szCs w:val="22"/>
        </w:rPr>
      </w:pPr>
    </w:p>
    <w:p w:rsidR="00E95C57" w:rsidRPr="004F5B3D" w:rsidRDefault="00E95C57" w:rsidP="003E520D">
      <w:pPr>
        <w:pStyle w:val="ListParagraph"/>
        <w:numPr>
          <w:ilvl w:val="0"/>
          <w:numId w:val="18"/>
        </w:numPr>
        <w:spacing w:after="0" w:line="240" w:lineRule="auto"/>
        <w:ind w:left="709" w:hanging="425"/>
        <w:jc w:val="both"/>
        <w:rPr>
          <w:rFonts w:ascii="Times New Roman" w:hAnsi="Times New Roman"/>
        </w:rPr>
      </w:pPr>
      <w:r w:rsidRPr="004F5B3D">
        <w:rPr>
          <w:rFonts w:ascii="Times New Roman" w:hAnsi="Times New Roman"/>
        </w:rPr>
        <w:t xml:space="preserve">porównanie wyników badań wykonanych w 2008 r. z wynikami uzyskanymi w roku bieżącym. </w:t>
      </w:r>
    </w:p>
    <w:p w:rsidR="00E95C57" w:rsidRPr="004F5B3D" w:rsidRDefault="00E95C57" w:rsidP="003E520D">
      <w:pPr>
        <w:pStyle w:val="ListParagraph"/>
        <w:spacing w:after="0" w:line="240" w:lineRule="auto"/>
        <w:ind w:left="709"/>
        <w:jc w:val="both"/>
        <w:rPr>
          <w:rFonts w:ascii="Times New Roman" w:hAnsi="Times New Roman"/>
        </w:rPr>
      </w:pPr>
    </w:p>
    <w:p w:rsidR="00E95C57" w:rsidRPr="00113558" w:rsidRDefault="00E95C57" w:rsidP="003E520D">
      <w:pPr>
        <w:jc w:val="both"/>
        <w:rPr>
          <w:sz w:val="22"/>
          <w:szCs w:val="22"/>
        </w:rPr>
      </w:pPr>
      <w:r w:rsidRPr="00113558">
        <w:rPr>
          <w:sz w:val="22"/>
          <w:szCs w:val="22"/>
        </w:rPr>
        <w:t>Wyniki badań wraz z porównaniem powinny być opracowane w formie opisowej (.doc), w formie tabelarycznej (.xls), oraz graficznego odwzorowania (.dwg) na mapie zasadniczej  (dostarczonej przez Wykonawcę) z naniesionym sposobem parkowania w skali 1:500.</w:t>
      </w:r>
    </w:p>
    <w:p w:rsidR="00E95C57" w:rsidRPr="009C2623" w:rsidRDefault="00E95C57" w:rsidP="00071E24">
      <w:pPr>
        <w:jc w:val="both"/>
      </w:pPr>
      <w:r>
        <w:t>Wyniki badań wykonane w 2008 r. będą udostępnione Wykonawcy;</w:t>
      </w:r>
    </w:p>
    <w:p w:rsidR="00E95C57" w:rsidRPr="009C2623" w:rsidRDefault="00E95C57" w:rsidP="00071E24">
      <w:pPr>
        <w:jc w:val="both"/>
      </w:pPr>
    </w:p>
    <w:p w:rsidR="00E95C57" w:rsidRDefault="00E95C57" w:rsidP="00071E24">
      <w:pPr>
        <w:jc w:val="both"/>
      </w:pPr>
      <w:r w:rsidRPr="009C2623">
        <w:t>Przewidywany termin przeprowadzenia ba</w:t>
      </w:r>
      <w:r>
        <w:t xml:space="preserve">dań: kwiecień 2016 </w:t>
      </w:r>
      <w:r w:rsidRPr="009C2623">
        <w:t>r.</w:t>
      </w:r>
      <w:r>
        <w:t>;</w:t>
      </w:r>
      <w:r w:rsidRPr="009C2623">
        <w:t xml:space="preserve"> </w:t>
      </w:r>
    </w:p>
    <w:p w:rsidR="00E95C57" w:rsidRDefault="00E95C57" w:rsidP="00071E24">
      <w:pPr>
        <w:jc w:val="both"/>
      </w:pPr>
    </w:p>
    <w:p w:rsidR="00E95C57" w:rsidRPr="009C2623" w:rsidRDefault="00E95C57" w:rsidP="00071E24">
      <w:pPr>
        <w:jc w:val="both"/>
      </w:pPr>
      <w:r>
        <w:t>Badania należy przeprowadzić w szczycie parkowania, w dni powszednie , w godz. 10:00 – 16:00;</w:t>
      </w:r>
    </w:p>
    <w:p w:rsidR="00E95C57" w:rsidRPr="009C2623" w:rsidRDefault="00E95C57" w:rsidP="00071E24">
      <w:pPr>
        <w:jc w:val="both"/>
      </w:pPr>
    </w:p>
    <w:p w:rsidR="00E95C57" w:rsidRPr="00EA0616" w:rsidRDefault="00E95C57" w:rsidP="00441265">
      <w:pPr>
        <w:suppressAutoHyphens/>
        <w:ind w:left="720"/>
        <w:jc w:val="both"/>
      </w:pPr>
    </w:p>
    <w:p w:rsidR="00E95C57" w:rsidRPr="00EB0585" w:rsidRDefault="00E95C57" w:rsidP="00441265">
      <w:pPr>
        <w:pStyle w:val="ListParagraph"/>
        <w:numPr>
          <w:ilvl w:val="0"/>
          <w:numId w:val="1"/>
        </w:numPr>
        <w:suppressAutoHyphens/>
        <w:rPr>
          <w:rFonts w:ascii="Times New Roman" w:hAnsi="Times New Roman"/>
          <w:sz w:val="24"/>
          <w:szCs w:val="24"/>
        </w:rPr>
      </w:pPr>
      <w:r w:rsidRPr="00EB0585">
        <w:rPr>
          <w:rFonts w:ascii="Times New Roman" w:hAnsi="Times New Roman"/>
          <w:b/>
          <w:bCs/>
          <w:sz w:val="24"/>
          <w:szCs w:val="24"/>
        </w:rPr>
        <w:t>Termin realizacji zamówienia</w:t>
      </w:r>
      <w:r w:rsidRPr="00EB0585">
        <w:rPr>
          <w:rFonts w:ascii="Times New Roman" w:hAnsi="Times New Roman"/>
          <w:sz w:val="24"/>
          <w:szCs w:val="24"/>
        </w:rPr>
        <w:t>:</w:t>
      </w:r>
    </w:p>
    <w:p w:rsidR="00E95C57" w:rsidRPr="00EA0616" w:rsidRDefault="00E95C57" w:rsidP="001D1331">
      <w:pPr>
        <w:pStyle w:val="ListParagraph"/>
        <w:suppressAutoHyphens/>
        <w:ind w:left="0" w:firstLine="340"/>
        <w:rPr>
          <w:rFonts w:ascii="Times New Roman" w:hAnsi="Times New Roman"/>
          <w:sz w:val="24"/>
          <w:szCs w:val="24"/>
        </w:rPr>
      </w:pPr>
      <w:r w:rsidRPr="00EA0616">
        <w:rPr>
          <w:rFonts w:ascii="Times New Roman" w:hAnsi="Times New Roman"/>
          <w:sz w:val="24"/>
          <w:szCs w:val="24"/>
        </w:rPr>
        <w:t>2.1. Termin rozpoczęcia</w:t>
      </w:r>
      <w:r>
        <w:rPr>
          <w:rFonts w:ascii="Times New Roman" w:hAnsi="Times New Roman"/>
          <w:sz w:val="24"/>
          <w:szCs w:val="24"/>
        </w:rPr>
        <w:t xml:space="preserve"> – </w:t>
      </w:r>
      <w:r w:rsidRPr="00035E44">
        <w:rPr>
          <w:rFonts w:ascii="Times New Roman" w:hAnsi="Times New Roman"/>
          <w:b/>
          <w:sz w:val="24"/>
          <w:szCs w:val="24"/>
        </w:rPr>
        <w:t>1 kwietnia 2016</w:t>
      </w:r>
    </w:p>
    <w:p w:rsidR="00E95C57" w:rsidRDefault="00E95C57" w:rsidP="001D1331">
      <w:pPr>
        <w:suppressAutoHyphens/>
        <w:ind w:firstLine="340"/>
      </w:pPr>
      <w:r w:rsidRPr="00EA0616">
        <w:t>2.2.Termin zakończenia</w:t>
      </w:r>
      <w:r>
        <w:t xml:space="preserve"> – </w:t>
      </w:r>
      <w:r w:rsidRPr="00035E44">
        <w:rPr>
          <w:b/>
        </w:rPr>
        <w:t>16 maja 2016</w:t>
      </w:r>
    </w:p>
    <w:p w:rsidR="00E95C57" w:rsidRPr="00EA0616" w:rsidRDefault="00E95C57" w:rsidP="00441265">
      <w:pPr>
        <w:suppressAutoHyphens/>
        <w:ind w:left="360"/>
      </w:pPr>
    </w:p>
    <w:p w:rsidR="00E95C57" w:rsidRDefault="00E95C57" w:rsidP="00441265">
      <w:pPr>
        <w:pStyle w:val="ListParagraph"/>
        <w:numPr>
          <w:ilvl w:val="0"/>
          <w:numId w:val="1"/>
        </w:numPr>
        <w:suppressAutoHyphens/>
        <w:rPr>
          <w:rFonts w:ascii="Times New Roman" w:hAnsi="Times New Roman"/>
          <w:sz w:val="24"/>
          <w:szCs w:val="24"/>
        </w:rPr>
      </w:pPr>
      <w:r w:rsidRPr="00563BE6">
        <w:rPr>
          <w:rFonts w:ascii="Times New Roman" w:hAnsi="Times New Roman"/>
          <w:b/>
          <w:bCs/>
          <w:sz w:val="24"/>
          <w:szCs w:val="24"/>
        </w:rPr>
        <w:t>Warunki udziału w postępowaniu i opis sposobu ich spełnienia</w:t>
      </w:r>
      <w:r w:rsidRPr="00EA0616">
        <w:rPr>
          <w:rFonts w:ascii="Times New Roman" w:hAnsi="Times New Roman"/>
          <w:sz w:val="24"/>
          <w:szCs w:val="24"/>
        </w:rPr>
        <w:t>:</w:t>
      </w:r>
    </w:p>
    <w:p w:rsidR="00E95C57" w:rsidRPr="000D0890" w:rsidRDefault="00E95C57" w:rsidP="00441265">
      <w:pPr>
        <w:pStyle w:val="ListParagraph"/>
        <w:suppressAutoHyphens/>
        <w:ind w:left="360"/>
        <w:rPr>
          <w:rFonts w:ascii="Times New Roman" w:hAnsi="Times New Roman"/>
          <w:sz w:val="24"/>
          <w:szCs w:val="24"/>
        </w:rPr>
      </w:pPr>
      <w:r w:rsidRPr="00D81072">
        <w:rPr>
          <w:rFonts w:ascii="Times New Roman" w:hAnsi="Times New Roman"/>
          <w:bCs/>
          <w:sz w:val="24"/>
          <w:szCs w:val="24"/>
        </w:rPr>
        <w:t>3</w:t>
      </w:r>
      <w:r w:rsidRPr="00543322">
        <w:rPr>
          <w:rFonts w:ascii="Times New Roman" w:hAnsi="Times New Roman"/>
          <w:sz w:val="24"/>
          <w:szCs w:val="24"/>
        </w:rPr>
        <w:t>.</w:t>
      </w:r>
      <w:r>
        <w:rPr>
          <w:rFonts w:ascii="Times New Roman" w:hAnsi="Times New Roman"/>
          <w:sz w:val="24"/>
          <w:szCs w:val="24"/>
        </w:rPr>
        <w:t>1</w:t>
      </w:r>
      <w:r w:rsidRPr="00543322">
        <w:rPr>
          <w:rFonts w:ascii="Times New Roman" w:hAnsi="Times New Roman"/>
          <w:sz w:val="24"/>
          <w:szCs w:val="24"/>
        </w:rPr>
        <w:tab/>
      </w:r>
      <w:r w:rsidRPr="007D5A65">
        <w:rPr>
          <w:rFonts w:ascii="Times New Roman" w:hAnsi="Times New Roman"/>
          <w:sz w:val="24"/>
          <w:szCs w:val="24"/>
        </w:rPr>
        <w:t>Wykonawca musi wykazać, że w okresie ostatnich 3 lat – przed upływem terminu składania ofert, a jeżeli okres prowadzenia działalności był krótszy – w tym okresie wykonał, co najmniej 1 zamówienie dotyczące projektowania organizacji ruchu. Powyższe zamówienie powinno być zrealizowane na obszarze miasta na prawach powiatu oraz musi obejmować swoim zasięgiem drogi różnej kategorii oraz załączyć dowód, że zostało one wykonana należycie. Ponadto musi dysponować niezbędną wiedzą i doświadczeniem, a także potencjałem ekonomicznym i technicznym oraz pracownikami zdolnymi do wykonania zamówienia.</w:t>
      </w:r>
    </w:p>
    <w:p w:rsidR="00E95C57" w:rsidRPr="003532C9" w:rsidRDefault="00E95C57" w:rsidP="001D1331">
      <w:pPr>
        <w:suppressAutoHyphens/>
        <w:ind w:firstLine="360"/>
        <w:jc w:val="both"/>
        <w:rPr>
          <w:b/>
        </w:rPr>
      </w:pPr>
      <w:r w:rsidRPr="003532C9">
        <w:rPr>
          <w:b/>
        </w:rPr>
        <w:t>Sposób oceny: jak spełnia , nie spełnia.</w:t>
      </w:r>
    </w:p>
    <w:p w:rsidR="00E95C57" w:rsidRDefault="00E95C57" w:rsidP="001D1331">
      <w:pPr>
        <w:suppressAutoHyphens/>
        <w:ind w:left="340"/>
        <w:jc w:val="both"/>
        <w:rPr>
          <w:b/>
        </w:rPr>
      </w:pPr>
      <w:r w:rsidRPr="003532C9">
        <w:rPr>
          <w:b/>
        </w:rPr>
        <w:t>Wykonawca może potwierdzić spełnienie</w:t>
      </w:r>
      <w:r>
        <w:rPr>
          <w:b/>
        </w:rPr>
        <w:t xml:space="preserve"> warunków udziału w postępowaniu </w:t>
      </w:r>
      <w:r w:rsidRPr="003532C9">
        <w:rPr>
          <w:b/>
        </w:rPr>
        <w:t>przez złożenie oświad</w:t>
      </w:r>
      <w:r>
        <w:rPr>
          <w:b/>
        </w:rPr>
        <w:t>czenia (na druku w załączeniu).</w:t>
      </w:r>
    </w:p>
    <w:p w:rsidR="00E95C57" w:rsidRPr="003532C9" w:rsidRDefault="00E95C57" w:rsidP="00441265">
      <w:pPr>
        <w:suppressAutoHyphens/>
        <w:jc w:val="both"/>
        <w:rPr>
          <w:b/>
        </w:rPr>
      </w:pPr>
    </w:p>
    <w:p w:rsidR="00E95C57" w:rsidRDefault="00E95C57" w:rsidP="001D1331">
      <w:pPr>
        <w:numPr>
          <w:ilvl w:val="0"/>
          <w:numId w:val="1"/>
        </w:numPr>
        <w:suppressAutoHyphens/>
        <w:jc w:val="both"/>
      </w:pPr>
      <w:r w:rsidRPr="00E210A6">
        <w:rPr>
          <w:b/>
          <w:bCs/>
        </w:rPr>
        <w:t>Miejsce, termin i forma składania ofert</w:t>
      </w:r>
      <w:r w:rsidRPr="003532C9">
        <w:t xml:space="preserve">: </w:t>
      </w:r>
    </w:p>
    <w:p w:rsidR="00E95C57" w:rsidRDefault="00E95C57" w:rsidP="001D1331">
      <w:pPr>
        <w:suppressAutoHyphens/>
        <w:ind w:left="340"/>
        <w:jc w:val="both"/>
        <w:rPr>
          <w:b/>
          <w:bCs/>
        </w:rPr>
      </w:pPr>
      <w:r w:rsidRPr="003532C9">
        <w:t xml:space="preserve">Ofertę należy złożyć do dnia </w:t>
      </w:r>
      <w:r w:rsidRPr="00322AD5">
        <w:rPr>
          <w:b/>
        </w:rPr>
        <w:t>26 lutego 2016 r.</w:t>
      </w:r>
      <w:r w:rsidRPr="003532C9">
        <w:t xml:space="preserve"> do godziny </w:t>
      </w:r>
      <w:r w:rsidRPr="00322AD5">
        <w:rPr>
          <w:b/>
        </w:rPr>
        <w:t>12:00</w:t>
      </w:r>
      <w:r w:rsidRPr="003532C9">
        <w:t xml:space="preserve"> w kopercie w kancelarii ZDM lub przesłać pocztą</w:t>
      </w:r>
      <w:r>
        <w:t xml:space="preserve"> </w:t>
      </w:r>
      <w:r w:rsidRPr="003532C9">
        <w:t>na adres Zarząd Dróg Miejskich Wydział</w:t>
      </w:r>
      <w:r>
        <w:t xml:space="preserve"> Parkowania</w:t>
      </w:r>
      <w:r w:rsidRPr="003532C9">
        <w:t>, 00</w:t>
      </w:r>
      <w:r>
        <w:t xml:space="preserve">-801 Warszawa ul. Chmielna 120. </w:t>
      </w:r>
      <w:r w:rsidRPr="003532C9">
        <w:t xml:space="preserve">Oferta powinna być sporządzona na formularzu ofertowym załączonym do niniejszego zaproszenia i zawierać wymagane dokumenty. </w:t>
      </w:r>
      <w:r w:rsidRPr="003532C9">
        <w:rPr>
          <w:b/>
          <w:bCs/>
        </w:rPr>
        <w:t>Wykonawca może złożyć tylko jedną ofertę w język</w:t>
      </w:r>
      <w:r>
        <w:rPr>
          <w:b/>
          <w:bCs/>
        </w:rPr>
        <w:t>u</w:t>
      </w:r>
      <w:r w:rsidRPr="003532C9">
        <w:rPr>
          <w:b/>
          <w:bCs/>
        </w:rPr>
        <w:t xml:space="preserve"> polskim.</w:t>
      </w:r>
      <w:bookmarkStart w:id="0" w:name="_GoBack"/>
      <w:bookmarkEnd w:id="0"/>
    </w:p>
    <w:p w:rsidR="00E95C57" w:rsidRDefault="00E95C57" w:rsidP="00441265">
      <w:pPr>
        <w:suppressAutoHyphens/>
        <w:ind w:left="708"/>
        <w:jc w:val="both"/>
      </w:pPr>
    </w:p>
    <w:p w:rsidR="00E95C57" w:rsidRPr="00E761C9" w:rsidRDefault="00E95C57" w:rsidP="00441265">
      <w:pPr>
        <w:numPr>
          <w:ilvl w:val="0"/>
          <w:numId w:val="1"/>
        </w:numPr>
        <w:suppressAutoHyphens/>
        <w:jc w:val="both"/>
      </w:pPr>
      <w:r w:rsidRPr="00044B66">
        <w:rPr>
          <w:b/>
          <w:bCs/>
        </w:rPr>
        <w:t>Kryteria oceny oferty:</w:t>
      </w:r>
      <w:r>
        <w:rPr>
          <w:b/>
          <w:bCs/>
        </w:rPr>
        <w:t xml:space="preserve"> </w:t>
      </w:r>
    </w:p>
    <w:p w:rsidR="00E95C57" w:rsidRDefault="00E95C57" w:rsidP="00FD74DF">
      <w:pPr>
        <w:suppressAutoHyphens/>
        <w:ind w:firstLine="340"/>
        <w:jc w:val="both"/>
      </w:pPr>
      <w:r w:rsidRPr="00044B66">
        <w:rPr>
          <w:bCs/>
        </w:rPr>
        <w:t>Kryterium cena. Oferta z najniższą ceną zostanie wybrana jako najkorzystniejsza</w:t>
      </w:r>
      <w:r w:rsidRPr="00044B66">
        <w:t>.</w:t>
      </w:r>
    </w:p>
    <w:p w:rsidR="00E95C57" w:rsidRPr="00E761C9" w:rsidRDefault="00E95C57" w:rsidP="00FD74DF">
      <w:pPr>
        <w:suppressAutoHyphens/>
        <w:ind w:left="360" w:firstLine="348"/>
        <w:jc w:val="both"/>
      </w:pPr>
    </w:p>
    <w:p w:rsidR="00E95C57" w:rsidRPr="00816BC8" w:rsidRDefault="00E95C57" w:rsidP="00FD74DF">
      <w:pPr>
        <w:numPr>
          <w:ilvl w:val="0"/>
          <w:numId w:val="1"/>
        </w:numPr>
        <w:suppressAutoHyphens/>
        <w:spacing w:after="200"/>
        <w:jc w:val="both"/>
        <w:rPr>
          <w:b/>
          <w:bCs/>
        </w:rPr>
      </w:pPr>
      <w:r w:rsidRPr="00044B66">
        <w:rPr>
          <w:bCs/>
        </w:rPr>
        <w:t>Informacja o wyborze najkorzystniejszej oferty:</w:t>
      </w:r>
      <w:r w:rsidRPr="00816BC8">
        <w:rPr>
          <w:bCs/>
        </w:rPr>
        <w:t xml:space="preserve"> </w:t>
      </w:r>
      <w:r w:rsidRPr="00044B66">
        <w:rPr>
          <w:bCs/>
        </w:rPr>
        <w:t>Wykonawcy zaproszeni</w:t>
      </w:r>
      <w:r>
        <w:rPr>
          <w:bCs/>
        </w:rPr>
        <w:t>, którzy złożą ofertę (</w:t>
      </w:r>
      <w:r w:rsidRPr="00044B66">
        <w:rPr>
          <w:bCs/>
        </w:rPr>
        <w:t>z zastrzeżeniem pkt.</w:t>
      </w:r>
      <w:r>
        <w:rPr>
          <w:bCs/>
        </w:rPr>
        <w:t xml:space="preserve"> </w:t>
      </w:r>
      <w:r w:rsidRPr="00044B66">
        <w:rPr>
          <w:bCs/>
        </w:rPr>
        <w:t>5) zost</w:t>
      </w:r>
      <w:r>
        <w:rPr>
          <w:bCs/>
        </w:rPr>
        <w:t>aną poinformowani telefonicznie, fax</w:t>
      </w:r>
      <w:r w:rsidRPr="00044B66">
        <w:rPr>
          <w:bCs/>
        </w:rPr>
        <w:t xml:space="preserve">em  lub drogą e-mail o wyborze oferty najkorzystniejszej. </w:t>
      </w:r>
    </w:p>
    <w:p w:rsidR="00E95C57" w:rsidRPr="00044B66" w:rsidRDefault="00E95C57" w:rsidP="00FD74DF">
      <w:pPr>
        <w:numPr>
          <w:ilvl w:val="0"/>
          <w:numId w:val="1"/>
        </w:numPr>
        <w:suppressAutoHyphens/>
        <w:spacing w:after="200"/>
        <w:jc w:val="both"/>
        <w:rPr>
          <w:bCs/>
        </w:rPr>
      </w:pPr>
      <w:r w:rsidRPr="00044B66">
        <w:rPr>
          <w:bCs/>
        </w:rPr>
        <w:t>Wyjaśnień udziela:</w:t>
      </w:r>
      <w:r>
        <w:rPr>
          <w:bCs/>
        </w:rPr>
        <w:t xml:space="preserve"> </w:t>
      </w:r>
      <w:r w:rsidRPr="00097EB5">
        <w:rPr>
          <w:b/>
          <w:bCs/>
        </w:rPr>
        <w:t>Wydział Parkowania – Paweł Nowak, telefon: (22) 55-89-104</w:t>
      </w:r>
    </w:p>
    <w:p w:rsidR="00E95C57" w:rsidRDefault="00E95C57" w:rsidP="00FD74DF">
      <w:pPr>
        <w:numPr>
          <w:ilvl w:val="0"/>
          <w:numId w:val="1"/>
        </w:numPr>
        <w:suppressAutoHyphens/>
        <w:jc w:val="both"/>
        <w:rPr>
          <w:bCs/>
        </w:rPr>
      </w:pPr>
      <w:r w:rsidRPr="00044B66">
        <w:rPr>
          <w:bCs/>
        </w:rPr>
        <w:t>O unieważnieniu postępowania Zamawiający poinformuje Wykonawców, którzy</w:t>
      </w:r>
      <w:r>
        <w:rPr>
          <w:bCs/>
        </w:rPr>
        <w:t xml:space="preserve"> </w:t>
      </w:r>
      <w:r w:rsidRPr="00044B66">
        <w:rPr>
          <w:bCs/>
        </w:rPr>
        <w:t>złożyli oferty wraz z uzasadnieniem telefonicznie , fax em  lub drogą e-mail.</w:t>
      </w:r>
    </w:p>
    <w:p w:rsidR="00E95C57" w:rsidRPr="00044B66" w:rsidRDefault="00E95C57" w:rsidP="00FD74DF">
      <w:pPr>
        <w:suppressAutoHyphens/>
        <w:ind w:left="360"/>
        <w:jc w:val="both"/>
        <w:rPr>
          <w:bCs/>
        </w:rPr>
      </w:pPr>
    </w:p>
    <w:p w:rsidR="00E95C57" w:rsidRPr="00441265" w:rsidRDefault="00E95C57" w:rsidP="00FD74DF">
      <w:pPr>
        <w:numPr>
          <w:ilvl w:val="0"/>
          <w:numId w:val="1"/>
        </w:numPr>
        <w:suppressAutoHyphens/>
        <w:spacing w:after="200"/>
        <w:jc w:val="both"/>
        <w:rPr>
          <w:bCs/>
        </w:rPr>
      </w:pPr>
      <w:r w:rsidRPr="00044B66">
        <w:rPr>
          <w:bCs/>
        </w:rPr>
        <w:t xml:space="preserve"> Zamawiający zastrzega sobie prawo: wglądu w wykaz i referencje (poświadczenia) wykonanych usług potwierdzających spełnienie warunków: uprawnień, wiedzy i doświadczenia, osób zdolnych do wykonania zamówienia, jak również publikacji ogłoszenia w swojej siedzibie</w:t>
      </w:r>
      <w:r w:rsidRPr="00044B66">
        <w:t>.</w:t>
      </w:r>
    </w:p>
    <w:p w:rsidR="00E95C57" w:rsidRPr="00044B66" w:rsidRDefault="00E95C57" w:rsidP="00FD74DF">
      <w:pPr>
        <w:numPr>
          <w:ilvl w:val="0"/>
          <w:numId w:val="1"/>
        </w:numPr>
        <w:suppressAutoHyphens/>
        <w:jc w:val="both"/>
        <w:rPr>
          <w:bCs/>
        </w:rPr>
      </w:pPr>
      <w:r w:rsidRPr="00044B66">
        <w:rPr>
          <w:bCs/>
        </w:rPr>
        <w:t>Niniejsze postępowanie nie jest postępowaniem w rozumieniu przepisów ustawy   z dnia 29 stycznia 2004r. Prawo Zamówie</w:t>
      </w:r>
      <w:r>
        <w:rPr>
          <w:bCs/>
        </w:rPr>
        <w:t>ń Publicznych (j.t. Dz.U. 2015</w:t>
      </w:r>
      <w:r w:rsidRPr="00044B66">
        <w:rPr>
          <w:bCs/>
        </w:rPr>
        <w:t xml:space="preserve">r., poz. </w:t>
      </w:r>
      <w:r>
        <w:rPr>
          <w:bCs/>
        </w:rPr>
        <w:t xml:space="preserve">2164) lecz </w:t>
      </w:r>
      <w:r w:rsidRPr="00044B66">
        <w:rPr>
          <w:bCs/>
        </w:rPr>
        <w:t>postępowaniem o udzielenie zamówienia publicznego,</w:t>
      </w:r>
      <w:r>
        <w:rPr>
          <w:bCs/>
        </w:rPr>
        <w:t xml:space="preserve"> </w:t>
      </w:r>
      <w:r w:rsidRPr="00044B66">
        <w:rPr>
          <w:bCs/>
        </w:rPr>
        <w:t xml:space="preserve">do którego zgodnie z art. 4 </w:t>
      </w:r>
      <w:r>
        <w:rPr>
          <w:bCs/>
        </w:rPr>
        <w:t xml:space="preserve">pkt 8 </w:t>
      </w:r>
      <w:r w:rsidRPr="00044B66">
        <w:rPr>
          <w:bCs/>
        </w:rPr>
        <w:t>nie stosuje się przepisów ustawy Prawo Zamówień Publicznych.</w:t>
      </w:r>
    </w:p>
    <w:p w:rsidR="00E95C57" w:rsidRPr="00044B66" w:rsidRDefault="00E95C57" w:rsidP="00FD74DF">
      <w:pPr>
        <w:suppressAutoHyphens/>
        <w:jc w:val="both"/>
        <w:rPr>
          <w:bCs/>
        </w:rPr>
      </w:pPr>
    </w:p>
    <w:p w:rsidR="00E95C57" w:rsidRPr="008C29F6" w:rsidRDefault="00E95C57" w:rsidP="00441265">
      <w:pPr>
        <w:pStyle w:val="ListParagraph"/>
        <w:numPr>
          <w:ilvl w:val="0"/>
          <w:numId w:val="1"/>
        </w:numPr>
        <w:suppressAutoHyphens/>
        <w:spacing w:line="240" w:lineRule="auto"/>
        <w:jc w:val="both"/>
        <w:rPr>
          <w:rFonts w:ascii="Times New Roman" w:hAnsi="Times New Roman"/>
          <w:bCs/>
          <w:sz w:val="24"/>
          <w:szCs w:val="24"/>
        </w:rPr>
      </w:pPr>
      <w:r w:rsidRPr="00044B66">
        <w:rPr>
          <w:rFonts w:ascii="Times New Roman" w:hAnsi="Times New Roman"/>
          <w:bCs/>
          <w:sz w:val="24"/>
          <w:szCs w:val="24"/>
        </w:rPr>
        <w:t>Formularz oferty można pobrać w Wydziale</w:t>
      </w:r>
      <w:r>
        <w:rPr>
          <w:rFonts w:ascii="Times New Roman" w:hAnsi="Times New Roman"/>
          <w:bCs/>
          <w:sz w:val="24"/>
          <w:szCs w:val="24"/>
        </w:rPr>
        <w:t xml:space="preserve"> Parkowania </w:t>
      </w:r>
      <w:r w:rsidRPr="00044B66">
        <w:rPr>
          <w:rFonts w:ascii="Times New Roman" w:hAnsi="Times New Roman"/>
          <w:bCs/>
          <w:sz w:val="24"/>
          <w:szCs w:val="24"/>
        </w:rPr>
        <w:t xml:space="preserve">u Pana </w:t>
      </w:r>
      <w:r>
        <w:rPr>
          <w:rFonts w:ascii="Times New Roman" w:hAnsi="Times New Roman"/>
          <w:bCs/>
          <w:sz w:val="24"/>
          <w:szCs w:val="24"/>
        </w:rPr>
        <w:t>Pawła Nowaka – ul. Chmielna 120, pok. Nr 406.</w:t>
      </w:r>
    </w:p>
    <w:p w:rsidR="00E95C57" w:rsidRDefault="00E95C57" w:rsidP="00441265">
      <w:pPr>
        <w:suppressAutoHyphens/>
      </w:pPr>
    </w:p>
    <w:sectPr w:rsidR="00E95C57" w:rsidSect="00816BC8">
      <w:footerReference w:type="default" r:id="rId7"/>
      <w:headerReference w:type="first" r:id="rId8"/>
      <w:pgSz w:w="11906" w:h="16838" w:code="9"/>
      <w:pgMar w:top="1616" w:right="1191" w:bottom="1276"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57" w:rsidRDefault="00E95C57">
      <w:r>
        <w:separator/>
      </w:r>
    </w:p>
  </w:endnote>
  <w:endnote w:type="continuationSeparator" w:id="0">
    <w:p w:rsidR="00E95C57" w:rsidRDefault="00E9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57" w:rsidRDefault="00E95C57">
    <w:pPr>
      <w:pStyle w:val="Footer"/>
      <w:jc w:val="right"/>
    </w:pPr>
    <w:fldSimple w:instr="PAGE   \* MERGEFORMAT">
      <w:r>
        <w:rPr>
          <w:noProof/>
        </w:rPr>
        <w:t>2</w:t>
      </w:r>
    </w:fldSimple>
  </w:p>
  <w:p w:rsidR="00E95C57" w:rsidRDefault="00E95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57" w:rsidRDefault="00E95C57">
      <w:r>
        <w:separator/>
      </w:r>
    </w:p>
  </w:footnote>
  <w:footnote w:type="continuationSeparator" w:id="0">
    <w:p w:rsidR="00E95C57" w:rsidRDefault="00E9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57" w:rsidRDefault="00E95C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nagłówki_zdm_00_31" style="width:451.5pt;height:9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96AF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AD5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0434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EA61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5E70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A69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5C0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3E2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9C8F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94CD3A"/>
    <w:lvl w:ilvl="0">
      <w:start w:val="1"/>
      <w:numFmt w:val="bullet"/>
      <w:lvlText w:val=""/>
      <w:lvlJc w:val="left"/>
      <w:pPr>
        <w:tabs>
          <w:tab w:val="num" w:pos="360"/>
        </w:tabs>
        <w:ind w:left="360" w:hanging="360"/>
      </w:pPr>
      <w:rPr>
        <w:rFonts w:ascii="Symbol" w:hAnsi="Symbol" w:hint="default"/>
      </w:rPr>
    </w:lvl>
  </w:abstractNum>
  <w:abstractNum w:abstractNumId="10">
    <w:nsid w:val="037D7238"/>
    <w:multiLevelType w:val="multilevel"/>
    <w:tmpl w:val="541E57F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6E15E04"/>
    <w:multiLevelType w:val="hybridMultilevel"/>
    <w:tmpl w:val="FD38D0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92B67"/>
    <w:multiLevelType w:val="multilevel"/>
    <w:tmpl w:val="D6865C80"/>
    <w:lvl w:ilvl="0">
      <w:start w:val="1"/>
      <w:numFmt w:val="decimal"/>
      <w:lvlText w:val="%1."/>
      <w:lvlJc w:val="left"/>
      <w:pPr>
        <w:tabs>
          <w:tab w:val="num" w:pos="340"/>
        </w:tabs>
        <w:ind w:left="340" w:hanging="340"/>
      </w:pPr>
      <w:rPr>
        <w:rFonts w:ascii="Times New Roman" w:eastAsia="Times New Roman" w:hAnsi="Times New Roman" w:cs="Times New Roman" w:hint="default"/>
        <w:b w:val="0"/>
      </w:rPr>
    </w:lvl>
    <w:lvl w:ilvl="1">
      <w:start w:val="1"/>
      <w:numFmt w:val="decimal"/>
      <w:isLgl/>
      <w:lvlText w:val="%1.%2"/>
      <w:lvlJc w:val="left"/>
      <w:pPr>
        <w:tabs>
          <w:tab w:val="num" w:pos="0"/>
        </w:tabs>
        <w:ind w:left="1140" w:hanging="4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3">
    <w:nsid w:val="2914233A"/>
    <w:multiLevelType w:val="hybridMultilevel"/>
    <w:tmpl w:val="CC58F8B0"/>
    <w:lvl w:ilvl="0" w:tplc="FFD419B6">
      <w:start w:val="2"/>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A997537"/>
    <w:multiLevelType w:val="multilevel"/>
    <w:tmpl w:val="0EAA06D6"/>
    <w:lvl w:ilvl="0">
      <w:start w:val="1"/>
      <w:numFmt w:val="decimal"/>
      <w:lvlText w:val="%1."/>
      <w:lvlJc w:val="left"/>
      <w:pPr>
        <w:tabs>
          <w:tab w:val="num" w:pos="340"/>
        </w:tabs>
        <w:ind w:left="340" w:hanging="340"/>
      </w:pPr>
      <w:rPr>
        <w:rFonts w:ascii="Times New Roman" w:eastAsia="Times New Roman" w:hAnsi="Times New Roman" w:cs="Times New Roman" w:hint="default"/>
        <w:b w:val="0"/>
      </w:rPr>
    </w:lvl>
    <w:lvl w:ilvl="1">
      <w:start w:val="1"/>
      <w:numFmt w:val="decimal"/>
      <w:isLgl/>
      <w:lvlText w:val="%1.%2."/>
      <w:lvlJc w:val="left"/>
      <w:pPr>
        <w:tabs>
          <w:tab w:val="num" w:pos="680"/>
        </w:tabs>
        <w:ind w:left="680" w:hanging="34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5">
    <w:nsid w:val="5A663677"/>
    <w:multiLevelType w:val="multilevel"/>
    <w:tmpl w:val="1E305D6A"/>
    <w:lvl w:ilvl="0">
      <w:start w:val="1"/>
      <w:numFmt w:val="decimal"/>
      <w:lvlText w:val="%1."/>
      <w:lvlJc w:val="left"/>
      <w:pPr>
        <w:tabs>
          <w:tab w:val="num" w:pos="340"/>
        </w:tabs>
        <w:ind w:left="340" w:hanging="340"/>
      </w:pPr>
      <w:rPr>
        <w:rFonts w:ascii="Times New Roman" w:eastAsia="Times New Roman" w:hAnsi="Times New Roman" w:cs="Times New Roman" w:hint="default"/>
        <w:b w:val="0"/>
      </w:rPr>
    </w:lvl>
    <w:lvl w:ilvl="1">
      <w:start w:val="1"/>
      <w:numFmt w:val="decimal"/>
      <w:isLgl/>
      <w:lvlText w:val="%1.%2"/>
      <w:lvlJc w:val="left"/>
      <w:pPr>
        <w:tabs>
          <w:tab w:val="num" w:pos="680"/>
        </w:tabs>
        <w:ind w:left="680" w:hanging="34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6">
    <w:nsid w:val="5B0938AC"/>
    <w:multiLevelType w:val="hybridMultilevel"/>
    <w:tmpl w:val="0986A1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C892E3A"/>
    <w:multiLevelType w:val="hybridMultilevel"/>
    <w:tmpl w:val="DB306D76"/>
    <w:lvl w:ilvl="0" w:tplc="DE700BC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5"/>
  </w:num>
  <w:num w:numId="15">
    <w:abstractNumId w:val="16"/>
  </w:num>
  <w:num w:numId="16">
    <w:abstractNumId w:val="11"/>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B4F"/>
    <w:rsid w:val="00007494"/>
    <w:rsid w:val="00016781"/>
    <w:rsid w:val="00017F01"/>
    <w:rsid w:val="000241AD"/>
    <w:rsid w:val="00033406"/>
    <w:rsid w:val="00035E44"/>
    <w:rsid w:val="00036313"/>
    <w:rsid w:val="00044B66"/>
    <w:rsid w:val="00054E40"/>
    <w:rsid w:val="000562C0"/>
    <w:rsid w:val="0006770B"/>
    <w:rsid w:val="00067CD5"/>
    <w:rsid w:val="00071E24"/>
    <w:rsid w:val="0008667A"/>
    <w:rsid w:val="00091E84"/>
    <w:rsid w:val="00093C50"/>
    <w:rsid w:val="00097EB5"/>
    <w:rsid w:val="000A2185"/>
    <w:rsid w:val="000B6893"/>
    <w:rsid w:val="000D0890"/>
    <w:rsid w:val="000D6B67"/>
    <w:rsid w:val="000F62F6"/>
    <w:rsid w:val="001030CE"/>
    <w:rsid w:val="00113352"/>
    <w:rsid w:val="00113558"/>
    <w:rsid w:val="00115092"/>
    <w:rsid w:val="0013254B"/>
    <w:rsid w:val="0013375C"/>
    <w:rsid w:val="0014009C"/>
    <w:rsid w:val="001405F6"/>
    <w:rsid w:val="001448CD"/>
    <w:rsid w:val="001518F1"/>
    <w:rsid w:val="00160C6D"/>
    <w:rsid w:val="00175A1A"/>
    <w:rsid w:val="001773E9"/>
    <w:rsid w:val="00184639"/>
    <w:rsid w:val="00187435"/>
    <w:rsid w:val="0019080D"/>
    <w:rsid w:val="0019132E"/>
    <w:rsid w:val="00192679"/>
    <w:rsid w:val="001A065B"/>
    <w:rsid w:val="001B3270"/>
    <w:rsid w:val="001B6540"/>
    <w:rsid w:val="001C0502"/>
    <w:rsid w:val="001C2593"/>
    <w:rsid w:val="001C615F"/>
    <w:rsid w:val="001D1324"/>
    <w:rsid w:val="001D1331"/>
    <w:rsid w:val="001D559B"/>
    <w:rsid w:val="001D6158"/>
    <w:rsid w:val="001E3A93"/>
    <w:rsid w:val="001E4B5C"/>
    <w:rsid w:val="001F18A0"/>
    <w:rsid w:val="002001B0"/>
    <w:rsid w:val="00220FD7"/>
    <w:rsid w:val="00221CF3"/>
    <w:rsid w:val="002339A1"/>
    <w:rsid w:val="0024619F"/>
    <w:rsid w:val="002479C6"/>
    <w:rsid w:val="00252778"/>
    <w:rsid w:val="002654B4"/>
    <w:rsid w:val="002756AB"/>
    <w:rsid w:val="00275FB1"/>
    <w:rsid w:val="002771E0"/>
    <w:rsid w:val="00281200"/>
    <w:rsid w:val="002860DB"/>
    <w:rsid w:val="00291FB1"/>
    <w:rsid w:val="0029370B"/>
    <w:rsid w:val="00295017"/>
    <w:rsid w:val="002A2A83"/>
    <w:rsid w:val="002A4C53"/>
    <w:rsid w:val="002B481D"/>
    <w:rsid w:val="002C4D6B"/>
    <w:rsid w:val="002D243A"/>
    <w:rsid w:val="002D3259"/>
    <w:rsid w:val="002D5970"/>
    <w:rsid w:val="002E187C"/>
    <w:rsid w:val="002F120D"/>
    <w:rsid w:val="003007B3"/>
    <w:rsid w:val="00300A4D"/>
    <w:rsid w:val="00307A44"/>
    <w:rsid w:val="00314071"/>
    <w:rsid w:val="0031567D"/>
    <w:rsid w:val="0032125A"/>
    <w:rsid w:val="00322AD5"/>
    <w:rsid w:val="003261F3"/>
    <w:rsid w:val="003359B3"/>
    <w:rsid w:val="003532C9"/>
    <w:rsid w:val="0035371C"/>
    <w:rsid w:val="003634A8"/>
    <w:rsid w:val="00366D4E"/>
    <w:rsid w:val="0037044E"/>
    <w:rsid w:val="00375157"/>
    <w:rsid w:val="003A69F6"/>
    <w:rsid w:val="003B0010"/>
    <w:rsid w:val="003B6D74"/>
    <w:rsid w:val="003C46C4"/>
    <w:rsid w:val="003E1A64"/>
    <w:rsid w:val="003E520D"/>
    <w:rsid w:val="003F1DF9"/>
    <w:rsid w:val="003F6853"/>
    <w:rsid w:val="004169C5"/>
    <w:rsid w:val="00416A1A"/>
    <w:rsid w:val="0042055D"/>
    <w:rsid w:val="00424ED5"/>
    <w:rsid w:val="004328DD"/>
    <w:rsid w:val="00441265"/>
    <w:rsid w:val="0044175E"/>
    <w:rsid w:val="0044302A"/>
    <w:rsid w:val="00445991"/>
    <w:rsid w:val="00450DEB"/>
    <w:rsid w:val="00454379"/>
    <w:rsid w:val="004567E7"/>
    <w:rsid w:val="00460523"/>
    <w:rsid w:val="0046771B"/>
    <w:rsid w:val="00472024"/>
    <w:rsid w:val="00476F6B"/>
    <w:rsid w:val="004804F2"/>
    <w:rsid w:val="0048187E"/>
    <w:rsid w:val="00486636"/>
    <w:rsid w:val="00494656"/>
    <w:rsid w:val="00496DB0"/>
    <w:rsid w:val="00497A6E"/>
    <w:rsid w:val="004B3A12"/>
    <w:rsid w:val="004C1331"/>
    <w:rsid w:val="004D7B1D"/>
    <w:rsid w:val="004E2AB4"/>
    <w:rsid w:val="004E431E"/>
    <w:rsid w:val="004F5B3D"/>
    <w:rsid w:val="0050373E"/>
    <w:rsid w:val="005079BA"/>
    <w:rsid w:val="00520222"/>
    <w:rsid w:val="005272F1"/>
    <w:rsid w:val="00543322"/>
    <w:rsid w:val="005439D9"/>
    <w:rsid w:val="0056267A"/>
    <w:rsid w:val="00563BE6"/>
    <w:rsid w:val="005646F8"/>
    <w:rsid w:val="00571825"/>
    <w:rsid w:val="0057486E"/>
    <w:rsid w:val="00587E9D"/>
    <w:rsid w:val="005A0003"/>
    <w:rsid w:val="005B52D9"/>
    <w:rsid w:val="005C6417"/>
    <w:rsid w:val="005D5B5C"/>
    <w:rsid w:val="005E0357"/>
    <w:rsid w:val="005F1A2F"/>
    <w:rsid w:val="0060418E"/>
    <w:rsid w:val="00610663"/>
    <w:rsid w:val="00614B35"/>
    <w:rsid w:val="00615B1D"/>
    <w:rsid w:val="00615DED"/>
    <w:rsid w:val="00637955"/>
    <w:rsid w:val="00637CA6"/>
    <w:rsid w:val="00652EE5"/>
    <w:rsid w:val="006622A9"/>
    <w:rsid w:val="006657B6"/>
    <w:rsid w:val="00665A8A"/>
    <w:rsid w:val="00670D7D"/>
    <w:rsid w:val="00677965"/>
    <w:rsid w:val="00687460"/>
    <w:rsid w:val="00690950"/>
    <w:rsid w:val="006A563F"/>
    <w:rsid w:val="006A5942"/>
    <w:rsid w:val="006B1EF6"/>
    <w:rsid w:val="006D0348"/>
    <w:rsid w:val="006D2FCD"/>
    <w:rsid w:val="006E008B"/>
    <w:rsid w:val="006E6F31"/>
    <w:rsid w:val="006F02E5"/>
    <w:rsid w:val="006F07B9"/>
    <w:rsid w:val="00704289"/>
    <w:rsid w:val="00715D7B"/>
    <w:rsid w:val="00725458"/>
    <w:rsid w:val="00726FF6"/>
    <w:rsid w:val="0073444B"/>
    <w:rsid w:val="00743AFB"/>
    <w:rsid w:val="00762723"/>
    <w:rsid w:val="007665B2"/>
    <w:rsid w:val="007872D2"/>
    <w:rsid w:val="00787B95"/>
    <w:rsid w:val="007B40DF"/>
    <w:rsid w:val="007B7283"/>
    <w:rsid w:val="007C7DA5"/>
    <w:rsid w:val="007D2837"/>
    <w:rsid w:val="007D32DD"/>
    <w:rsid w:val="007D4B4F"/>
    <w:rsid w:val="007D5A65"/>
    <w:rsid w:val="007E5EF6"/>
    <w:rsid w:val="007F3733"/>
    <w:rsid w:val="007F6995"/>
    <w:rsid w:val="00802EF6"/>
    <w:rsid w:val="00806010"/>
    <w:rsid w:val="00811EAF"/>
    <w:rsid w:val="00813C2F"/>
    <w:rsid w:val="00816BC8"/>
    <w:rsid w:val="00835E49"/>
    <w:rsid w:val="00837BF4"/>
    <w:rsid w:val="00842430"/>
    <w:rsid w:val="00843010"/>
    <w:rsid w:val="00845812"/>
    <w:rsid w:val="00852CAB"/>
    <w:rsid w:val="00855F18"/>
    <w:rsid w:val="00861C3D"/>
    <w:rsid w:val="008702AF"/>
    <w:rsid w:val="00874FB7"/>
    <w:rsid w:val="0087613B"/>
    <w:rsid w:val="0088324D"/>
    <w:rsid w:val="00886215"/>
    <w:rsid w:val="00890384"/>
    <w:rsid w:val="00893284"/>
    <w:rsid w:val="008A221B"/>
    <w:rsid w:val="008C1165"/>
    <w:rsid w:val="008C29F6"/>
    <w:rsid w:val="008F4B8F"/>
    <w:rsid w:val="008F71CB"/>
    <w:rsid w:val="009250F8"/>
    <w:rsid w:val="00935615"/>
    <w:rsid w:val="00943723"/>
    <w:rsid w:val="00977AA3"/>
    <w:rsid w:val="00984548"/>
    <w:rsid w:val="0099594A"/>
    <w:rsid w:val="009A1111"/>
    <w:rsid w:val="009A4AE5"/>
    <w:rsid w:val="009A5F5C"/>
    <w:rsid w:val="009B0809"/>
    <w:rsid w:val="009B4E19"/>
    <w:rsid w:val="009C2623"/>
    <w:rsid w:val="009C2778"/>
    <w:rsid w:val="009D10BC"/>
    <w:rsid w:val="009D58C7"/>
    <w:rsid w:val="009E1E6D"/>
    <w:rsid w:val="009E2892"/>
    <w:rsid w:val="00A03E12"/>
    <w:rsid w:val="00A13FCC"/>
    <w:rsid w:val="00A30531"/>
    <w:rsid w:val="00A330B0"/>
    <w:rsid w:val="00A33C73"/>
    <w:rsid w:val="00A37015"/>
    <w:rsid w:val="00A4416F"/>
    <w:rsid w:val="00A51BF7"/>
    <w:rsid w:val="00A63FA7"/>
    <w:rsid w:val="00A72FC9"/>
    <w:rsid w:val="00A82B51"/>
    <w:rsid w:val="00A95DC8"/>
    <w:rsid w:val="00AA1C8A"/>
    <w:rsid w:val="00AC31F2"/>
    <w:rsid w:val="00AC4C2E"/>
    <w:rsid w:val="00AC6545"/>
    <w:rsid w:val="00AD4098"/>
    <w:rsid w:val="00AE6CF0"/>
    <w:rsid w:val="00AF00F9"/>
    <w:rsid w:val="00AF54D7"/>
    <w:rsid w:val="00AF59B0"/>
    <w:rsid w:val="00B05717"/>
    <w:rsid w:val="00B0586B"/>
    <w:rsid w:val="00B07128"/>
    <w:rsid w:val="00B13D65"/>
    <w:rsid w:val="00B214BC"/>
    <w:rsid w:val="00B245A9"/>
    <w:rsid w:val="00B27093"/>
    <w:rsid w:val="00B323E1"/>
    <w:rsid w:val="00B34D54"/>
    <w:rsid w:val="00B36B3C"/>
    <w:rsid w:val="00B41386"/>
    <w:rsid w:val="00B65AEA"/>
    <w:rsid w:val="00B664D1"/>
    <w:rsid w:val="00B86F8A"/>
    <w:rsid w:val="00B87FEA"/>
    <w:rsid w:val="00BA26F3"/>
    <w:rsid w:val="00BA35BB"/>
    <w:rsid w:val="00BA3958"/>
    <w:rsid w:val="00BA70DE"/>
    <w:rsid w:val="00BA7706"/>
    <w:rsid w:val="00BA7A6F"/>
    <w:rsid w:val="00BC006C"/>
    <w:rsid w:val="00BC4DC8"/>
    <w:rsid w:val="00BE2454"/>
    <w:rsid w:val="00BF0AF0"/>
    <w:rsid w:val="00BF6FF9"/>
    <w:rsid w:val="00C0520C"/>
    <w:rsid w:val="00C127C9"/>
    <w:rsid w:val="00C129E8"/>
    <w:rsid w:val="00C1620E"/>
    <w:rsid w:val="00C162FE"/>
    <w:rsid w:val="00C16476"/>
    <w:rsid w:val="00C17E41"/>
    <w:rsid w:val="00C30D84"/>
    <w:rsid w:val="00C408C9"/>
    <w:rsid w:val="00C40F6E"/>
    <w:rsid w:val="00C42714"/>
    <w:rsid w:val="00C44A08"/>
    <w:rsid w:val="00C70311"/>
    <w:rsid w:val="00C81AAC"/>
    <w:rsid w:val="00C848AB"/>
    <w:rsid w:val="00C85689"/>
    <w:rsid w:val="00CA34A6"/>
    <w:rsid w:val="00CA3B3F"/>
    <w:rsid w:val="00CC4B61"/>
    <w:rsid w:val="00CC62E1"/>
    <w:rsid w:val="00CD333F"/>
    <w:rsid w:val="00CE2BB7"/>
    <w:rsid w:val="00CF0F4F"/>
    <w:rsid w:val="00CF309C"/>
    <w:rsid w:val="00D06E32"/>
    <w:rsid w:val="00D2509A"/>
    <w:rsid w:val="00D268A4"/>
    <w:rsid w:val="00D373D2"/>
    <w:rsid w:val="00D41110"/>
    <w:rsid w:val="00D4425C"/>
    <w:rsid w:val="00D45719"/>
    <w:rsid w:val="00D5012B"/>
    <w:rsid w:val="00D50EEA"/>
    <w:rsid w:val="00D515B8"/>
    <w:rsid w:val="00D5621C"/>
    <w:rsid w:val="00D705F6"/>
    <w:rsid w:val="00D710A8"/>
    <w:rsid w:val="00D7128C"/>
    <w:rsid w:val="00D81072"/>
    <w:rsid w:val="00D81D9E"/>
    <w:rsid w:val="00D8717D"/>
    <w:rsid w:val="00D8799A"/>
    <w:rsid w:val="00D97F92"/>
    <w:rsid w:val="00DA7A31"/>
    <w:rsid w:val="00DC588D"/>
    <w:rsid w:val="00DD04F6"/>
    <w:rsid w:val="00DF197B"/>
    <w:rsid w:val="00DF6EC8"/>
    <w:rsid w:val="00E0296A"/>
    <w:rsid w:val="00E20D5D"/>
    <w:rsid w:val="00E210A6"/>
    <w:rsid w:val="00E3365D"/>
    <w:rsid w:val="00E34F54"/>
    <w:rsid w:val="00E35ED2"/>
    <w:rsid w:val="00E371F0"/>
    <w:rsid w:val="00E55904"/>
    <w:rsid w:val="00E56820"/>
    <w:rsid w:val="00E639B2"/>
    <w:rsid w:val="00E672A6"/>
    <w:rsid w:val="00E702CD"/>
    <w:rsid w:val="00E718A8"/>
    <w:rsid w:val="00E761C9"/>
    <w:rsid w:val="00E77A5A"/>
    <w:rsid w:val="00E80D86"/>
    <w:rsid w:val="00E86B42"/>
    <w:rsid w:val="00E95C57"/>
    <w:rsid w:val="00EA0616"/>
    <w:rsid w:val="00EA5E64"/>
    <w:rsid w:val="00EB0585"/>
    <w:rsid w:val="00EB6B5B"/>
    <w:rsid w:val="00EE562B"/>
    <w:rsid w:val="00EF11F5"/>
    <w:rsid w:val="00F04509"/>
    <w:rsid w:val="00F06D8A"/>
    <w:rsid w:val="00F16D28"/>
    <w:rsid w:val="00F34370"/>
    <w:rsid w:val="00F5633C"/>
    <w:rsid w:val="00F769DE"/>
    <w:rsid w:val="00F917AB"/>
    <w:rsid w:val="00F9407D"/>
    <w:rsid w:val="00F94217"/>
    <w:rsid w:val="00FC7DAD"/>
    <w:rsid w:val="00FD357F"/>
    <w:rsid w:val="00FD74DF"/>
    <w:rsid w:val="00FF35CE"/>
    <w:rsid w:val="00FF73C3"/>
    <w:rsid w:val="00FF7B0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4F"/>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B4F"/>
    <w:pPr>
      <w:tabs>
        <w:tab w:val="center" w:pos="4536"/>
        <w:tab w:val="right" w:pos="9072"/>
      </w:tabs>
    </w:pPr>
  </w:style>
  <w:style w:type="character" w:customStyle="1" w:styleId="HeaderChar">
    <w:name w:val="Header Char"/>
    <w:basedOn w:val="DefaultParagraphFont"/>
    <w:link w:val="Header"/>
    <w:uiPriority w:val="99"/>
    <w:locked/>
    <w:rsid w:val="007D4B4F"/>
    <w:rPr>
      <w:rFonts w:eastAsia="Times New Roman"/>
      <w:sz w:val="24"/>
      <w:lang w:eastAsia="pl-PL"/>
    </w:rPr>
  </w:style>
  <w:style w:type="paragraph" w:styleId="Footer">
    <w:name w:val="footer"/>
    <w:basedOn w:val="Normal"/>
    <w:link w:val="FooterChar"/>
    <w:uiPriority w:val="99"/>
    <w:rsid w:val="007D4B4F"/>
    <w:pPr>
      <w:tabs>
        <w:tab w:val="center" w:pos="4536"/>
        <w:tab w:val="right" w:pos="9072"/>
      </w:tabs>
    </w:pPr>
  </w:style>
  <w:style w:type="character" w:customStyle="1" w:styleId="FooterChar">
    <w:name w:val="Footer Char"/>
    <w:basedOn w:val="DefaultParagraphFont"/>
    <w:link w:val="Footer"/>
    <w:uiPriority w:val="99"/>
    <w:locked/>
    <w:rsid w:val="007D4B4F"/>
    <w:rPr>
      <w:rFonts w:eastAsia="Times New Roman"/>
      <w:sz w:val="24"/>
      <w:lang w:eastAsia="pl-PL"/>
    </w:rPr>
  </w:style>
  <w:style w:type="paragraph" w:styleId="ListParagraph">
    <w:name w:val="List Paragraph"/>
    <w:basedOn w:val="Normal"/>
    <w:uiPriority w:val="99"/>
    <w:qFormat/>
    <w:rsid w:val="001405F6"/>
    <w:pPr>
      <w:spacing w:after="200" w:line="276" w:lineRule="auto"/>
      <w:ind w:left="720"/>
      <w:contextualSpacing/>
    </w:pPr>
    <w:rPr>
      <w:rFonts w:ascii="Calibri" w:eastAsia="Calibri" w:hAnsi="Calibri"/>
      <w:sz w:val="22"/>
      <w:szCs w:val="22"/>
      <w:lang w:eastAsia="en-US"/>
    </w:rPr>
  </w:style>
  <w:style w:type="paragraph" w:customStyle="1" w:styleId="ZnakZnakZnakZnak">
    <w:name w:val="Znak Znak Znak Znak"/>
    <w:basedOn w:val="Normal"/>
    <w:uiPriority w:val="99"/>
    <w:rsid w:val="001405F6"/>
  </w:style>
  <w:style w:type="character" w:styleId="Strong">
    <w:name w:val="Strong"/>
    <w:basedOn w:val="DefaultParagraphFont"/>
    <w:uiPriority w:val="99"/>
    <w:qFormat/>
    <w:locked/>
    <w:rsid w:val="004567E7"/>
    <w:rPr>
      <w:rFonts w:cs="Times New Roman"/>
      <w:b/>
    </w:rPr>
  </w:style>
  <w:style w:type="paragraph" w:styleId="BalloonText">
    <w:name w:val="Balloon Text"/>
    <w:basedOn w:val="Normal"/>
    <w:link w:val="BalloonTextChar"/>
    <w:uiPriority w:val="99"/>
    <w:semiHidden/>
    <w:rsid w:val="00C848AB"/>
    <w:rPr>
      <w:rFonts w:ascii="Segoe UI" w:hAnsi="Segoe UI"/>
      <w:sz w:val="18"/>
      <w:szCs w:val="18"/>
    </w:rPr>
  </w:style>
  <w:style w:type="character" w:customStyle="1" w:styleId="BalloonTextChar">
    <w:name w:val="Balloon Text Char"/>
    <w:basedOn w:val="DefaultParagraphFont"/>
    <w:link w:val="BalloonText"/>
    <w:uiPriority w:val="99"/>
    <w:semiHidden/>
    <w:locked/>
    <w:rsid w:val="00C848AB"/>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075279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581</Words>
  <Characters>3488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16</dc:title>
  <dc:subject/>
  <dc:creator>Paweł Słoniewski</dc:creator>
  <cp:keywords/>
  <dc:description/>
  <cp:lastModifiedBy>a.raciborska</cp:lastModifiedBy>
  <cp:revision>2</cp:revision>
  <cp:lastPrinted>2016-01-27T07:40:00Z</cp:lastPrinted>
  <dcterms:created xsi:type="dcterms:W3CDTF">2016-02-15T08:41:00Z</dcterms:created>
  <dcterms:modified xsi:type="dcterms:W3CDTF">2016-02-15T08:41:00Z</dcterms:modified>
</cp:coreProperties>
</file>