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58" w:rsidRPr="006F67B0" w:rsidRDefault="00D5058F">
      <w:pPr>
        <w:pStyle w:val="Akapitzlist1"/>
        <w:spacing w:line="360" w:lineRule="auto"/>
        <w:ind w:left="0"/>
        <w:jc w:val="both"/>
        <w:rPr>
          <w:rFonts w:ascii="Tahoma" w:hAnsi="Tahoma" w:cs="Tahoma"/>
          <w:sz w:val="18"/>
          <w:szCs w:val="18"/>
        </w:rPr>
      </w:pPr>
      <w:r w:rsidRPr="006F67B0">
        <w:rPr>
          <w:rFonts w:ascii="Tahoma" w:hAnsi="Tahoma" w:cs="Tahoma"/>
          <w:sz w:val="18"/>
          <w:szCs w:val="18"/>
        </w:rPr>
        <w:t>zawarta w dniu …………………w wyniku rozstrzygnięcia postępowania o udzielenie zamówienia w trybie przetargu nieograniczonego prowadzonego na podstawie przepisów ustawy Prawo zamówień publicznych (Dz. U. z 2015 r., poz. 2164</w:t>
      </w:r>
      <w:r w:rsidR="001C4144">
        <w:rPr>
          <w:rFonts w:ascii="Tahoma" w:hAnsi="Tahoma" w:cs="Tahoma"/>
          <w:sz w:val="18"/>
          <w:szCs w:val="18"/>
        </w:rPr>
        <w:t xml:space="preserve">, z </w:t>
      </w:r>
      <w:proofErr w:type="spellStart"/>
      <w:r w:rsidR="001C4144">
        <w:rPr>
          <w:rFonts w:ascii="Tahoma" w:hAnsi="Tahoma" w:cs="Tahoma"/>
          <w:sz w:val="18"/>
          <w:szCs w:val="18"/>
        </w:rPr>
        <w:t>póżn</w:t>
      </w:r>
      <w:proofErr w:type="spellEnd"/>
      <w:r w:rsidR="001C4144">
        <w:rPr>
          <w:rFonts w:ascii="Tahoma" w:hAnsi="Tahoma" w:cs="Tahoma"/>
          <w:sz w:val="18"/>
          <w:szCs w:val="18"/>
        </w:rPr>
        <w:t>. zm.)</w:t>
      </w:r>
    </w:p>
    <w:p w:rsidR="00A60F58" w:rsidRPr="006F67B0" w:rsidRDefault="00D5058F">
      <w:pPr>
        <w:pStyle w:val="Akapitzlist1"/>
        <w:spacing w:line="360" w:lineRule="auto"/>
        <w:ind w:left="0"/>
        <w:jc w:val="both"/>
        <w:rPr>
          <w:rFonts w:ascii="Tahoma" w:hAnsi="Tahoma" w:cs="Tahoma"/>
          <w:sz w:val="18"/>
          <w:szCs w:val="18"/>
        </w:rPr>
      </w:pPr>
      <w:r w:rsidRPr="006F67B0">
        <w:rPr>
          <w:rFonts w:ascii="Tahoma" w:hAnsi="Tahoma" w:cs="Tahoma"/>
          <w:sz w:val="18"/>
          <w:szCs w:val="18"/>
        </w:rPr>
        <w:t>pomiędzy:</w:t>
      </w:r>
    </w:p>
    <w:p w:rsidR="00A60F58" w:rsidRPr="006F67B0" w:rsidRDefault="00D5058F">
      <w:pPr>
        <w:spacing w:after="120" w:line="360" w:lineRule="auto"/>
        <w:ind w:right="57"/>
        <w:jc w:val="both"/>
        <w:rPr>
          <w:rFonts w:ascii="Tahoma" w:hAnsi="Tahoma" w:cs="Tahoma"/>
          <w:sz w:val="18"/>
          <w:szCs w:val="18"/>
        </w:rPr>
      </w:pPr>
      <w:r w:rsidRPr="006F67B0">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w:t>
      </w:r>
      <w:r w:rsidR="005718A6" w:rsidRPr="006F67B0">
        <w:rPr>
          <w:rFonts w:ascii="Tahoma" w:hAnsi="Tahoma" w:cs="Tahoma"/>
          <w:sz w:val="18"/>
          <w:szCs w:val="18"/>
        </w:rPr>
        <w:t>u Dróg Miejskich, reprezentowanym</w:t>
      </w:r>
      <w:r w:rsidRPr="006F67B0">
        <w:rPr>
          <w:rFonts w:ascii="Tahoma" w:hAnsi="Tahoma" w:cs="Tahoma"/>
          <w:sz w:val="18"/>
          <w:szCs w:val="18"/>
        </w:rPr>
        <w:t xml:space="preserve"> na podstawie pełnomocnictwa nr …………………………………………………. z dnia …………………… przez …………………………………………………………………………………………………….,</w:t>
      </w:r>
    </w:p>
    <w:p w:rsidR="00A60F58" w:rsidRPr="006F67B0" w:rsidRDefault="00D5058F">
      <w:pPr>
        <w:spacing w:after="120" w:line="360" w:lineRule="auto"/>
        <w:ind w:right="57"/>
        <w:jc w:val="both"/>
        <w:rPr>
          <w:rFonts w:ascii="Tahoma" w:hAnsi="Tahoma" w:cs="Tahoma"/>
          <w:b/>
          <w:sz w:val="18"/>
          <w:szCs w:val="18"/>
        </w:rPr>
      </w:pPr>
      <w:r w:rsidRPr="006F67B0">
        <w:rPr>
          <w:rFonts w:ascii="Tahoma" w:hAnsi="Tahoma" w:cs="Tahoma"/>
          <w:sz w:val="18"/>
          <w:szCs w:val="18"/>
        </w:rPr>
        <w:t>zwanym dalej Zamawiającym</w:t>
      </w:r>
    </w:p>
    <w:p w:rsidR="00A60F58" w:rsidRPr="006F67B0" w:rsidRDefault="00D5058F">
      <w:pPr>
        <w:spacing w:after="120" w:line="360" w:lineRule="auto"/>
        <w:ind w:right="57"/>
        <w:jc w:val="both"/>
        <w:rPr>
          <w:rFonts w:ascii="Tahoma" w:hAnsi="Tahoma" w:cs="Tahoma"/>
          <w:sz w:val="18"/>
          <w:szCs w:val="18"/>
        </w:rPr>
      </w:pPr>
      <w:r w:rsidRPr="006F67B0">
        <w:rPr>
          <w:rFonts w:ascii="Tahoma" w:hAnsi="Tahoma" w:cs="Tahoma"/>
          <w:b/>
          <w:sz w:val="18"/>
          <w:szCs w:val="18"/>
        </w:rPr>
        <w:t>a</w:t>
      </w:r>
    </w:p>
    <w:p w:rsidR="00A60F58" w:rsidRPr="006F67B0" w:rsidRDefault="00D5058F">
      <w:pPr>
        <w:spacing w:after="120" w:line="360" w:lineRule="auto"/>
        <w:ind w:right="57"/>
        <w:jc w:val="both"/>
        <w:rPr>
          <w:rFonts w:ascii="Tahoma" w:hAnsi="Tahoma" w:cs="Tahoma"/>
          <w:sz w:val="18"/>
          <w:szCs w:val="18"/>
        </w:rPr>
      </w:pPr>
      <w:r w:rsidRPr="006F67B0">
        <w:rPr>
          <w:rFonts w:ascii="Tahoma" w:hAnsi="Tahoma" w:cs="Tahoma"/>
          <w:sz w:val="18"/>
          <w:szCs w:val="18"/>
        </w:rPr>
        <w:t>_________________________ z siedzibą w Warszawie przy ul. ……………………………………; ……………………… zarejestrowaną w ………………………………………………………………………………</w:t>
      </w:r>
    </w:p>
    <w:p w:rsidR="00A60F58" w:rsidRPr="006F67B0" w:rsidRDefault="00D5058F">
      <w:pPr>
        <w:spacing w:line="360" w:lineRule="auto"/>
        <w:ind w:right="57"/>
        <w:jc w:val="both"/>
        <w:rPr>
          <w:rFonts w:ascii="Tahoma" w:hAnsi="Tahoma" w:cs="Tahoma"/>
          <w:sz w:val="18"/>
          <w:szCs w:val="18"/>
        </w:rPr>
      </w:pPr>
      <w:r w:rsidRPr="006F67B0">
        <w:rPr>
          <w:rFonts w:ascii="Tahoma" w:hAnsi="Tahoma" w:cs="Tahoma"/>
          <w:sz w:val="18"/>
          <w:szCs w:val="18"/>
        </w:rPr>
        <w:t>pod numerem KRS ……………………………………, posługującą się numerem REGON: ……………………………, oraz numerem NIP: …………………………………………… zwaną dalej „Wykonawcą”, reprezentowaną jednoosobowo/dwuosobowo przez:</w:t>
      </w:r>
    </w:p>
    <w:p w:rsidR="00A60F58" w:rsidRPr="006F67B0" w:rsidRDefault="00D5058F">
      <w:pPr>
        <w:numPr>
          <w:ilvl w:val="0"/>
          <w:numId w:val="1"/>
        </w:numPr>
        <w:tabs>
          <w:tab w:val="left" w:pos="1080"/>
        </w:tabs>
        <w:spacing w:line="360" w:lineRule="auto"/>
        <w:ind w:hanging="720"/>
        <w:jc w:val="both"/>
        <w:rPr>
          <w:rFonts w:ascii="Tahoma" w:hAnsi="Tahoma" w:cs="Tahoma"/>
          <w:sz w:val="18"/>
          <w:szCs w:val="18"/>
        </w:rPr>
      </w:pPr>
      <w:r w:rsidRPr="006F67B0">
        <w:rPr>
          <w:rFonts w:ascii="Tahoma" w:hAnsi="Tahoma" w:cs="Tahoma"/>
          <w:sz w:val="18"/>
          <w:szCs w:val="18"/>
        </w:rPr>
        <w:t>________________________________________________________________</w:t>
      </w:r>
    </w:p>
    <w:p w:rsidR="00A60F58" w:rsidRPr="006F67B0" w:rsidRDefault="00D5058F">
      <w:pPr>
        <w:rPr>
          <w:rFonts w:ascii="Tahoma" w:hAnsi="Tahoma" w:cs="Tahoma"/>
          <w:sz w:val="18"/>
          <w:szCs w:val="18"/>
        </w:rPr>
      </w:pPr>
      <w:r w:rsidRPr="006F67B0">
        <w:rPr>
          <w:rFonts w:ascii="Tahoma" w:hAnsi="Tahoma" w:cs="Tahoma"/>
          <w:sz w:val="18"/>
          <w:szCs w:val="18"/>
        </w:rPr>
        <w:t>________________________________________________________________</w:t>
      </w:r>
    </w:p>
    <w:p w:rsidR="00A60F58" w:rsidRPr="006F67B0" w:rsidRDefault="00A60F58">
      <w:pPr>
        <w:spacing w:line="360" w:lineRule="auto"/>
        <w:jc w:val="center"/>
        <w:rPr>
          <w:rFonts w:ascii="Tahoma" w:hAnsi="Tahoma" w:cs="Tahoma"/>
          <w:sz w:val="18"/>
          <w:szCs w:val="18"/>
        </w:rPr>
      </w:pPr>
    </w:p>
    <w:p w:rsidR="00A60F58" w:rsidRPr="006F67B0" w:rsidRDefault="00D5058F">
      <w:pPr>
        <w:spacing w:line="360" w:lineRule="auto"/>
        <w:jc w:val="center"/>
        <w:rPr>
          <w:rFonts w:ascii="Tahoma" w:hAnsi="Tahoma" w:cs="Tahoma"/>
          <w:sz w:val="18"/>
          <w:szCs w:val="18"/>
        </w:rPr>
      </w:pPr>
      <w:r w:rsidRPr="006F67B0">
        <w:rPr>
          <w:rFonts w:ascii="Tahoma" w:hAnsi="Tahoma" w:cs="Tahoma"/>
          <w:sz w:val="18"/>
          <w:szCs w:val="18"/>
        </w:rPr>
        <w:t>§ 1</w:t>
      </w:r>
    </w:p>
    <w:p w:rsidR="006F67B0" w:rsidRPr="006F67B0" w:rsidRDefault="006F67B0" w:rsidP="006F67B0">
      <w:pPr>
        <w:pStyle w:val="Akapitzlist"/>
        <w:numPr>
          <w:ilvl w:val="0"/>
          <w:numId w:val="32"/>
        </w:numPr>
        <w:spacing w:line="360" w:lineRule="auto"/>
        <w:jc w:val="both"/>
        <w:rPr>
          <w:rFonts w:ascii="Tahoma" w:hAnsi="Tahoma" w:cs="Tahoma"/>
          <w:sz w:val="18"/>
          <w:szCs w:val="18"/>
        </w:rPr>
      </w:pPr>
      <w:r w:rsidRPr="006F67B0">
        <w:rPr>
          <w:rFonts w:ascii="Tahoma" w:hAnsi="Tahoma" w:cs="Tahoma"/>
          <w:sz w:val="18"/>
          <w:szCs w:val="18"/>
        </w:rPr>
        <w:t>Z mocy niniejszej umowy Zamawiający zleca, a Wykonawc</w:t>
      </w:r>
      <w:r w:rsidR="00A72DF8">
        <w:rPr>
          <w:rFonts w:ascii="Tahoma" w:hAnsi="Tahoma" w:cs="Tahoma"/>
          <w:sz w:val="18"/>
          <w:szCs w:val="18"/>
        </w:rPr>
        <w:t>a przyjmuje do realizacji usługi</w:t>
      </w:r>
      <w:r w:rsidRPr="006F67B0">
        <w:rPr>
          <w:rFonts w:ascii="Tahoma" w:hAnsi="Tahoma" w:cs="Tahoma"/>
          <w:sz w:val="18"/>
          <w:szCs w:val="18"/>
        </w:rPr>
        <w:t xml:space="preserve"> geodezyjn</w:t>
      </w:r>
      <w:r w:rsidR="00A72DF8">
        <w:rPr>
          <w:rFonts w:ascii="Tahoma" w:hAnsi="Tahoma" w:cs="Tahoma"/>
          <w:sz w:val="18"/>
          <w:szCs w:val="18"/>
        </w:rPr>
        <w:t>e</w:t>
      </w:r>
      <w:r w:rsidRPr="006F67B0">
        <w:rPr>
          <w:rFonts w:ascii="Tahoma" w:hAnsi="Tahoma" w:cs="Tahoma"/>
          <w:sz w:val="18"/>
          <w:szCs w:val="18"/>
        </w:rPr>
        <w:t xml:space="preserve"> dla potrzeb ZDM z realizacją przypadającą na lata 2017 - 2019.</w:t>
      </w:r>
    </w:p>
    <w:p w:rsidR="006F67B0" w:rsidRPr="006F67B0" w:rsidRDefault="006F67B0" w:rsidP="006F67B0">
      <w:pPr>
        <w:pStyle w:val="Akapitzlist"/>
        <w:numPr>
          <w:ilvl w:val="0"/>
          <w:numId w:val="32"/>
        </w:numPr>
        <w:spacing w:line="360" w:lineRule="auto"/>
        <w:jc w:val="both"/>
        <w:rPr>
          <w:rFonts w:ascii="Tahoma" w:hAnsi="Tahoma" w:cs="Tahoma"/>
          <w:sz w:val="18"/>
          <w:szCs w:val="18"/>
        </w:rPr>
      </w:pPr>
      <w:r w:rsidRPr="006F67B0">
        <w:rPr>
          <w:rFonts w:ascii="Tahoma" w:hAnsi="Tahoma" w:cs="Tahoma"/>
          <w:sz w:val="18"/>
          <w:szCs w:val="18"/>
        </w:rPr>
        <w:t>Przedmiot Umowy obejmuje wykonanie usług w terminach określ</w:t>
      </w:r>
      <w:r w:rsidR="004C6FE2">
        <w:rPr>
          <w:rFonts w:ascii="Tahoma" w:hAnsi="Tahoma" w:cs="Tahoma"/>
          <w:sz w:val="18"/>
          <w:szCs w:val="18"/>
        </w:rPr>
        <w:t xml:space="preserve">onych w </w:t>
      </w:r>
      <w:r w:rsidR="001468B5">
        <w:rPr>
          <w:rFonts w:ascii="Tahoma" w:hAnsi="Tahoma" w:cs="Tahoma"/>
          <w:sz w:val="18"/>
          <w:szCs w:val="18"/>
        </w:rPr>
        <w:t>pkt</w:t>
      </w:r>
      <w:r w:rsidR="004C6FE2">
        <w:rPr>
          <w:rFonts w:ascii="Tahoma" w:hAnsi="Tahoma" w:cs="Tahoma"/>
          <w:sz w:val="18"/>
          <w:szCs w:val="18"/>
        </w:rPr>
        <w:t>.1</w:t>
      </w:r>
      <w:r w:rsidR="001468B5">
        <w:rPr>
          <w:rFonts w:ascii="Tahoma" w:hAnsi="Tahoma" w:cs="Tahoma"/>
          <w:sz w:val="18"/>
          <w:szCs w:val="18"/>
        </w:rPr>
        <w:t>)</w:t>
      </w:r>
      <w:r w:rsidR="004C6FE2">
        <w:rPr>
          <w:rFonts w:ascii="Tahoma" w:hAnsi="Tahoma" w:cs="Tahoma"/>
          <w:sz w:val="18"/>
          <w:szCs w:val="18"/>
        </w:rPr>
        <w:t xml:space="preserve"> do </w:t>
      </w:r>
      <w:r w:rsidR="001468B5">
        <w:rPr>
          <w:rFonts w:ascii="Tahoma" w:hAnsi="Tahoma" w:cs="Tahoma"/>
          <w:sz w:val="18"/>
          <w:szCs w:val="18"/>
        </w:rPr>
        <w:t>pkt</w:t>
      </w:r>
      <w:r w:rsidR="004C6FE2">
        <w:rPr>
          <w:rFonts w:ascii="Tahoma" w:hAnsi="Tahoma" w:cs="Tahoma"/>
          <w:sz w:val="18"/>
          <w:szCs w:val="18"/>
        </w:rPr>
        <w:t>.5</w:t>
      </w:r>
      <w:r w:rsidR="001468B5">
        <w:rPr>
          <w:rFonts w:ascii="Tahoma" w:hAnsi="Tahoma" w:cs="Tahoma"/>
          <w:sz w:val="18"/>
          <w:szCs w:val="18"/>
        </w:rPr>
        <w:t>)</w:t>
      </w:r>
      <w:r w:rsidRPr="006F67B0">
        <w:rPr>
          <w:rFonts w:ascii="Tahoma" w:hAnsi="Tahoma" w:cs="Tahoma"/>
          <w:sz w:val="18"/>
          <w:szCs w:val="18"/>
        </w:rPr>
        <w:t>:</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Pozyskanie odbitki archiwalnej mapy –  w terminie podanym w Formularzu cenowym, jednak nie później niż do 15 dni kalendarzowych od dnia zlecenia,</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 xml:space="preserve">Wykonanie mapy do celów projektowych pod projektowane roboty drogowe, projektowane fundamenty słupów drogowskazów, projektowane fundamenty i maszty sygnalizacyjne, studnie kablowe, trasy kabli sygnalizacyjnych, sterowniczych oraz koordynacyjno-komunikacyjnych, itp. - w terminie podanym w Formularzu cenowym, jednak nie później niż do </w:t>
      </w:r>
      <w:r w:rsidR="009D4F32">
        <w:rPr>
          <w:rFonts w:ascii="Tahoma" w:hAnsi="Tahoma" w:cs="Tahoma"/>
          <w:sz w:val="18"/>
          <w:szCs w:val="18"/>
        </w:rPr>
        <w:t>9</w:t>
      </w:r>
      <w:r w:rsidRPr="00E15D23">
        <w:rPr>
          <w:rFonts w:ascii="Tahoma" w:hAnsi="Tahoma" w:cs="Tahoma"/>
          <w:sz w:val="18"/>
          <w:szCs w:val="18"/>
        </w:rPr>
        <w:t>0 dni kalendarzowych od dnia zlecenia,</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Geodezyjne wytyczenie w terenie obiektów – w terminie podanym w Formularzu cenowym, jednak nie później niż do 1</w:t>
      </w:r>
      <w:r w:rsidR="009D4F32">
        <w:rPr>
          <w:rFonts w:ascii="Tahoma" w:hAnsi="Tahoma" w:cs="Tahoma"/>
          <w:sz w:val="18"/>
          <w:szCs w:val="18"/>
        </w:rPr>
        <w:t>5</w:t>
      </w:r>
      <w:r w:rsidRPr="00E15D23">
        <w:rPr>
          <w:rFonts w:ascii="Tahoma" w:hAnsi="Tahoma" w:cs="Tahoma"/>
          <w:sz w:val="18"/>
          <w:szCs w:val="18"/>
        </w:rPr>
        <w:t xml:space="preserve"> dni kalendarzowych od dnia zlecenia, </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Sporządzenie geodezyjnej inwentaryzacji powykonawczej - do 70 dni kalendarzowych od dnia zlecenia,</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Uzgadnianie projektu na naradzie koordynacyjnej w Biurze Geodezji i Katastru.</w:t>
      </w:r>
    </w:p>
    <w:p w:rsidR="006F67B0" w:rsidRPr="00904564" w:rsidRDefault="006F67B0" w:rsidP="00904564">
      <w:pPr>
        <w:pStyle w:val="Akapitzlist"/>
        <w:numPr>
          <w:ilvl w:val="0"/>
          <w:numId w:val="32"/>
        </w:numPr>
        <w:spacing w:line="360" w:lineRule="auto"/>
        <w:jc w:val="both"/>
        <w:rPr>
          <w:rFonts w:ascii="Tahoma" w:hAnsi="Tahoma" w:cs="Tahoma"/>
          <w:sz w:val="18"/>
          <w:szCs w:val="18"/>
        </w:rPr>
      </w:pPr>
      <w:r w:rsidRPr="00904564">
        <w:rPr>
          <w:rFonts w:ascii="Tahoma" w:hAnsi="Tahoma" w:cs="Tahoma"/>
          <w:sz w:val="18"/>
          <w:szCs w:val="18"/>
        </w:rPr>
        <w:t>Wykonawca będzie realizował Przedmiot Umowy zespołem w składzie zgodnym z wymogami określonymi w SIWZ i treścią złożonej oferty.</w:t>
      </w:r>
    </w:p>
    <w:p w:rsidR="006F67B0" w:rsidRPr="006F67B0" w:rsidRDefault="006F67B0" w:rsidP="006F67B0">
      <w:pPr>
        <w:spacing w:line="360" w:lineRule="auto"/>
        <w:jc w:val="center"/>
        <w:rPr>
          <w:rFonts w:ascii="Tahoma" w:hAnsi="Tahoma" w:cs="Tahoma"/>
          <w:sz w:val="18"/>
          <w:szCs w:val="18"/>
        </w:rPr>
      </w:pPr>
      <w:r w:rsidRPr="006F67B0">
        <w:rPr>
          <w:rFonts w:ascii="Tahoma" w:hAnsi="Tahoma" w:cs="Tahoma"/>
          <w:sz w:val="18"/>
          <w:szCs w:val="18"/>
        </w:rPr>
        <w:t>§ 2</w:t>
      </w:r>
    </w:p>
    <w:p w:rsidR="006F67B0" w:rsidRPr="006F67B0" w:rsidRDefault="006F67B0" w:rsidP="006F67B0">
      <w:pPr>
        <w:pStyle w:val="Akapitzlist"/>
        <w:numPr>
          <w:ilvl w:val="0"/>
          <w:numId w:val="33"/>
        </w:numPr>
        <w:spacing w:line="360" w:lineRule="auto"/>
        <w:jc w:val="both"/>
        <w:rPr>
          <w:rFonts w:ascii="Tahoma" w:hAnsi="Tahoma" w:cs="Tahoma"/>
          <w:sz w:val="18"/>
          <w:szCs w:val="18"/>
        </w:rPr>
      </w:pPr>
      <w:r w:rsidRPr="006F67B0">
        <w:rPr>
          <w:rFonts w:ascii="Tahoma" w:hAnsi="Tahoma" w:cs="Tahoma"/>
          <w:sz w:val="18"/>
          <w:szCs w:val="18"/>
        </w:rPr>
        <w:t>Umowa zostaje zawarta w dniu wskazanym w komparycji i obowiązuje do dnia 20 grudnia 2019</w:t>
      </w:r>
      <w:r w:rsidR="00904564">
        <w:rPr>
          <w:rFonts w:ascii="Tahoma" w:hAnsi="Tahoma" w:cs="Tahoma"/>
          <w:sz w:val="18"/>
          <w:szCs w:val="18"/>
        </w:rPr>
        <w:t xml:space="preserve"> r.</w:t>
      </w:r>
      <w:r w:rsidRPr="006F67B0">
        <w:rPr>
          <w:rFonts w:ascii="Tahoma" w:hAnsi="Tahoma" w:cs="Tahoma"/>
          <w:sz w:val="18"/>
          <w:szCs w:val="18"/>
        </w:rPr>
        <w:t xml:space="preserve"> </w:t>
      </w:r>
    </w:p>
    <w:p w:rsidR="006F67B0" w:rsidRPr="006F67B0" w:rsidRDefault="006F67B0" w:rsidP="006F67B0">
      <w:pPr>
        <w:pStyle w:val="Akapitzlist"/>
        <w:numPr>
          <w:ilvl w:val="0"/>
          <w:numId w:val="33"/>
        </w:numPr>
        <w:spacing w:line="360" w:lineRule="auto"/>
        <w:jc w:val="both"/>
        <w:rPr>
          <w:rFonts w:ascii="Tahoma" w:hAnsi="Tahoma" w:cs="Tahoma"/>
          <w:sz w:val="18"/>
          <w:szCs w:val="18"/>
        </w:rPr>
      </w:pPr>
      <w:r w:rsidRPr="006F67B0">
        <w:rPr>
          <w:rFonts w:ascii="Tahoma" w:hAnsi="Tahoma" w:cs="Tahoma"/>
          <w:sz w:val="18"/>
          <w:szCs w:val="18"/>
        </w:rPr>
        <w:t>Wykonawca zobowiązuje się w tym okresie świadczyć usługę, w zakresie i terminach zgodnych z § 1 ust. 2.</w:t>
      </w:r>
    </w:p>
    <w:p w:rsidR="006F67B0" w:rsidRPr="006F67B0" w:rsidRDefault="006F67B0" w:rsidP="006F67B0">
      <w:pPr>
        <w:pStyle w:val="Akapitzlist"/>
        <w:numPr>
          <w:ilvl w:val="0"/>
          <w:numId w:val="33"/>
        </w:numPr>
        <w:spacing w:line="360" w:lineRule="auto"/>
        <w:jc w:val="both"/>
        <w:rPr>
          <w:rFonts w:ascii="Tahoma" w:hAnsi="Tahoma" w:cs="Tahoma"/>
          <w:sz w:val="18"/>
          <w:szCs w:val="18"/>
        </w:rPr>
      </w:pPr>
      <w:r w:rsidRPr="006F67B0">
        <w:rPr>
          <w:rFonts w:ascii="Tahoma" w:hAnsi="Tahoma" w:cs="Tahoma"/>
          <w:sz w:val="18"/>
          <w:szCs w:val="18"/>
        </w:rPr>
        <w:t xml:space="preserve">Usługa realizowana będzie przez Wykonawcę na podstawie odrębnych, pisemnych zleceń, w których Zamawiający </w:t>
      </w:r>
      <w:r w:rsidRPr="006F67B0">
        <w:rPr>
          <w:rFonts w:ascii="Tahoma" w:hAnsi="Tahoma" w:cs="Tahoma"/>
          <w:sz w:val="18"/>
          <w:szCs w:val="18"/>
        </w:rPr>
        <w:lastRenderedPageBreak/>
        <w:t>określi zakres zgodny co do treści i terminu realizacji z § 1 ust. 2. Wzór Zlecenia stanowi załącznik nr 1 do OPZ.</w:t>
      </w:r>
    </w:p>
    <w:p w:rsidR="006F67B0" w:rsidRPr="006F67B0" w:rsidRDefault="006F67B0" w:rsidP="006F67B0">
      <w:pPr>
        <w:spacing w:line="360" w:lineRule="auto"/>
        <w:jc w:val="center"/>
        <w:rPr>
          <w:rFonts w:ascii="Tahoma" w:hAnsi="Tahoma" w:cs="Tahoma"/>
          <w:sz w:val="18"/>
          <w:szCs w:val="18"/>
        </w:rPr>
      </w:pPr>
      <w:r w:rsidRPr="006F67B0">
        <w:rPr>
          <w:rFonts w:ascii="Tahoma" w:hAnsi="Tahoma" w:cs="Tahoma"/>
          <w:sz w:val="18"/>
          <w:szCs w:val="18"/>
        </w:rPr>
        <w:t>§ 3</w:t>
      </w:r>
    </w:p>
    <w:p w:rsidR="006F67B0" w:rsidRPr="006F67B0" w:rsidRDefault="006F67B0" w:rsidP="006F67B0">
      <w:pPr>
        <w:pStyle w:val="Akapitzlist"/>
        <w:numPr>
          <w:ilvl w:val="0"/>
          <w:numId w:val="34"/>
        </w:numPr>
        <w:spacing w:line="360" w:lineRule="auto"/>
        <w:jc w:val="both"/>
        <w:rPr>
          <w:rFonts w:ascii="Tahoma" w:hAnsi="Tahoma" w:cs="Tahoma"/>
          <w:sz w:val="18"/>
          <w:szCs w:val="18"/>
        </w:rPr>
      </w:pPr>
      <w:r w:rsidRPr="006F67B0">
        <w:rPr>
          <w:rFonts w:ascii="Tahoma" w:hAnsi="Tahoma" w:cs="Tahoma"/>
          <w:sz w:val="18"/>
          <w:szCs w:val="18"/>
        </w:rPr>
        <w:t xml:space="preserve">Wykonawca zgłosi Zamawiającemu każdorazowo na piśmie potwierdzenie wykonania przedmiotu umowy. Zgłoszenie złożone w kancelarii ZDM  zawierać będzie wykaz zrealizowanych usług oraz odniesienie do numeru zlecenia. Data stempla kancelarii ZDM jest datą wykonania usługi zgodnie z terminami z </w:t>
      </w:r>
      <w:r w:rsidR="004C6FE2">
        <w:rPr>
          <w:rFonts w:ascii="Tahoma" w:hAnsi="Tahoma" w:cs="Tahoma"/>
          <w:sz w:val="18"/>
          <w:szCs w:val="18"/>
        </w:rPr>
        <w:t>§</w:t>
      </w:r>
      <w:r w:rsidRPr="006F67B0">
        <w:rPr>
          <w:rFonts w:ascii="Tahoma" w:hAnsi="Tahoma" w:cs="Tahoma"/>
          <w:sz w:val="18"/>
          <w:szCs w:val="18"/>
        </w:rPr>
        <w:t xml:space="preserve"> 1 ust. 2. Odbiór usługi nastąpi na podstawie Protokołu Zdawczo-Odbiorczego. W Protokole Zdawczo-Odbiorczym Wykonawca odwoła się do treści Zlecenia w całości lub jego części. Zamawiający dopuszcza możliwość sporządzenia Protokołu Zdawczo-Odbiorczego dla kilku Zleceń łącznie. Wzór Protokołu Zdawczo-Odbiorczego stanowi załącznik nr 2 do OPZ.</w:t>
      </w:r>
    </w:p>
    <w:p w:rsidR="006F67B0" w:rsidRPr="006F67B0" w:rsidRDefault="006F67B0" w:rsidP="006F67B0">
      <w:pPr>
        <w:pStyle w:val="Akapitzlist"/>
        <w:numPr>
          <w:ilvl w:val="0"/>
          <w:numId w:val="34"/>
        </w:numPr>
        <w:spacing w:line="360" w:lineRule="auto"/>
        <w:jc w:val="both"/>
        <w:rPr>
          <w:rFonts w:ascii="Tahoma" w:hAnsi="Tahoma" w:cs="Tahoma"/>
          <w:sz w:val="18"/>
          <w:szCs w:val="18"/>
        </w:rPr>
      </w:pPr>
      <w:r w:rsidRPr="006F67B0">
        <w:rPr>
          <w:rFonts w:ascii="Tahoma" w:hAnsi="Tahoma" w:cs="Tahoma"/>
          <w:sz w:val="18"/>
          <w:szCs w:val="18"/>
        </w:rPr>
        <w:t>Wynagrodzenie będzie ustalane w oparciu o wartości podane w ofercie – formularzu cenowym stanowiącej załącznik do niniejszej umowy.</w:t>
      </w:r>
    </w:p>
    <w:p w:rsidR="006F67B0" w:rsidRPr="006F67B0" w:rsidRDefault="006F67B0" w:rsidP="006F67B0">
      <w:pPr>
        <w:pStyle w:val="Akapitzlist"/>
        <w:numPr>
          <w:ilvl w:val="0"/>
          <w:numId w:val="34"/>
        </w:numPr>
        <w:spacing w:line="360" w:lineRule="auto"/>
        <w:jc w:val="both"/>
        <w:rPr>
          <w:rFonts w:ascii="Tahoma" w:hAnsi="Tahoma" w:cs="Tahoma"/>
          <w:sz w:val="18"/>
          <w:szCs w:val="18"/>
        </w:rPr>
      </w:pPr>
      <w:r w:rsidRPr="006F67B0">
        <w:rPr>
          <w:rFonts w:ascii="Tahoma" w:hAnsi="Tahoma" w:cs="Tahoma"/>
          <w:sz w:val="18"/>
          <w:szCs w:val="18"/>
        </w:rPr>
        <w:t>Odbiór Przedmiotu Umowy odbędzie się na podstawie Protokołu Końcowego Odbioru Usługi  wystawionego w ostatnim miesiącu obowiązywania umowy, jednak nie później niż do 20 grudnia 2019</w:t>
      </w:r>
      <w:r w:rsidR="00904564">
        <w:rPr>
          <w:rFonts w:ascii="Tahoma" w:hAnsi="Tahoma" w:cs="Tahoma"/>
          <w:sz w:val="18"/>
          <w:szCs w:val="18"/>
        </w:rPr>
        <w:t xml:space="preserve"> r.</w:t>
      </w:r>
      <w:r w:rsidRPr="006F67B0">
        <w:rPr>
          <w:rFonts w:ascii="Tahoma" w:hAnsi="Tahoma" w:cs="Tahoma"/>
          <w:sz w:val="18"/>
          <w:szCs w:val="18"/>
        </w:rPr>
        <w:t xml:space="preserve"> Wzór Protokołu stanowi załącznik nr 3 do OPZ.</w:t>
      </w:r>
    </w:p>
    <w:p w:rsidR="00A60F58" w:rsidRPr="008771BF" w:rsidRDefault="00D5058F" w:rsidP="005C3A3C">
      <w:pPr>
        <w:spacing w:line="360" w:lineRule="auto"/>
        <w:jc w:val="center"/>
        <w:rPr>
          <w:rFonts w:ascii="Arial" w:hAnsi="Arial" w:cs="Arial"/>
          <w:sz w:val="18"/>
          <w:szCs w:val="18"/>
        </w:rPr>
      </w:pPr>
      <w:r w:rsidRPr="008771BF">
        <w:rPr>
          <w:rFonts w:ascii="Arial" w:hAnsi="Arial" w:cs="Arial"/>
          <w:sz w:val="18"/>
          <w:szCs w:val="18"/>
        </w:rPr>
        <w:t>§</w:t>
      </w:r>
      <w:r w:rsidR="00823E1D">
        <w:rPr>
          <w:rFonts w:ascii="Arial" w:hAnsi="Arial" w:cs="Arial"/>
          <w:sz w:val="18"/>
          <w:szCs w:val="18"/>
        </w:rPr>
        <w:t>4</w:t>
      </w:r>
    </w:p>
    <w:p w:rsidR="006E6864" w:rsidRPr="006E6864" w:rsidRDefault="006E6864" w:rsidP="006E6864">
      <w:pPr>
        <w:numPr>
          <w:ilvl w:val="0"/>
          <w:numId w:val="43"/>
        </w:numPr>
        <w:spacing w:line="360" w:lineRule="auto"/>
        <w:jc w:val="both"/>
        <w:rPr>
          <w:rFonts w:ascii="Arial" w:hAnsi="Arial" w:cs="Arial"/>
          <w:sz w:val="18"/>
          <w:szCs w:val="18"/>
        </w:rPr>
      </w:pPr>
      <w:r w:rsidRPr="006E6864">
        <w:rPr>
          <w:rFonts w:ascii="Arial" w:hAnsi="Arial" w:cs="Arial"/>
          <w:sz w:val="18"/>
          <w:szCs w:val="18"/>
        </w:rPr>
        <w:t>Łączna kwota wynagrodzenia Wykonawcy za wykonanie Przedmiotu Umowy nie może przekroczyć kwoty przeznaczonej przez Zamawiającego na sfinansowanie zamówienia, tj.:</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netto: …………………… zł (słownie: …………………………..);</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podatek VAT: ………………</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brutto …………………………. zł. (słownie: ……………………).</w:t>
      </w:r>
    </w:p>
    <w:p w:rsidR="005C3A3C"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Wynagrodzenie określone w ust. 1 zawiera wszelkie koszty związane z realizacją umowy</w:t>
      </w:r>
      <w:r w:rsidR="005C3A3C" w:rsidRPr="008771BF">
        <w:rPr>
          <w:rFonts w:ascii="Arial" w:hAnsi="Arial" w:cs="Arial"/>
          <w:sz w:val="18"/>
          <w:szCs w:val="18"/>
        </w:rPr>
        <w:t>.</w:t>
      </w:r>
    </w:p>
    <w:p w:rsidR="00F24D98"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Rozliczenie za przedmiot umowy nastąpi przelewem na podstawie faktur częściowych obejmujących dane zlecenie, którego wartość zostanie wyliczona na podstawie ceny jednostkowej jednego zlecenie określonej w „Formularzu cenowym”, stanowiącym załącznik do niniejszej umowy.</w:t>
      </w:r>
    </w:p>
    <w:p w:rsidR="00F24D98"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Ceny jednostkowe zawarte w „Formularzu cenowym” są stałe i nie podlegają zmianie przez cały okres trwania umowy</w:t>
      </w:r>
      <w:r w:rsidR="00904564">
        <w:rPr>
          <w:rFonts w:ascii="Arial" w:hAnsi="Arial" w:cs="Arial"/>
          <w:sz w:val="18"/>
          <w:szCs w:val="18"/>
        </w:rPr>
        <w:t xml:space="preserve">, z zastrzeżeniem </w:t>
      </w:r>
      <w:r w:rsidR="00904564" w:rsidRPr="008771BF">
        <w:rPr>
          <w:rFonts w:ascii="Arial" w:hAnsi="Arial" w:cs="Arial"/>
          <w:sz w:val="18"/>
          <w:szCs w:val="18"/>
        </w:rPr>
        <w:t>§</w:t>
      </w:r>
      <w:r w:rsidR="00904564">
        <w:rPr>
          <w:rFonts w:ascii="Arial" w:hAnsi="Arial" w:cs="Arial"/>
          <w:sz w:val="18"/>
          <w:szCs w:val="18"/>
        </w:rPr>
        <w:t xml:space="preserve"> 11 ust. 4.</w:t>
      </w:r>
    </w:p>
    <w:p w:rsidR="00F24D98"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Zamawiający zapłaci Wykonawcy należność wyłącznie za zlecenia faktycznie zrealizowane.</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Płatnoś</w:t>
      </w:r>
      <w:r w:rsidR="00D153EB" w:rsidRPr="008771BF">
        <w:rPr>
          <w:rFonts w:ascii="Arial" w:hAnsi="Arial" w:cs="Arial"/>
          <w:sz w:val="18"/>
          <w:szCs w:val="18"/>
        </w:rPr>
        <w:t>ć za wykonanie Przedmiotu U</w:t>
      </w:r>
      <w:r w:rsidRPr="008771BF">
        <w:rPr>
          <w:rFonts w:ascii="Arial" w:hAnsi="Arial" w:cs="Arial"/>
          <w:sz w:val="18"/>
          <w:szCs w:val="18"/>
        </w:rPr>
        <w:t xml:space="preserve">mowy realizowana będzie na podstawie faktur VAT wystawianych przez Wykonawcę nie częściej niż raz w miesiącu. </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Odbiór Przedmiotu Umowy odbędzie się na podstawie Protokołu Odbioru Końcowego wystawionego w ostatnim miesiącu obowiązywania umowy.</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 xml:space="preserve">Podstawą wystawienia faktury VAT przez Wykonawcę będzie podpisany przez strony Protokół </w:t>
      </w:r>
      <w:r w:rsidR="00E15D23" w:rsidRPr="008771BF">
        <w:rPr>
          <w:rFonts w:ascii="Arial" w:hAnsi="Arial" w:cs="Arial"/>
          <w:sz w:val="18"/>
          <w:szCs w:val="18"/>
        </w:rPr>
        <w:t>Zdawczo-Odbiorczego</w:t>
      </w:r>
      <w:r w:rsidRPr="008771BF">
        <w:rPr>
          <w:rFonts w:ascii="Arial" w:hAnsi="Arial" w:cs="Arial"/>
          <w:sz w:val="18"/>
          <w:szCs w:val="18"/>
        </w:rPr>
        <w:t xml:space="preserve">,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w:t>
      </w:r>
      <w:r w:rsidR="008771BF" w:rsidRPr="008771BF">
        <w:rPr>
          <w:rFonts w:ascii="Arial" w:hAnsi="Arial" w:cs="Arial"/>
          <w:sz w:val="18"/>
          <w:szCs w:val="18"/>
        </w:rPr>
        <w:t>Zdawczo-Odbiorczego</w:t>
      </w:r>
      <w:r w:rsidRPr="008771BF">
        <w:rPr>
          <w:rFonts w:ascii="Arial" w:hAnsi="Arial" w:cs="Arial"/>
          <w:sz w:val="18"/>
          <w:szCs w:val="18"/>
        </w:rPr>
        <w:t xml:space="preserve">, w ślad za tym fakturowanie, nastąpią dopiero po usunięciu wad lub nieprawidłowości, w terminie dodatkowo wyznaczonym Wykonawcy. </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lastRenderedPageBreak/>
        <w:t>w banku:……………………………………………………………………………………………..</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nr rachunku: ………………………………………………………………………………………</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Wykonawcy nie przysługuje prawo przeniesienia przysługujących mu wierzytelności na rzecz osób trzecich bez uprzedniej, pisemnej zgody Zamawiającego.</w:t>
      </w:r>
    </w:p>
    <w:p w:rsidR="00A60F58" w:rsidRPr="008771BF" w:rsidRDefault="00D5058F">
      <w:pPr>
        <w:spacing w:line="360" w:lineRule="auto"/>
        <w:jc w:val="center"/>
        <w:rPr>
          <w:rFonts w:ascii="Tahoma" w:hAnsi="Tahoma" w:cs="Tahoma"/>
          <w:sz w:val="18"/>
          <w:szCs w:val="18"/>
        </w:rPr>
      </w:pPr>
      <w:r w:rsidRPr="008771BF">
        <w:rPr>
          <w:rFonts w:ascii="Tahoma" w:hAnsi="Tahoma" w:cs="Tahoma"/>
          <w:sz w:val="18"/>
          <w:szCs w:val="18"/>
        </w:rPr>
        <w:t xml:space="preserve">§ </w:t>
      </w:r>
      <w:r w:rsidR="00823E1D">
        <w:rPr>
          <w:rFonts w:ascii="Tahoma" w:hAnsi="Tahoma" w:cs="Tahoma"/>
          <w:sz w:val="18"/>
          <w:szCs w:val="18"/>
        </w:rPr>
        <w:t>5</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sz w:val="18"/>
          <w:szCs w:val="18"/>
        </w:rPr>
      </w:pPr>
      <w:r w:rsidRPr="008771BF">
        <w:rPr>
          <w:rFonts w:ascii="Tahoma" w:hAnsi="Tahoma" w:cs="Tahoma"/>
          <w:sz w:val="18"/>
          <w:szCs w:val="18"/>
        </w:rPr>
        <w:t>Wykonawca przed zawarciem umowy celem zabezpieczenia prawidłowego wykonania zobowiązań wniósł zabezpieczenie w wysokości 5 % wartości umowy brutto, tj. w kwocie _____________ zł. (słownie: _______________________) w formie……………………………………………….</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sz w:val="18"/>
          <w:szCs w:val="18"/>
        </w:rPr>
      </w:pPr>
      <w:r w:rsidRPr="008771BF">
        <w:rPr>
          <w:rFonts w:ascii="Tahoma" w:hAnsi="Tahoma" w:cs="Tahoma"/>
          <w:sz w:val="18"/>
          <w:szCs w:val="18"/>
        </w:rPr>
        <w:t>Zwrot zabezpieczenia należytego wykonania umowy nastąpi w terminie:</w:t>
      </w:r>
    </w:p>
    <w:p w:rsidR="00A60F58" w:rsidRPr="008771BF" w:rsidRDefault="00D5058F">
      <w:pPr>
        <w:numPr>
          <w:ilvl w:val="0"/>
          <w:numId w:val="10"/>
        </w:numPr>
        <w:spacing w:line="360" w:lineRule="auto"/>
        <w:jc w:val="both"/>
        <w:rPr>
          <w:rFonts w:ascii="Tahoma" w:hAnsi="Tahoma" w:cs="Tahoma"/>
          <w:sz w:val="18"/>
          <w:szCs w:val="18"/>
        </w:rPr>
      </w:pPr>
      <w:r w:rsidRPr="008771BF">
        <w:rPr>
          <w:rFonts w:ascii="Tahoma" w:hAnsi="Tahoma" w:cs="Tahoma"/>
          <w:sz w:val="18"/>
          <w:szCs w:val="18"/>
        </w:rPr>
        <w:t xml:space="preserve">do 30 dni od daty obustronnie podpisanego Protokołu </w:t>
      </w:r>
      <w:r w:rsidR="004D3791" w:rsidRPr="008771BF">
        <w:rPr>
          <w:rFonts w:ascii="Tahoma" w:hAnsi="Tahoma" w:cs="Tahoma"/>
          <w:sz w:val="18"/>
          <w:szCs w:val="18"/>
        </w:rPr>
        <w:t xml:space="preserve">Końcowego </w:t>
      </w:r>
      <w:r w:rsidRPr="008771BF">
        <w:rPr>
          <w:rFonts w:ascii="Tahoma" w:hAnsi="Tahoma" w:cs="Tahoma"/>
          <w:sz w:val="18"/>
          <w:szCs w:val="18"/>
        </w:rPr>
        <w:t>Odbioru Przedmiotu Umowy (70% wartości zabezpieczenia),</w:t>
      </w:r>
    </w:p>
    <w:p w:rsidR="00A60F58" w:rsidRPr="008771BF" w:rsidRDefault="00D5058F">
      <w:pPr>
        <w:numPr>
          <w:ilvl w:val="0"/>
          <w:numId w:val="10"/>
        </w:numPr>
        <w:spacing w:line="360" w:lineRule="auto"/>
        <w:jc w:val="both"/>
        <w:rPr>
          <w:rFonts w:ascii="Tahoma" w:hAnsi="Tahoma" w:cs="Tahoma"/>
          <w:sz w:val="18"/>
          <w:szCs w:val="18"/>
        </w:rPr>
      </w:pPr>
      <w:r w:rsidRPr="008771BF">
        <w:rPr>
          <w:rFonts w:ascii="Tahoma" w:hAnsi="Tahoma" w:cs="Tahoma"/>
          <w:sz w:val="18"/>
          <w:szCs w:val="18"/>
        </w:rPr>
        <w:t xml:space="preserve">nie </w:t>
      </w:r>
      <w:r w:rsidR="004D3791" w:rsidRPr="008771BF">
        <w:rPr>
          <w:rFonts w:ascii="Tahoma" w:hAnsi="Tahoma" w:cs="Tahoma"/>
          <w:sz w:val="18"/>
          <w:szCs w:val="18"/>
        </w:rPr>
        <w:t>później niż w 15 dniu po dacie Protokołu O</w:t>
      </w:r>
      <w:r w:rsidRPr="008771BF">
        <w:rPr>
          <w:rFonts w:ascii="Tahoma" w:hAnsi="Tahoma" w:cs="Tahoma"/>
          <w:sz w:val="18"/>
          <w:szCs w:val="18"/>
        </w:rPr>
        <w:t xml:space="preserve">statecznego </w:t>
      </w:r>
      <w:r w:rsidR="00B90D90" w:rsidRPr="008771BF">
        <w:rPr>
          <w:rFonts w:ascii="Tahoma" w:hAnsi="Tahoma" w:cs="Tahoma"/>
          <w:sz w:val="18"/>
          <w:szCs w:val="18"/>
        </w:rPr>
        <w:t xml:space="preserve">Obioru Usługi </w:t>
      </w:r>
      <w:r w:rsidRPr="008771BF">
        <w:rPr>
          <w:rFonts w:ascii="Tahoma" w:hAnsi="Tahoma" w:cs="Tahoma"/>
          <w:sz w:val="18"/>
          <w:szCs w:val="18"/>
        </w:rPr>
        <w:t>sporządzonego po upływie 3-letniego okresu rękojmi za wady (30% wartości zabezpieczenia).</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sz w:val="18"/>
          <w:szCs w:val="18"/>
        </w:rPr>
      </w:pPr>
      <w:r w:rsidRPr="008771BF">
        <w:rPr>
          <w:rFonts w:ascii="Tahoma" w:hAnsi="Tahoma" w:cs="Tahoma"/>
          <w:sz w:val="18"/>
          <w:szCs w:val="18"/>
        </w:rPr>
        <w:t>W przypadku, gdy Przedmiot Umowy nie jest wykonywany w terminach określonych umową lub nie został wykonany prawidłowo skutkie</w:t>
      </w:r>
      <w:r w:rsidR="004D3791" w:rsidRPr="008771BF">
        <w:rPr>
          <w:rFonts w:ascii="Tahoma" w:hAnsi="Tahoma" w:cs="Tahoma"/>
          <w:sz w:val="18"/>
          <w:szCs w:val="18"/>
        </w:rPr>
        <w:t>m czego nie został sporządzony P</w:t>
      </w:r>
      <w:r w:rsidRPr="008771BF">
        <w:rPr>
          <w:rFonts w:ascii="Tahoma" w:hAnsi="Tahoma" w:cs="Tahoma"/>
          <w:sz w:val="18"/>
          <w:szCs w:val="18"/>
        </w:rPr>
        <w:t xml:space="preserve">rotokół </w:t>
      </w:r>
      <w:r w:rsidR="004D3791" w:rsidRPr="008771BF">
        <w:rPr>
          <w:rFonts w:ascii="Tahoma" w:hAnsi="Tahoma" w:cs="Tahoma"/>
          <w:sz w:val="18"/>
          <w:szCs w:val="18"/>
        </w:rPr>
        <w:t>Końcowego O</w:t>
      </w:r>
      <w:r w:rsidRPr="008771BF">
        <w:rPr>
          <w:rFonts w:ascii="Tahoma" w:hAnsi="Tahoma" w:cs="Tahoma"/>
          <w:sz w:val="18"/>
          <w:szCs w:val="18"/>
        </w:rPr>
        <w:t xml:space="preserve">dbioru </w:t>
      </w:r>
      <w:r w:rsidR="00B90D90" w:rsidRPr="008771BF">
        <w:rPr>
          <w:rFonts w:ascii="Tahoma" w:hAnsi="Tahoma" w:cs="Tahoma"/>
          <w:sz w:val="18"/>
          <w:szCs w:val="18"/>
        </w:rPr>
        <w:t xml:space="preserve">Przedmiotu Umowy </w:t>
      </w:r>
      <w:r w:rsidRPr="008771BF">
        <w:rPr>
          <w:rFonts w:ascii="Tahoma" w:hAnsi="Tahoma" w:cs="Tahoma"/>
          <w:sz w:val="18"/>
          <w:szCs w:val="18"/>
        </w:rPr>
        <w:t xml:space="preserve">lub </w:t>
      </w:r>
      <w:r w:rsidR="00B90D90" w:rsidRPr="008771BF">
        <w:rPr>
          <w:rFonts w:ascii="Tahoma" w:hAnsi="Tahoma" w:cs="Tahoma"/>
          <w:sz w:val="18"/>
          <w:szCs w:val="18"/>
        </w:rPr>
        <w:t>Protokół Ostatecznego Odbioru Usługi</w:t>
      </w:r>
      <w:r w:rsidRPr="008771BF">
        <w:rPr>
          <w:rFonts w:ascii="Tahoma" w:hAnsi="Tahoma" w:cs="Tahoma"/>
          <w:sz w:val="18"/>
          <w:szCs w:val="18"/>
        </w:rPr>
        <w:t>,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b/>
          <w:sz w:val="18"/>
          <w:szCs w:val="18"/>
        </w:rPr>
      </w:pPr>
      <w:r w:rsidRPr="008771B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A60F58" w:rsidRPr="008771BF" w:rsidRDefault="00D5058F">
      <w:pPr>
        <w:spacing w:line="360" w:lineRule="auto"/>
        <w:jc w:val="center"/>
        <w:rPr>
          <w:rFonts w:ascii="Tahoma" w:hAnsi="Tahoma" w:cs="Tahoma"/>
          <w:sz w:val="18"/>
          <w:szCs w:val="18"/>
        </w:rPr>
      </w:pPr>
      <w:r w:rsidRPr="008771BF">
        <w:rPr>
          <w:rFonts w:ascii="Tahoma" w:hAnsi="Tahoma" w:cs="Tahoma"/>
          <w:sz w:val="18"/>
          <w:szCs w:val="18"/>
        </w:rPr>
        <w:t xml:space="preserve">§ </w:t>
      </w:r>
      <w:r w:rsidR="00823E1D">
        <w:rPr>
          <w:rFonts w:ascii="Tahoma" w:hAnsi="Tahoma" w:cs="Tahoma"/>
          <w:sz w:val="18"/>
          <w:szCs w:val="18"/>
        </w:rPr>
        <w:t>6</w:t>
      </w:r>
    </w:p>
    <w:p w:rsidR="008771BF" w:rsidRPr="008771BF" w:rsidRDefault="008771BF" w:rsidP="008771BF">
      <w:pPr>
        <w:pStyle w:val="Akapitzlist"/>
        <w:widowControl/>
        <w:numPr>
          <w:ilvl w:val="0"/>
          <w:numId w:val="39"/>
        </w:numPr>
        <w:suppressAutoHyphens w:val="0"/>
        <w:spacing w:after="160" w:line="360" w:lineRule="auto"/>
        <w:jc w:val="both"/>
        <w:rPr>
          <w:rFonts w:ascii="Tahoma" w:hAnsi="Tahoma" w:cs="Tahoma"/>
          <w:sz w:val="18"/>
          <w:szCs w:val="18"/>
        </w:rPr>
      </w:pPr>
      <w:r w:rsidRPr="008771BF">
        <w:rPr>
          <w:rFonts w:ascii="Tahoma" w:eastAsia="Calibri" w:hAnsi="Tahoma" w:cs="Tahoma"/>
          <w:sz w:val="18"/>
          <w:szCs w:val="18"/>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rsidR="008771BF" w:rsidRPr="008771BF" w:rsidRDefault="008771BF" w:rsidP="008771BF">
      <w:pPr>
        <w:pStyle w:val="Akapitzlist"/>
        <w:widowControl/>
        <w:numPr>
          <w:ilvl w:val="0"/>
          <w:numId w:val="39"/>
        </w:numPr>
        <w:suppressAutoHyphens w:val="0"/>
        <w:spacing w:after="160" w:line="360" w:lineRule="auto"/>
        <w:jc w:val="both"/>
        <w:rPr>
          <w:rFonts w:ascii="Tahoma" w:hAnsi="Tahoma" w:cs="Tahoma"/>
          <w:color w:val="000000"/>
          <w:sz w:val="18"/>
          <w:szCs w:val="18"/>
        </w:rPr>
      </w:pPr>
      <w:r w:rsidRPr="008771BF">
        <w:rPr>
          <w:rFonts w:ascii="Tahoma" w:hAnsi="Tahoma" w:cs="Tahoma"/>
          <w:color w:val="000000"/>
          <w:sz w:val="18"/>
          <w:szCs w:val="18"/>
        </w:rPr>
        <w:t>Wykonawca odpowiada za szkody poniesione przez Zamawiającego lub wynikłe z roszczeń osób trzecich z tytułu wad usługi, jeżeli wady zostały ujawnione po upływie okresu rękojmi a Zamawiający nie mógł, przy zachowaniu należytej staranności, wcześniej ich wykryć, w szczególności gdy wady takie zostaną ujawnione w fazie realizacji robót budowlanych.</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Wykonawca jest odpowiedzialny względem Zamawiającego z tytułu rękojmi za wady ujawnione w okresie 3 lat, liczonym od daty wskazanej w </w:t>
      </w:r>
      <w:r w:rsidR="00904564">
        <w:rPr>
          <w:rFonts w:ascii="Tahoma" w:hAnsi="Tahoma" w:cs="Tahoma"/>
          <w:sz w:val="18"/>
          <w:szCs w:val="18"/>
        </w:rPr>
        <w:t>Protokole Zdawczo-Odbiorczym</w:t>
      </w:r>
      <w:r w:rsidRPr="008771BF">
        <w:rPr>
          <w:rFonts w:ascii="Tahoma" w:hAnsi="Tahoma" w:cs="Tahoma"/>
          <w:sz w:val="18"/>
          <w:szCs w:val="18"/>
        </w:rPr>
        <w:t>. Odpowiedzialność obejmuje wady fizyczne polegające na niezgodności z umową, w tym niezgodności wskazane w art. 556</w:t>
      </w:r>
      <w:r w:rsidRPr="008771BF">
        <w:rPr>
          <w:rFonts w:ascii="Tahoma" w:hAnsi="Tahoma" w:cs="Tahoma"/>
          <w:sz w:val="18"/>
          <w:szCs w:val="18"/>
          <w:vertAlign w:val="superscript"/>
        </w:rPr>
        <w:t>1</w:t>
      </w:r>
      <w:r w:rsidRPr="008771BF">
        <w:rPr>
          <w:rFonts w:ascii="Tahoma" w:hAnsi="Tahoma" w:cs="Tahoma"/>
          <w:sz w:val="18"/>
          <w:szCs w:val="18"/>
        </w:rPr>
        <w:t xml:space="preserve"> kodeksu cywilnego oraz wady prawne w rozumieniu przepisów art. 556</w:t>
      </w:r>
      <w:r w:rsidRPr="008771BF">
        <w:rPr>
          <w:rFonts w:ascii="Tahoma" w:hAnsi="Tahoma" w:cs="Tahoma"/>
          <w:sz w:val="18"/>
          <w:szCs w:val="18"/>
          <w:vertAlign w:val="superscript"/>
        </w:rPr>
        <w:t>3</w:t>
      </w:r>
      <w:r w:rsidRPr="008771BF">
        <w:rPr>
          <w:rFonts w:ascii="Tahoma" w:hAnsi="Tahoma" w:cs="Tahoma"/>
          <w:sz w:val="18"/>
          <w:szCs w:val="18"/>
        </w:rPr>
        <w:t xml:space="preserve"> kodeksu cywilnego.</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lastRenderedPageBreak/>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A60F58" w:rsidRPr="008771BF" w:rsidRDefault="00D5058F" w:rsidP="008771BF">
      <w:pPr>
        <w:pStyle w:val="Akapitzlist"/>
        <w:numPr>
          <w:ilvl w:val="0"/>
          <w:numId w:val="39"/>
        </w:numPr>
        <w:spacing w:line="360" w:lineRule="auto"/>
        <w:jc w:val="both"/>
        <w:rPr>
          <w:rFonts w:ascii="Tahoma" w:hAnsi="Tahoma" w:cs="Tahoma"/>
          <w:b/>
          <w:sz w:val="18"/>
          <w:szCs w:val="18"/>
        </w:rPr>
      </w:pPr>
      <w:r w:rsidRPr="008771BF">
        <w:rPr>
          <w:rFonts w:ascii="Tahoma" w:hAnsi="Tahoma" w:cs="Tahoma"/>
          <w:sz w:val="18"/>
          <w:szCs w:val="18"/>
        </w:rPr>
        <w:t>Zamawiający uprawniony jest do kontrolowania prawidłowości wykonywania i</w:t>
      </w:r>
      <w:r w:rsidR="00953C0F" w:rsidRPr="008771BF">
        <w:rPr>
          <w:rFonts w:ascii="Tahoma" w:hAnsi="Tahoma" w:cs="Tahoma"/>
          <w:sz w:val="18"/>
          <w:szCs w:val="18"/>
        </w:rPr>
        <w:t xml:space="preserve"> </w:t>
      </w:r>
      <w:r w:rsidRPr="008771BF">
        <w:rPr>
          <w:rFonts w:ascii="Tahoma" w:hAnsi="Tahoma" w:cs="Tahoma"/>
          <w:sz w:val="18"/>
          <w:szCs w:val="18"/>
        </w:rPr>
        <w:t xml:space="preserve">stanu zaawansowania realizacji Przedmiotu Umowy, w szczególności Wykonawca jest zobowiązany na każde żądanie Zamawiającego przedstawić mu stan zaawansowania prac oraz udzielić wszelkich niezbędnych wyjaśnień. </w:t>
      </w:r>
    </w:p>
    <w:p w:rsidR="00A60F58" w:rsidRPr="00823E1D" w:rsidRDefault="00823E1D" w:rsidP="00823E1D">
      <w:pPr>
        <w:tabs>
          <w:tab w:val="left" w:pos="4575"/>
          <w:tab w:val="center" w:pos="4819"/>
        </w:tabs>
        <w:spacing w:line="360" w:lineRule="auto"/>
        <w:rPr>
          <w:rFonts w:ascii="Tahoma" w:hAnsi="Tahoma" w:cs="Tahoma"/>
          <w:color w:val="000000"/>
          <w:sz w:val="18"/>
          <w:szCs w:val="18"/>
        </w:rPr>
      </w:pPr>
      <w:r w:rsidRPr="00823E1D">
        <w:rPr>
          <w:rFonts w:ascii="Tahoma" w:hAnsi="Tahoma" w:cs="Tahoma"/>
          <w:sz w:val="18"/>
          <w:szCs w:val="18"/>
        </w:rPr>
        <w:tab/>
      </w:r>
      <w:r w:rsidRPr="00823E1D">
        <w:rPr>
          <w:rFonts w:ascii="Tahoma" w:hAnsi="Tahoma" w:cs="Tahoma"/>
          <w:sz w:val="18"/>
          <w:szCs w:val="18"/>
        </w:rPr>
        <w:tab/>
      </w:r>
      <w:r w:rsidR="00D5058F" w:rsidRPr="00823E1D">
        <w:rPr>
          <w:rFonts w:ascii="Tahoma" w:hAnsi="Tahoma" w:cs="Tahoma"/>
          <w:sz w:val="18"/>
          <w:szCs w:val="18"/>
        </w:rPr>
        <w:t xml:space="preserve">§ </w:t>
      </w:r>
      <w:r>
        <w:rPr>
          <w:rFonts w:ascii="Tahoma" w:hAnsi="Tahoma" w:cs="Tahoma"/>
          <w:sz w:val="18"/>
          <w:szCs w:val="18"/>
        </w:rPr>
        <w:t>7</w:t>
      </w:r>
    </w:p>
    <w:p w:rsidR="00A60F58" w:rsidRPr="00823E1D" w:rsidRDefault="00D5058F">
      <w:pPr>
        <w:numPr>
          <w:ilvl w:val="0"/>
          <w:numId w:val="12"/>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 xml:space="preserve">Wykonawca zobowiązuje się do wykonania </w:t>
      </w:r>
      <w:r w:rsidR="00823E1D" w:rsidRPr="00823E1D">
        <w:rPr>
          <w:rFonts w:ascii="Tahoma" w:hAnsi="Tahoma" w:cs="Tahoma"/>
          <w:color w:val="000000"/>
          <w:sz w:val="18"/>
          <w:szCs w:val="18"/>
        </w:rPr>
        <w:t>Przedmiotu U</w:t>
      </w:r>
      <w:r w:rsidR="007774DB" w:rsidRPr="00823E1D">
        <w:rPr>
          <w:rFonts w:ascii="Tahoma" w:hAnsi="Tahoma" w:cs="Tahoma"/>
          <w:color w:val="000000"/>
          <w:sz w:val="18"/>
          <w:szCs w:val="18"/>
        </w:rPr>
        <w:t xml:space="preserve">mowy </w:t>
      </w:r>
      <w:r w:rsidRPr="00823E1D">
        <w:rPr>
          <w:rFonts w:ascii="Tahoma" w:hAnsi="Tahoma" w:cs="Tahoma"/>
          <w:color w:val="000000"/>
          <w:sz w:val="18"/>
          <w:szCs w:val="18"/>
        </w:rPr>
        <w:t xml:space="preserve">zgodnie z zasadami wiedzy technicznej, obowiązującymi w Polsce normami oraz przepisami, dostosowując swe działania, metody i sposób wykonania prac do najnowszych obowiązujących w tym zakresie, stosowanych w praktyce standardów i rozwiązań </w:t>
      </w:r>
      <w:r w:rsidR="00823E1D" w:rsidRPr="00823E1D">
        <w:rPr>
          <w:rFonts w:ascii="Tahoma" w:hAnsi="Tahoma" w:cs="Tahoma"/>
          <w:color w:val="000000"/>
          <w:sz w:val="18"/>
          <w:szCs w:val="18"/>
        </w:rPr>
        <w:t>technologicznych</w:t>
      </w:r>
      <w:r w:rsidRPr="00823E1D">
        <w:rPr>
          <w:rFonts w:ascii="Tahoma" w:hAnsi="Tahoma" w:cs="Tahoma"/>
          <w:color w:val="000000"/>
          <w:sz w:val="18"/>
          <w:szCs w:val="18"/>
        </w:rPr>
        <w:t>.</w:t>
      </w:r>
    </w:p>
    <w:p w:rsidR="00A60F58" w:rsidRDefault="00D5058F">
      <w:pPr>
        <w:numPr>
          <w:ilvl w:val="0"/>
          <w:numId w:val="12"/>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Wykonawca odpowiada za szkody poniesione przez Zamawiającego lub wynikłe z roszczeń osób trzecich z tytułu wad dokumentacji, jeżeli wady zostały ujawnione po upływie okresu rękojmi a Zamawiający nie mógł, przy zachowaniu należytej staranności, wcześniej ich wykryć, w szczególności gdy wady takie zostaną ujawnione w fazie realizacji robót budowlanych.</w:t>
      </w:r>
    </w:p>
    <w:p w:rsidR="00823E1D" w:rsidRPr="00823E1D" w:rsidRDefault="00823E1D">
      <w:pPr>
        <w:numPr>
          <w:ilvl w:val="0"/>
          <w:numId w:val="12"/>
        </w:numPr>
        <w:autoSpaceDE w:val="0"/>
        <w:spacing w:line="360" w:lineRule="auto"/>
        <w:jc w:val="both"/>
        <w:rPr>
          <w:rFonts w:ascii="Tahoma" w:hAnsi="Tahoma" w:cs="Tahoma"/>
          <w:color w:val="000000"/>
          <w:sz w:val="18"/>
          <w:szCs w:val="18"/>
        </w:rPr>
      </w:pPr>
      <w:r>
        <w:rPr>
          <w:rFonts w:ascii="Tahoma" w:hAnsi="Tahoma" w:cs="Tahoma"/>
          <w:color w:val="000000"/>
          <w:sz w:val="18"/>
          <w:szCs w:val="18"/>
        </w:rPr>
        <w:t xml:space="preserve">Dokumentacja przekazana zostanie w wersji elektronicznej na płytach CD oraz w wersji papierowej w 3 egzemplarzach. Wraz z dokumentacją Wykonawca przekaże </w:t>
      </w:r>
      <w:r w:rsidR="00B971C5">
        <w:rPr>
          <w:rFonts w:ascii="Tahoma" w:hAnsi="Tahoma" w:cs="Tahoma"/>
          <w:color w:val="000000"/>
          <w:sz w:val="18"/>
          <w:szCs w:val="18"/>
        </w:rPr>
        <w:t>Zamawiającemu</w:t>
      </w:r>
      <w:r>
        <w:rPr>
          <w:rFonts w:ascii="Tahoma" w:hAnsi="Tahoma" w:cs="Tahoma"/>
          <w:color w:val="000000"/>
          <w:sz w:val="18"/>
          <w:szCs w:val="18"/>
        </w:rPr>
        <w:t xml:space="preserve"> pisemne oświadczenie</w:t>
      </w:r>
      <w:r w:rsidR="00B971C5">
        <w:rPr>
          <w:rFonts w:ascii="Tahoma" w:hAnsi="Tahoma" w:cs="Tahoma"/>
          <w:color w:val="000000"/>
          <w:sz w:val="18"/>
          <w:szCs w:val="18"/>
        </w:rPr>
        <w:t xml:space="preserve"> zapewniając, że Przedmiot Umowy jest wykonany zgodnie z umową, obowiązującymi normami i przepisami oraz że jest kompletny.</w:t>
      </w:r>
    </w:p>
    <w:p w:rsidR="00A60F58" w:rsidRPr="00823E1D" w:rsidRDefault="00D5058F">
      <w:pPr>
        <w:numPr>
          <w:ilvl w:val="0"/>
          <w:numId w:val="12"/>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Odbiór dokumentacji przez Zamawiającego nie oznacza jej sprawdzenia pod względem jakości i prawidłowości a tym samym nie ogranicza oraz nie wyłącza uprawnień Zamawiającego do zgłaszania wad.</w:t>
      </w:r>
    </w:p>
    <w:p w:rsidR="00A60F58" w:rsidRPr="00823E1D" w:rsidRDefault="00D5058F">
      <w:pPr>
        <w:numPr>
          <w:ilvl w:val="0"/>
          <w:numId w:val="12"/>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O stwierdzonych wadach dokumentacji Zamawiający zawiadomi Wykonawcę niezwłocznie po ich ujawnieniu. Wykonawca zobowiązany jest do usunięcia wad w terminie wskazanym przez Zamawiającego.</w:t>
      </w:r>
    </w:p>
    <w:p w:rsidR="00A60F58" w:rsidRPr="00823E1D" w:rsidRDefault="00D5058F">
      <w:pPr>
        <w:numPr>
          <w:ilvl w:val="0"/>
          <w:numId w:val="12"/>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 xml:space="preserve">Wykonawca ponosi wobec Zamawiającego pełną odpowiedzialność za prawidłowe i terminowe wykonanie </w:t>
      </w:r>
      <w:r w:rsidRPr="00823E1D">
        <w:rPr>
          <w:rFonts w:ascii="Tahoma" w:hAnsi="Tahoma" w:cs="Tahoma"/>
          <w:color w:val="000000"/>
          <w:sz w:val="18"/>
          <w:szCs w:val="18"/>
        </w:rPr>
        <w:lastRenderedPageBreak/>
        <w:t xml:space="preserve">zobowiązań określonych umową. </w:t>
      </w:r>
    </w:p>
    <w:p w:rsidR="00A60F58" w:rsidRPr="00823E1D" w:rsidRDefault="00D5058F">
      <w:pPr>
        <w:numPr>
          <w:ilvl w:val="0"/>
          <w:numId w:val="12"/>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Wykonawca ponosi nieograniczoną odpowiedzialność za działania lub zaniechania osób, którym wykonanie prac powierza lub którymi przy wykonywaniu prac się posługuje.</w:t>
      </w:r>
    </w:p>
    <w:p w:rsidR="00A60F58" w:rsidRPr="00823E1D" w:rsidRDefault="00D5058F">
      <w:pPr>
        <w:numPr>
          <w:ilvl w:val="0"/>
          <w:numId w:val="12"/>
        </w:numPr>
        <w:autoSpaceDE w:val="0"/>
        <w:spacing w:line="360" w:lineRule="auto"/>
        <w:jc w:val="both"/>
        <w:rPr>
          <w:rFonts w:ascii="Tahoma" w:hAnsi="Tahoma" w:cs="Tahoma"/>
          <w:b/>
          <w:sz w:val="18"/>
          <w:szCs w:val="18"/>
        </w:rPr>
      </w:pPr>
      <w:r w:rsidRPr="00823E1D">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rsidR="00A60F58" w:rsidRPr="00823E1D" w:rsidRDefault="00D5058F">
      <w:pPr>
        <w:spacing w:line="360" w:lineRule="auto"/>
        <w:jc w:val="center"/>
        <w:rPr>
          <w:rFonts w:ascii="Tahoma" w:hAnsi="Tahoma" w:cs="Tahoma"/>
          <w:sz w:val="18"/>
          <w:szCs w:val="18"/>
        </w:rPr>
      </w:pPr>
      <w:r w:rsidRPr="00823E1D">
        <w:rPr>
          <w:rFonts w:ascii="Tahoma" w:hAnsi="Tahoma" w:cs="Tahoma"/>
          <w:sz w:val="18"/>
          <w:szCs w:val="18"/>
        </w:rPr>
        <w:t xml:space="preserve">§ </w:t>
      </w:r>
      <w:r w:rsidR="00823E1D" w:rsidRPr="00823E1D">
        <w:rPr>
          <w:rFonts w:ascii="Tahoma" w:hAnsi="Tahoma" w:cs="Tahoma"/>
          <w:sz w:val="18"/>
          <w:szCs w:val="18"/>
        </w:rPr>
        <w:t>8</w:t>
      </w:r>
    </w:p>
    <w:p w:rsidR="00AC5384" w:rsidRPr="00823E1D" w:rsidRDefault="00AC5384">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Zamawiający żąda, aby przed przystąpieniem do wykonania zamówienia Wykonawca, o ile są już znane, podał nazwy albo imiona i nazwiska oraz dane kontaktowe podwykonawców i osób do kontaktów z nimi, zaangażowanych w trakcie </w:t>
      </w:r>
      <w:r w:rsidR="00823E1D" w:rsidRPr="00823E1D">
        <w:rPr>
          <w:rFonts w:ascii="Tahoma" w:hAnsi="Tahoma" w:cs="Tahoma"/>
          <w:sz w:val="18"/>
          <w:szCs w:val="18"/>
        </w:rPr>
        <w:t xml:space="preserve">realizacji </w:t>
      </w:r>
      <w:r w:rsidRPr="00823E1D">
        <w:rPr>
          <w:rFonts w:ascii="Tahoma" w:hAnsi="Tahoma" w:cs="Tahoma"/>
          <w:sz w:val="18"/>
          <w:szCs w:val="18"/>
        </w:rPr>
        <w:t>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Wykonawca posiada uprawnienie do zlecenia podwykonawcom wyłącznie tej części (zakresu) prac, </w:t>
      </w:r>
      <w:r w:rsidR="00AC5384" w:rsidRPr="00823E1D">
        <w:rPr>
          <w:rFonts w:ascii="Tahoma" w:hAnsi="Tahoma" w:cs="Tahoma"/>
          <w:sz w:val="18"/>
          <w:szCs w:val="18"/>
        </w:rPr>
        <w:t xml:space="preserve">wskazanych </w:t>
      </w:r>
      <w:r w:rsidRPr="00823E1D">
        <w:rPr>
          <w:rFonts w:ascii="Tahoma" w:hAnsi="Tahoma" w:cs="Tahoma"/>
          <w:sz w:val="18"/>
          <w:szCs w:val="18"/>
        </w:rPr>
        <w:t>w ofercie</w:t>
      </w:r>
      <w:r w:rsidR="00ED0F8A" w:rsidRPr="00823E1D">
        <w:rPr>
          <w:rFonts w:ascii="Tahoma" w:hAnsi="Tahoma" w:cs="Tahoma"/>
          <w:sz w:val="18"/>
          <w:szCs w:val="18"/>
        </w:rPr>
        <w:t xml:space="preserve"> przez podwykonawców, których firmy Wykonawca wskazał w </w:t>
      </w:r>
      <w:r w:rsidR="00F24D98" w:rsidRPr="00823E1D">
        <w:rPr>
          <w:rFonts w:ascii="Tahoma" w:hAnsi="Tahoma" w:cs="Tahoma"/>
          <w:sz w:val="18"/>
          <w:szCs w:val="18"/>
        </w:rPr>
        <w:t>ofercie, z zastrzeżeniem ust. 8</w:t>
      </w:r>
      <w:r w:rsidRPr="00823E1D">
        <w:rPr>
          <w:rFonts w:ascii="Tahoma" w:hAnsi="Tahoma" w:cs="Tahoma"/>
          <w:sz w:val="18"/>
          <w:szCs w:val="18"/>
        </w:rPr>
        <w:t>.</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Podwykonawcy muszą posiadać wymagane prawem uprawnienia do wykonywania zleconej im części prac. </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Wykonawca zapewni, aby wszystkie umowy z podwykonawcami zostały zawarte na piśmie i przekaże Zamawiającemu, kopię każdej z umów podwykonawczych.</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Wykonawca odpowiada za działania, zaniechania, zaniedbania i uchybienia każdego podwykonawcy tak, jakby to były jego działania, zaniechania, zaniedbania i uchybienia własne.</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823E1D">
        <w:rPr>
          <w:rFonts w:ascii="Tahoma" w:hAnsi="Tahoma" w:cs="Tahoma"/>
          <w:sz w:val="18"/>
          <w:szCs w:val="18"/>
        </w:rPr>
        <w:t>Pzp</w:t>
      </w:r>
      <w:proofErr w:type="spellEnd"/>
      <w:r w:rsidRPr="00823E1D">
        <w:rPr>
          <w:rFonts w:ascii="Tahoma" w:hAnsi="Tahoma" w:cs="Tahoma"/>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wobec tego podwykonawcy.</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Powierzenie wykonania części zamówienia podwykonawcom nie zwalnia wykonawcy z odpowiedzialności za należyte wykonanie tego zamówienia.</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Wykonawca zobowiązany jest pisemnie poinformować podwykonawców o warunkach niniejszej umowy.</w:t>
      </w:r>
    </w:p>
    <w:p w:rsidR="00A60F58" w:rsidRPr="00823E1D" w:rsidRDefault="00D5058F">
      <w:pPr>
        <w:numPr>
          <w:ilvl w:val="0"/>
          <w:numId w:val="13"/>
        </w:numPr>
        <w:autoSpaceDE w:val="0"/>
        <w:spacing w:line="360" w:lineRule="auto"/>
        <w:jc w:val="both"/>
        <w:rPr>
          <w:rFonts w:ascii="Tahoma" w:hAnsi="Tahoma" w:cs="Tahoma"/>
          <w:b/>
          <w:sz w:val="18"/>
          <w:szCs w:val="18"/>
        </w:rPr>
      </w:pPr>
      <w:r w:rsidRPr="00823E1D">
        <w:rPr>
          <w:rFonts w:ascii="Tahoma" w:hAnsi="Tahoma" w:cs="Tahoma"/>
          <w:sz w:val="18"/>
          <w:szCs w:val="18"/>
        </w:rPr>
        <w:t xml:space="preserve">Niezastosowanie się Wykonawcy do wymogów wynikających z postanowień umowy zawartych </w:t>
      </w:r>
      <w:r w:rsidR="00ED0F8A" w:rsidRPr="00823E1D">
        <w:rPr>
          <w:rFonts w:ascii="Tahoma" w:hAnsi="Tahoma" w:cs="Tahoma"/>
          <w:sz w:val="18"/>
          <w:szCs w:val="18"/>
        </w:rPr>
        <w:t xml:space="preserve">powyżej </w:t>
      </w:r>
      <w:r w:rsidRPr="00823E1D">
        <w:rPr>
          <w:rFonts w:ascii="Tahoma" w:hAnsi="Tahoma" w:cs="Tahoma"/>
          <w:sz w:val="18"/>
          <w:szCs w:val="18"/>
        </w:rPr>
        <w:t>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A60F58" w:rsidRPr="00B971C5" w:rsidRDefault="00D5058F">
      <w:pPr>
        <w:spacing w:line="360" w:lineRule="auto"/>
        <w:jc w:val="center"/>
        <w:rPr>
          <w:rFonts w:ascii="Tahoma" w:hAnsi="Tahoma" w:cs="Tahoma"/>
          <w:color w:val="000000"/>
          <w:sz w:val="18"/>
          <w:szCs w:val="18"/>
        </w:rPr>
      </w:pPr>
      <w:r w:rsidRPr="00B971C5">
        <w:rPr>
          <w:rFonts w:ascii="Tahoma" w:hAnsi="Tahoma" w:cs="Tahoma"/>
          <w:sz w:val="18"/>
          <w:szCs w:val="18"/>
        </w:rPr>
        <w:t xml:space="preserve">§ </w:t>
      </w:r>
      <w:r w:rsidR="00823E1D" w:rsidRPr="00B971C5">
        <w:rPr>
          <w:rFonts w:ascii="Tahoma" w:hAnsi="Tahoma" w:cs="Tahoma"/>
          <w:sz w:val="18"/>
          <w:szCs w:val="18"/>
        </w:rPr>
        <w:t>9</w:t>
      </w:r>
    </w:p>
    <w:p w:rsidR="00A60F58" w:rsidRPr="00823E1D" w:rsidRDefault="00D5058F" w:rsidP="007774DB">
      <w:pPr>
        <w:pStyle w:val="Tekstpodstawowy21"/>
        <w:numPr>
          <w:ilvl w:val="0"/>
          <w:numId w:val="30"/>
        </w:numPr>
        <w:autoSpaceDE w:val="0"/>
        <w:spacing w:before="0" w:line="360" w:lineRule="auto"/>
        <w:rPr>
          <w:rFonts w:ascii="Tahoma" w:hAnsi="Tahoma" w:cs="Tahoma"/>
          <w:color w:val="000000"/>
          <w:sz w:val="18"/>
          <w:szCs w:val="18"/>
        </w:rPr>
      </w:pPr>
      <w:r w:rsidRPr="00823E1D">
        <w:rPr>
          <w:rFonts w:ascii="Tahoma" w:hAnsi="Tahoma" w:cs="Tahoma"/>
          <w:b w:val="0"/>
          <w:color w:val="000000"/>
          <w:sz w:val="18"/>
          <w:szCs w:val="18"/>
        </w:rPr>
        <w:lastRenderedPageBreak/>
        <w:t>W przypadku niewykonania lub nieprawidłowego wykonania zobowiązań umownych Wykonawca zobowiązany będzie do zapłaty na rzecz Zamawiającego kar umownych.</w:t>
      </w:r>
    </w:p>
    <w:p w:rsidR="00A60F58" w:rsidRPr="00823E1D" w:rsidRDefault="00D5058F" w:rsidP="007774DB">
      <w:pPr>
        <w:pStyle w:val="Akapitzlist"/>
        <w:numPr>
          <w:ilvl w:val="0"/>
          <w:numId w:val="30"/>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Wykonawca zapłaci Zamawiającemu karę umowną:</w:t>
      </w:r>
    </w:p>
    <w:p w:rsidR="00A60F58" w:rsidRPr="00823E1D" w:rsidRDefault="00D5058F">
      <w:pPr>
        <w:numPr>
          <w:ilvl w:val="0"/>
          <w:numId w:val="15"/>
        </w:numPr>
        <w:spacing w:line="360" w:lineRule="auto"/>
        <w:jc w:val="both"/>
        <w:rPr>
          <w:rFonts w:ascii="Tahoma" w:hAnsi="Tahoma" w:cs="Tahoma"/>
          <w:color w:val="000000"/>
          <w:sz w:val="18"/>
          <w:szCs w:val="18"/>
        </w:rPr>
      </w:pPr>
      <w:r w:rsidRPr="00823E1D">
        <w:rPr>
          <w:rFonts w:ascii="Tahoma" w:hAnsi="Tahoma" w:cs="Tahoma"/>
          <w:color w:val="000000"/>
          <w:sz w:val="18"/>
          <w:szCs w:val="18"/>
        </w:rPr>
        <w:t xml:space="preserve">za opóźnienie w terminowym wykonaniu zobowiązań w wysokości 0,2% wynagrodzenia umownego brutto, określonego w § 3 ust. 1 umowy, za każdy </w:t>
      </w:r>
      <w:r w:rsidR="00ED0F8A" w:rsidRPr="00823E1D">
        <w:rPr>
          <w:rFonts w:ascii="Tahoma" w:hAnsi="Tahoma" w:cs="Tahoma"/>
          <w:color w:val="000000"/>
          <w:sz w:val="18"/>
          <w:szCs w:val="18"/>
        </w:rPr>
        <w:t xml:space="preserve">rozpoczęty </w:t>
      </w:r>
      <w:r w:rsidRPr="00823E1D">
        <w:rPr>
          <w:rFonts w:ascii="Tahoma" w:hAnsi="Tahoma" w:cs="Tahoma"/>
          <w:color w:val="000000"/>
          <w:sz w:val="18"/>
          <w:szCs w:val="18"/>
        </w:rPr>
        <w:t>dzień opóźnienia, licząc od umownego terminu ich wykonania, do wysokości 20% wynagrodzenia umownego brutto, określonego w § 3 ust. 1 umowy,</w:t>
      </w:r>
    </w:p>
    <w:p w:rsidR="00A60F58" w:rsidRPr="00823E1D" w:rsidRDefault="00D5058F">
      <w:pPr>
        <w:numPr>
          <w:ilvl w:val="0"/>
          <w:numId w:val="15"/>
        </w:numPr>
        <w:spacing w:line="360" w:lineRule="auto"/>
        <w:jc w:val="both"/>
        <w:rPr>
          <w:rFonts w:ascii="Tahoma" w:hAnsi="Tahoma" w:cs="Tahoma"/>
          <w:color w:val="000000"/>
          <w:sz w:val="18"/>
          <w:szCs w:val="18"/>
        </w:rPr>
      </w:pPr>
      <w:r w:rsidRPr="00823E1D">
        <w:rPr>
          <w:rFonts w:ascii="Tahoma" w:hAnsi="Tahoma" w:cs="Tahoma"/>
          <w:color w:val="000000"/>
          <w:sz w:val="18"/>
          <w:szCs w:val="18"/>
        </w:rPr>
        <w:t>za odstąpienie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rsidR="00A60F58" w:rsidRPr="00823E1D" w:rsidRDefault="00D5058F">
      <w:pPr>
        <w:numPr>
          <w:ilvl w:val="0"/>
          <w:numId w:val="15"/>
        </w:numPr>
        <w:spacing w:line="360" w:lineRule="auto"/>
        <w:jc w:val="both"/>
        <w:rPr>
          <w:rFonts w:ascii="Tahoma" w:hAnsi="Tahoma" w:cs="Tahoma"/>
          <w:color w:val="000000"/>
          <w:sz w:val="18"/>
          <w:szCs w:val="18"/>
        </w:rPr>
      </w:pPr>
      <w:r w:rsidRPr="00823E1D">
        <w:rPr>
          <w:rFonts w:ascii="Tahoma" w:hAnsi="Tahoma" w:cs="Tahoma"/>
          <w:color w:val="000000"/>
          <w:sz w:val="18"/>
          <w:szCs w:val="18"/>
        </w:rPr>
        <w:t xml:space="preserve">za opóźnienie w usunięciu ujawnionych wad opracowanej dokumentacji </w:t>
      </w:r>
      <w:r w:rsidR="007774DB" w:rsidRPr="00823E1D">
        <w:rPr>
          <w:rFonts w:ascii="Tahoma" w:hAnsi="Tahoma" w:cs="Tahoma"/>
          <w:color w:val="000000"/>
          <w:sz w:val="18"/>
          <w:szCs w:val="18"/>
        </w:rPr>
        <w:t xml:space="preserve">projektowej </w:t>
      </w:r>
      <w:r w:rsidRPr="00823E1D">
        <w:rPr>
          <w:rFonts w:ascii="Tahoma" w:hAnsi="Tahoma" w:cs="Tahoma"/>
          <w:color w:val="000000"/>
          <w:sz w:val="18"/>
          <w:szCs w:val="18"/>
        </w:rPr>
        <w:t xml:space="preserve">w wysokości 0,2% wynagrodzenia umownego brutto, określonego w § 3 ust. 1 umowy, za każdy </w:t>
      </w:r>
      <w:r w:rsidR="00ED0F8A" w:rsidRPr="00823E1D">
        <w:rPr>
          <w:rFonts w:ascii="Tahoma" w:hAnsi="Tahoma" w:cs="Tahoma"/>
          <w:color w:val="000000"/>
          <w:sz w:val="18"/>
          <w:szCs w:val="18"/>
        </w:rPr>
        <w:t xml:space="preserve">rozpoczęty </w:t>
      </w:r>
      <w:r w:rsidRPr="00823E1D">
        <w:rPr>
          <w:rFonts w:ascii="Tahoma" w:hAnsi="Tahoma" w:cs="Tahoma"/>
          <w:color w:val="000000"/>
          <w:sz w:val="18"/>
          <w:szCs w:val="18"/>
        </w:rPr>
        <w:t>dzień opóźnienia, licząc od dnia wyznaczonego przez Zamawiającego na usunięcie wad, do wysokości 20% wynagrodzenia umownego brutto,</w:t>
      </w:r>
      <w:r w:rsidR="00FC33CE">
        <w:rPr>
          <w:rFonts w:ascii="Tahoma" w:hAnsi="Tahoma" w:cs="Tahoma"/>
          <w:color w:val="000000"/>
          <w:sz w:val="18"/>
          <w:szCs w:val="18"/>
        </w:rPr>
        <w:t xml:space="preserve"> określonego w § 3 ust. 1 umowy.</w:t>
      </w:r>
    </w:p>
    <w:p w:rsidR="00A60F58" w:rsidRPr="00FC33CE" w:rsidRDefault="00D5058F" w:rsidP="00FC33CE">
      <w:pPr>
        <w:pStyle w:val="Akapitzlist"/>
        <w:numPr>
          <w:ilvl w:val="0"/>
          <w:numId w:val="30"/>
        </w:numPr>
        <w:autoSpaceDE w:val="0"/>
        <w:spacing w:line="360" w:lineRule="auto"/>
        <w:jc w:val="both"/>
        <w:rPr>
          <w:rFonts w:ascii="Tahoma" w:hAnsi="Tahoma" w:cs="Tahoma"/>
          <w:color w:val="000000"/>
          <w:sz w:val="18"/>
          <w:szCs w:val="18"/>
        </w:rPr>
      </w:pPr>
      <w:r w:rsidRPr="00FC33CE">
        <w:rPr>
          <w:rFonts w:ascii="Tahoma" w:hAnsi="Tahoma" w:cs="Tahoma"/>
          <w:color w:val="000000"/>
          <w:sz w:val="18"/>
          <w:szCs w:val="18"/>
        </w:rPr>
        <w:t>Kary umowne mogą być naliczane odrębnie dla każdego z przypadków będącego podstawą ich zastosowania.</w:t>
      </w:r>
    </w:p>
    <w:p w:rsidR="00A60F58" w:rsidRPr="00993D80" w:rsidRDefault="00D5058F" w:rsidP="00993D80">
      <w:pPr>
        <w:pStyle w:val="Akapitzlist"/>
        <w:numPr>
          <w:ilvl w:val="0"/>
          <w:numId w:val="30"/>
        </w:numPr>
        <w:autoSpaceDE w:val="0"/>
        <w:spacing w:line="360" w:lineRule="auto"/>
        <w:jc w:val="both"/>
        <w:rPr>
          <w:rFonts w:ascii="Tahoma" w:hAnsi="Tahoma" w:cs="Tahoma"/>
          <w:color w:val="000000"/>
          <w:sz w:val="18"/>
          <w:szCs w:val="18"/>
        </w:rPr>
      </w:pPr>
      <w:r w:rsidRPr="00993D80">
        <w:rPr>
          <w:rFonts w:ascii="Tahoma" w:hAnsi="Tahoma" w:cs="Tahoma"/>
          <w:color w:val="000000"/>
          <w:sz w:val="18"/>
          <w:szCs w:val="18"/>
        </w:rPr>
        <w:t>Wykonawca wyraża zgodę na potrącenie przez Zamawiającego kar umownych z wszelkich należności przysługujących mu od Zamawiającego.</w:t>
      </w:r>
    </w:p>
    <w:p w:rsidR="00A60F58" w:rsidRPr="00993D80" w:rsidRDefault="00D5058F" w:rsidP="00993D80">
      <w:pPr>
        <w:pStyle w:val="Akapitzlist"/>
        <w:numPr>
          <w:ilvl w:val="0"/>
          <w:numId w:val="30"/>
        </w:numPr>
        <w:autoSpaceDE w:val="0"/>
        <w:spacing w:line="360" w:lineRule="auto"/>
        <w:jc w:val="both"/>
        <w:rPr>
          <w:rFonts w:ascii="Tahoma" w:hAnsi="Tahoma" w:cs="Tahoma"/>
          <w:color w:val="000000"/>
          <w:sz w:val="18"/>
          <w:szCs w:val="18"/>
        </w:rPr>
      </w:pPr>
      <w:r w:rsidRPr="00993D80">
        <w:rPr>
          <w:rFonts w:ascii="Tahoma" w:hAnsi="Tahoma" w:cs="Tahoma"/>
          <w:color w:val="000000"/>
          <w:sz w:val="18"/>
          <w:szCs w:val="18"/>
        </w:rPr>
        <w:t>Naliczenie a także zapłata kar umownych nie wyłącza prawa Zamawiającego do dochodzenia odszkodowania na zasadach ogólnych prawa cywilnego.</w:t>
      </w:r>
    </w:p>
    <w:p w:rsidR="00A60F58" w:rsidRPr="00993D80" w:rsidRDefault="00D5058F" w:rsidP="00993D80">
      <w:pPr>
        <w:pStyle w:val="Akapitzlist"/>
        <w:numPr>
          <w:ilvl w:val="0"/>
          <w:numId w:val="30"/>
        </w:numPr>
        <w:autoSpaceDE w:val="0"/>
        <w:spacing w:line="360" w:lineRule="auto"/>
        <w:jc w:val="both"/>
        <w:rPr>
          <w:rFonts w:ascii="Tahoma" w:hAnsi="Tahoma" w:cs="Tahoma"/>
          <w:color w:val="000000"/>
          <w:sz w:val="18"/>
          <w:szCs w:val="18"/>
        </w:rPr>
      </w:pPr>
      <w:r w:rsidRPr="00993D80">
        <w:rPr>
          <w:rFonts w:ascii="Tahoma" w:hAnsi="Tahoma" w:cs="Tahoma"/>
          <w:color w:val="000000"/>
          <w:sz w:val="18"/>
          <w:szCs w:val="18"/>
        </w:rPr>
        <w:t>Naliczenie oraz zapłata kar umownych nie zwalniają Wykonawcy z wykonania zobowiązań określonych umową.</w:t>
      </w:r>
    </w:p>
    <w:p w:rsidR="00A60F58" w:rsidRPr="00993D80" w:rsidRDefault="00D5058F" w:rsidP="00993D80">
      <w:pPr>
        <w:pStyle w:val="Akapitzlist"/>
        <w:numPr>
          <w:ilvl w:val="0"/>
          <w:numId w:val="30"/>
        </w:numPr>
        <w:autoSpaceDE w:val="0"/>
        <w:spacing w:line="360" w:lineRule="auto"/>
        <w:jc w:val="both"/>
        <w:rPr>
          <w:rFonts w:ascii="Tahoma" w:hAnsi="Tahoma" w:cs="Tahoma"/>
          <w:b/>
          <w:sz w:val="18"/>
          <w:szCs w:val="18"/>
        </w:rPr>
      </w:pPr>
      <w:r w:rsidRPr="00993D80">
        <w:rPr>
          <w:rFonts w:ascii="Tahoma" w:hAnsi="Tahoma" w:cs="Tahoma"/>
          <w:color w:val="000000"/>
          <w:sz w:val="18"/>
          <w:szCs w:val="18"/>
        </w:rPr>
        <w:t>Zamawiającemu przysługuje prawo do odstąpienia od umowy i naliczenia kar z tego tytułu niezależnie od pobrania i naliczenia kar z innych tytułów przewidzianych w umowie.</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xml:space="preserve">§ </w:t>
      </w:r>
      <w:r w:rsidR="00823E1D" w:rsidRPr="00B971C5">
        <w:rPr>
          <w:rFonts w:ascii="Tahoma" w:hAnsi="Tahoma" w:cs="Tahoma"/>
          <w:sz w:val="18"/>
          <w:szCs w:val="18"/>
        </w:rPr>
        <w:t>10</w:t>
      </w:r>
    </w:p>
    <w:p w:rsidR="00A60F58" w:rsidRPr="00823E1D" w:rsidRDefault="00D5058F">
      <w:pPr>
        <w:spacing w:line="360" w:lineRule="auto"/>
        <w:jc w:val="both"/>
        <w:rPr>
          <w:rFonts w:ascii="Tahoma" w:hAnsi="Tahoma" w:cs="Tahoma"/>
          <w:b/>
          <w:sz w:val="18"/>
          <w:szCs w:val="18"/>
        </w:rPr>
      </w:pPr>
      <w:r w:rsidRPr="00823E1D">
        <w:rPr>
          <w:rFonts w:ascii="Tahoma" w:hAnsi="Tahoma" w:cs="Tahoma"/>
          <w:sz w:val="18"/>
          <w:szCs w:val="18"/>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1</w:t>
      </w:r>
      <w:r w:rsidR="00823E1D" w:rsidRPr="00B971C5">
        <w:rPr>
          <w:rFonts w:ascii="Tahoma" w:hAnsi="Tahoma" w:cs="Tahoma"/>
          <w:sz w:val="18"/>
          <w:szCs w:val="18"/>
        </w:rPr>
        <w:t>1</w:t>
      </w:r>
    </w:p>
    <w:p w:rsidR="00A60F58" w:rsidRPr="00B971C5" w:rsidRDefault="00D5058F">
      <w:pPr>
        <w:numPr>
          <w:ilvl w:val="0"/>
          <w:numId w:val="19"/>
        </w:numPr>
        <w:tabs>
          <w:tab w:val="left" w:pos="852"/>
        </w:tabs>
        <w:spacing w:line="360" w:lineRule="auto"/>
        <w:ind w:left="426" w:hanging="426"/>
        <w:jc w:val="both"/>
        <w:rPr>
          <w:rFonts w:ascii="Tahoma" w:hAnsi="Tahoma" w:cs="Tahoma"/>
          <w:sz w:val="18"/>
          <w:szCs w:val="18"/>
        </w:rPr>
      </w:pPr>
      <w:r w:rsidRPr="00B971C5">
        <w:rPr>
          <w:rFonts w:ascii="Tahoma" w:hAnsi="Tahoma" w:cs="Tahoma"/>
          <w:sz w:val="18"/>
          <w:szCs w:val="18"/>
        </w:rPr>
        <w:t>Zamawiający przewiduje zmiany</w:t>
      </w:r>
      <w:r w:rsidR="000B4CD3" w:rsidRPr="00B971C5">
        <w:rPr>
          <w:rFonts w:ascii="Tahoma" w:hAnsi="Tahoma" w:cs="Tahoma"/>
          <w:sz w:val="18"/>
          <w:szCs w:val="18"/>
        </w:rPr>
        <w:t xml:space="preserve"> postanowień </w:t>
      </w:r>
      <w:r w:rsidRPr="00B971C5">
        <w:rPr>
          <w:rFonts w:ascii="Tahoma" w:hAnsi="Tahoma" w:cs="Tahoma"/>
          <w:sz w:val="18"/>
          <w:szCs w:val="18"/>
        </w:rPr>
        <w:t>umowy</w:t>
      </w:r>
      <w:r w:rsidR="000B4CD3" w:rsidRPr="00B971C5">
        <w:rPr>
          <w:rFonts w:ascii="Tahoma" w:hAnsi="Tahoma" w:cs="Tahoma"/>
          <w:sz w:val="18"/>
          <w:szCs w:val="18"/>
        </w:rPr>
        <w:t xml:space="preserve"> w stosunku do treści oferty, na podstawie której dokonano wyboru Wykonawcy</w:t>
      </w:r>
      <w:r w:rsidRPr="00B971C5">
        <w:rPr>
          <w:rFonts w:ascii="Tahoma" w:hAnsi="Tahoma" w:cs="Tahoma"/>
          <w:sz w:val="18"/>
          <w:szCs w:val="18"/>
        </w:rPr>
        <w:t xml:space="preserve"> dotyczące odpowiednio wartości </w:t>
      </w:r>
      <w:r w:rsidR="000B4CD3" w:rsidRPr="00B971C5">
        <w:rPr>
          <w:rFonts w:ascii="Tahoma" w:hAnsi="Tahoma" w:cs="Tahoma"/>
          <w:sz w:val="18"/>
          <w:szCs w:val="18"/>
        </w:rPr>
        <w:t>umowy,</w:t>
      </w:r>
      <w:r w:rsidRPr="00B971C5">
        <w:rPr>
          <w:rFonts w:ascii="Tahoma" w:hAnsi="Tahoma" w:cs="Tahoma"/>
          <w:sz w:val="18"/>
          <w:szCs w:val="18"/>
        </w:rPr>
        <w:t xml:space="preserve"> terminu realizacji </w:t>
      </w:r>
      <w:r w:rsidR="000B4CD3" w:rsidRPr="00B971C5">
        <w:rPr>
          <w:rFonts w:ascii="Tahoma" w:hAnsi="Tahoma" w:cs="Tahoma"/>
          <w:sz w:val="18"/>
          <w:szCs w:val="18"/>
        </w:rPr>
        <w:t>umowy, sposobu rozliczeń umowy, terminów rozliczeń umowy</w:t>
      </w:r>
      <w:r w:rsidRPr="00B971C5">
        <w:rPr>
          <w:rFonts w:ascii="Tahoma" w:hAnsi="Tahoma" w:cs="Tahoma"/>
          <w:sz w:val="18"/>
          <w:szCs w:val="18"/>
        </w:rPr>
        <w:t xml:space="preserve"> w przypadku zaistnienia następujących okoliczności:</w:t>
      </w:r>
    </w:p>
    <w:p w:rsidR="00A60F58" w:rsidRPr="00B971C5" w:rsidRDefault="00D5058F">
      <w:pPr>
        <w:numPr>
          <w:ilvl w:val="0"/>
          <w:numId w:val="20"/>
        </w:numPr>
        <w:spacing w:line="360" w:lineRule="auto"/>
        <w:jc w:val="both"/>
        <w:rPr>
          <w:rFonts w:ascii="Tahoma" w:hAnsi="Tahoma" w:cs="Tahoma"/>
          <w:sz w:val="18"/>
          <w:szCs w:val="18"/>
        </w:rPr>
      </w:pPr>
      <w:r w:rsidRPr="00B971C5">
        <w:rPr>
          <w:rFonts w:ascii="Tahoma" w:hAnsi="Tahoma" w:cs="Tahoma"/>
          <w:sz w:val="18"/>
          <w:szCs w:val="18"/>
        </w:rPr>
        <w:t>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A60F58" w:rsidRPr="00B971C5" w:rsidRDefault="00D5058F">
      <w:pPr>
        <w:numPr>
          <w:ilvl w:val="0"/>
          <w:numId w:val="20"/>
        </w:numPr>
        <w:spacing w:line="360" w:lineRule="auto"/>
        <w:jc w:val="both"/>
        <w:rPr>
          <w:rFonts w:ascii="Tahoma" w:hAnsi="Tahoma" w:cs="Tahoma"/>
          <w:color w:val="000000"/>
          <w:sz w:val="18"/>
          <w:szCs w:val="18"/>
        </w:rPr>
      </w:pPr>
      <w:r w:rsidRPr="00B971C5">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0B4CD3" w:rsidRPr="00B971C5" w:rsidRDefault="000B4CD3" w:rsidP="00006CB6">
      <w:pPr>
        <w:spacing w:line="360" w:lineRule="auto"/>
        <w:jc w:val="both"/>
        <w:rPr>
          <w:rFonts w:ascii="Tahoma" w:hAnsi="Tahoma" w:cs="Tahoma"/>
          <w:sz w:val="18"/>
          <w:szCs w:val="18"/>
        </w:rPr>
      </w:pPr>
      <w:r w:rsidRPr="00B971C5">
        <w:rPr>
          <w:rFonts w:ascii="Tahoma" w:hAnsi="Tahoma" w:cs="Tahoma"/>
          <w:sz w:val="18"/>
          <w:szCs w:val="18"/>
        </w:rPr>
        <w:t>- odpowiednio do tego jaki wpływ na te zmiany będą miały wyżej wymienione przypadki.</w:t>
      </w:r>
    </w:p>
    <w:p w:rsidR="00A60F58" w:rsidRPr="00B971C5" w:rsidRDefault="00D5058F">
      <w:pPr>
        <w:numPr>
          <w:ilvl w:val="0"/>
          <w:numId w:val="21"/>
        </w:numPr>
        <w:tabs>
          <w:tab w:val="left" w:pos="728"/>
        </w:tabs>
        <w:spacing w:line="360" w:lineRule="auto"/>
        <w:jc w:val="both"/>
        <w:rPr>
          <w:rFonts w:ascii="Tahoma" w:hAnsi="Tahoma" w:cs="Tahoma"/>
          <w:b/>
          <w:sz w:val="18"/>
          <w:szCs w:val="18"/>
        </w:rPr>
      </w:pPr>
      <w:r w:rsidRPr="00B971C5">
        <w:rPr>
          <w:rFonts w:ascii="Tahoma" w:hAnsi="Tahoma" w:cs="Tahoma"/>
          <w:sz w:val="18"/>
          <w:szCs w:val="18"/>
        </w:rPr>
        <w:t xml:space="preserve">Warunkiem wprowadzenia zmian zawartej umowy jest sporządzenie podpisanego przez strony Protokołu konieczności </w:t>
      </w:r>
      <w:r w:rsidRPr="00B971C5">
        <w:rPr>
          <w:rFonts w:ascii="Tahoma" w:hAnsi="Tahoma" w:cs="Tahoma"/>
          <w:sz w:val="18"/>
          <w:szCs w:val="18"/>
        </w:rPr>
        <w:lastRenderedPageBreak/>
        <w:t>określającego przyczyny zmiany oraz potwierdzającego wystąpienie, co najmniej jednej z okoliczności wymienionych w ust. 1. Protokół konieczności będzie załącznikiem do aneksu do niniejszej umowy.</w:t>
      </w:r>
    </w:p>
    <w:p w:rsidR="00254916" w:rsidRPr="00B971C5" w:rsidRDefault="00254916" w:rsidP="00254916">
      <w:pPr>
        <w:numPr>
          <w:ilvl w:val="0"/>
          <w:numId w:val="21"/>
        </w:numPr>
        <w:tabs>
          <w:tab w:val="left" w:pos="728"/>
        </w:tabs>
        <w:spacing w:line="360" w:lineRule="auto"/>
        <w:jc w:val="both"/>
        <w:rPr>
          <w:rFonts w:ascii="Tahoma" w:hAnsi="Tahoma" w:cs="Tahoma"/>
          <w:sz w:val="18"/>
          <w:szCs w:val="18"/>
        </w:rPr>
      </w:pPr>
      <w:r w:rsidRPr="00B971C5">
        <w:rPr>
          <w:rFonts w:ascii="Tahoma" w:hAnsi="Tahoma" w:cs="Tahoma"/>
          <w:sz w:val="18"/>
          <w:szCs w:val="18"/>
        </w:rPr>
        <w:t xml:space="preserve">Zmiany umowy mogą być dokonane również w przypadku zaistnienia okoliczności wskazanych w art. 144 ust. 1 pkt 2-6 ustawy </w:t>
      </w:r>
      <w:proofErr w:type="spellStart"/>
      <w:r w:rsidRPr="00B971C5">
        <w:rPr>
          <w:rFonts w:ascii="Tahoma" w:hAnsi="Tahoma" w:cs="Tahoma"/>
          <w:sz w:val="18"/>
          <w:szCs w:val="18"/>
        </w:rPr>
        <w:t>Pzp</w:t>
      </w:r>
      <w:proofErr w:type="spellEnd"/>
      <w:r w:rsidRPr="00B971C5">
        <w:rPr>
          <w:rFonts w:ascii="Tahoma" w:hAnsi="Tahoma" w:cs="Tahoma"/>
          <w:sz w:val="18"/>
          <w:szCs w:val="18"/>
        </w:rPr>
        <w:t>.</w:t>
      </w:r>
    </w:p>
    <w:p w:rsidR="00254916" w:rsidRPr="00B971C5" w:rsidRDefault="00254916" w:rsidP="00254916">
      <w:pPr>
        <w:numPr>
          <w:ilvl w:val="0"/>
          <w:numId w:val="21"/>
        </w:numPr>
        <w:tabs>
          <w:tab w:val="left" w:pos="728"/>
        </w:tabs>
        <w:spacing w:line="360" w:lineRule="auto"/>
        <w:jc w:val="both"/>
        <w:rPr>
          <w:rFonts w:ascii="Tahoma" w:hAnsi="Tahoma" w:cs="Tahoma"/>
          <w:sz w:val="18"/>
          <w:szCs w:val="18"/>
        </w:rPr>
      </w:pPr>
      <w:r w:rsidRPr="00B971C5">
        <w:rPr>
          <w:rFonts w:ascii="Tahoma" w:hAnsi="Tahoma" w:cs="Tahoma"/>
          <w:sz w:val="18"/>
          <w:szCs w:val="18"/>
        </w:rPr>
        <w:t xml:space="preserve">Zgodnie z art. 142 ust. 5 ustawy </w:t>
      </w:r>
      <w:proofErr w:type="spellStart"/>
      <w:r w:rsidRPr="00B971C5">
        <w:rPr>
          <w:rFonts w:ascii="Tahoma" w:hAnsi="Tahoma" w:cs="Tahoma"/>
          <w:sz w:val="18"/>
          <w:szCs w:val="18"/>
        </w:rPr>
        <w:t>Pzp</w:t>
      </w:r>
      <w:proofErr w:type="spellEnd"/>
      <w:r w:rsidRPr="00B971C5">
        <w:rPr>
          <w:rFonts w:ascii="Tahoma" w:hAnsi="Tahoma" w:cs="Tahoma"/>
          <w:sz w:val="18"/>
          <w:szCs w:val="18"/>
        </w:rPr>
        <w:t xml:space="preserve"> w przypadku zmiany: </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1) stawki podatku od towarów i usług;</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 xml:space="preserve">2) wysokości minimalnego wynagrodzenia za pracę ustalonego na podstawie art. 2 ust. 3-5 ustawy z dnia 10 października 2002r. o minimalnym wynagrodzeniu za pracę; </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 xml:space="preserve">3) zasad podlegania ubezpieczeniom społecznym lub ubezpieczeniu zdrowotnemu lub wysokości stawki na ubezpieczenia społeczne lub zdrowotne; </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wysokość należnego wynagrodzenia Wykonawcy ulega odpowiedniej zmianie, jeżeli wskazane w pkt 1-3 zmiany będą miały wpływ na koszty wykonania zamówienia przez Wykonawcę.</w:t>
      </w:r>
    </w:p>
    <w:p w:rsidR="00254916" w:rsidRPr="00B971C5" w:rsidRDefault="00254916" w:rsidP="00254916">
      <w:pPr>
        <w:numPr>
          <w:ilvl w:val="0"/>
          <w:numId w:val="21"/>
        </w:numPr>
        <w:tabs>
          <w:tab w:val="left" w:pos="728"/>
        </w:tabs>
        <w:spacing w:line="360" w:lineRule="auto"/>
        <w:jc w:val="both"/>
        <w:rPr>
          <w:rFonts w:ascii="Tahoma" w:hAnsi="Tahoma" w:cs="Tahoma"/>
          <w:sz w:val="18"/>
          <w:szCs w:val="18"/>
        </w:rPr>
      </w:pPr>
      <w:r w:rsidRPr="00B971C5">
        <w:rPr>
          <w:rFonts w:ascii="Tahoma" w:hAnsi="Tahoma" w:cs="Tahoma"/>
          <w:sz w:val="18"/>
          <w:szCs w:val="18"/>
        </w:rPr>
        <w:t xml:space="preserve">Zmiany, o których mowa w ust. 4,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rsidR="00A60F58" w:rsidRPr="00B971C5" w:rsidRDefault="00B971C5">
      <w:pPr>
        <w:spacing w:line="360" w:lineRule="auto"/>
        <w:jc w:val="center"/>
        <w:rPr>
          <w:rFonts w:ascii="Tahoma" w:hAnsi="Tahoma" w:cs="Tahoma"/>
          <w:sz w:val="18"/>
          <w:szCs w:val="18"/>
        </w:rPr>
      </w:pPr>
      <w:r w:rsidRPr="00B971C5">
        <w:rPr>
          <w:rFonts w:ascii="Tahoma" w:hAnsi="Tahoma" w:cs="Tahoma"/>
          <w:sz w:val="18"/>
          <w:szCs w:val="18"/>
        </w:rPr>
        <w:t>§ 1</w:t>
      </w:r>
      <w:r w:rsidR="00E902A9">
        <w:rPr>
          <w:rFonts w:ascii="Tahoma" w:hAnsi="Tahoma" w:cs="Tahoma"/>
          <w:sz w:val="18"/>
          <w:szCs w:val="18"/>
        </w:rPr>
        <w:t>2</w:t>
      </w:r>
    </w:p>
    <w:p w:rsidR="00A60F58" w:rsidRPr="00B971C5" w:rsidRDefault="00500223">
      <w:pPr>
        <w:tabs>
          <w:tab w:val="left" w:pos="4560"/>
        </w:tabs>
        <w:spacing w:line="360" w:lineRule="auto"/>
        <w:jc w:val="both"/>
        <w:rPr>
          <w:rFonts w:ascii="Tahoma" w:hAnsi="Tahoma" w:cs="Tahoma"/>
          <w:sz w:val="18"/>
          <w:szCs w:val="18"/>
        </w:rPr>
      </w:pPr>
      <w:r>
        <w:rPr>
          <w:rFonts w:ascii="Tahoma" w:hAnsi="Tahoma" w:cs="Tahoma"/>
          <w:sz w:val="18"/>
          <w:szCs w:val="18"/>
        </w:rPr>
        <w:t xml:space="preserve">Z uwzględnieniem odrębnych przepisów powszechnie obowiązujących, </w:t>
      </w:r>
      <w:r w:rsidR="00D5058F" w:rsidRPr="00B971C5">
        <w:rPr>
          <w:rFonts w:ascii="Tahoma" w:hAnsi="Tahoma" w:cs="Tahoma"/>
          <w:sz w:val="18"/>
          <w:szCs w:val="18"/>
        </w:rPr>
        <w:t>Zamawiający może odstąpić od umowy</w:t>
      </w:r>
      <w:r w:rsidR="000A0449" w:rsidRPr="00B971C5">
        <w:rPr>
          <w:rFonts w:ascii="Tahoma" w:hAnsi="Tahoma" w:cs="Tahoma"/>
          <w:sz w:val="18"/>
          <w:szCs w:val="18"/>
        </w:rPr>
        <w:t xml:space="preserve"> w terminie 30 dni od powzięcia wiadomości o zdarzeniu uzasadniającym odstąpienie</w:t>
      </w:r>
      <w:r w:rsidR="00D5058F" w:rsidRPr="00B971C5">
        <w:rPr>
          <w:rFonts w:ascii="Tahoma" w:hAnsi="Tahoma" w:cs="Tahoma"/>
          <w:sz w:val="18"/>
          <w:szCs w:val="18"/>
        </w:rPr>
        <w:t>, jeżeli:</w:t>
      </w:r>
    </w:p>
    <w:p w:rsidR="00A60F58" w:rsidRPr="00B971C5" w:rsidRDefault="00D5058F" w:rsidP="00500223">
      <w:pPr>
        <w:numPr>
          <w:ilvl w:val="0"/>
          <w:numId w:val="44"/>
        </w:numPr>
        <w:spacing w:line="360" w:lineRule="auto"/>
        <w:jc w:val="both"/>
        <w:rPr>
          <w:rFonts w:ascii="Tahoma" w:hAnsi="Tahoma" w:cs="Tahoma"/>
          <w:sz w:val="18"/>
          <w:szCs w:val="18"/>
        </w:rPr>
      </w:pPr>
      <w:r w:rsidRPr="00B971C5">
        <w:rPr>
          <w:rFonts w:ascii="Tahoma" w:hAnsi="Tahoma" w:cs="Tahoma"/>
          <w:sz w:val="18"/>
          <w:szCs w:val="18"/>
        </w:rPr>
        <w:t>zostanie wszczęte postępowanie zmierzające do likwidacji Wykonawcy;</w:t>
      </w:r>
    </w:p>
    <w:p w:rsidR="00A60F58" w:rsidRPr="00B971C5" w:rsidRDefault="00D5058F" w:rsidP="00500223">
      <w:pPr>
        <w:numPr>
          <w:ilvl w:val="0"/>
          <w:numId w:val="44"/>
        </w:numPr>
        <w:spacing w:line="360" w:lineRule="auto"/>
        <w:jc w:val="both"/>
        <w:rPr>
          <w:rFonts w:ascii="Tahoma" w:hAnsi="Tahoma" w:cs="Tahoma"/>
          <w:sz w:val="18"/>
          <w:szCs w:val="18"/>
        </w:rPr>
      </w:pPr>
      <w:r w:rsidRPr="00B971C5">
        <w:rPr>
          <w:rFonts w:ascii="Tahoma" w:hAnsi="Tahoma" w:cs="Tahoma"/>
          <w:sz w:val="18"/>
          <w:szCs w:val="18"/>
        </w:rPr>
        <w:t>zostanie dokonane, w wyniku postępowania egzekucyjnego, zajęcie całości lub części majątku Wykonawcy uniemożliwiające wykonanie Przedmiotu Umowy;</w:t>
      </w:r>
    </w:p>
    <w:p w:rsidR="000A0449" w:rsidRPr="00B971C5" w:rsidRDefault="00D5058F" w:rsidP="00500223">
      <w:pPr>
        <w:numPr>
          <w:ilvl w:val="0"/>
          <w:numId w:val="44"/>
        </w:numPr>
        <w:spacing w:line="360" w:lineRule="auto"/>
        <w:jc w:val="both"/>
        <w:rPr>
          <w:rFonts w:ascii="Tahoma" w:hAnsi="Tahoma" w:cs="Tahoma"/>
          <w:sz w:val="18"/>
          <w:szCs w:val="18"/>
        </w:rPr>
      </w:pPr>
      <w:r w:rsidRPr="00B971C5">
        <w:rPr>
          <w:rFonts w:ascii="Tahoma" w:hAnsi="Tahoma" w:cs="Tahoma"/>
          <w:sz w:val="18"/>
          <w:szCs w:val="18"/>
        </w:rPr>
        <w:t>wystąpiła istotna zmiana okoliczności powodująca, że wykonanie umowy nie leży w interesie publicznym, czego nie można było przewidzieć w chwili zawierania umowy</w:t>
      </w:r>
      <w:r w:rsidR="00254916" w:rsidRPr="00B971C5">
        <w:rPr>
          <w:rFonts w:ascii="Tahoma" w:hAnsi="Tahoma" w:cs="Tahoma"/>
          <w:sz w:val="18"/>
          <w:szCs w:val="18"/>
        </w:rPr>
        <w:t xml:space="preserve"> lub dalsze wykonywanie umowy może zagrozić istotnemu interesowi bezpieczeństwa państwa lub bezpieczeństwu publicznemu</w:t>
      </w:r>
      <w:r w:rsidR="00500223">
        <w:rPr>
          <w:rFonts w:ascii="Tahoma" w:hAnsi="Tahoma" w:cs="Tahoma"/>
          <w:sz w:val="18"/>
          <w:szCs w:val="18"/>
        </w:rPr>
        <w:t>, w</w:t>
      </w:r>
      <w:r w:rsidR="00500223" w:rsidRPr="00B971C5">
        <w:rPr>
          <w:rFonts w:ascii="Tahoma" w:hAnsi="Tahoma" w:cs="Tahoma"/>
          <w:sz w:val="18"/>
          <w:szCs w:val="18"/>
        </w:rPr>
        <w:t xml:space="preserve"> tym wypadku Wykonawca może żądać wyłącznie wynagrodzenia z tytułu wykonania części umowy</w:t>
      </w:r>
      <w:r w:rsidR="00500223">
        <w:rPr>
          <w:rFonts w:ascii="Tahoma" w:hAnsi="Tahoma" w:cs="Tahoma"/>
          <w:sz w:val="18"/>
          <w:szCs w:val="18"/>
        </w:rPr>
        <w:t>;</w:t>
      </w:r>
      <w:bookmarkStart w:id="0" w:name="_GoBack"/>
      <w:bookmarkEnd w:id="0"/>
      <w:r w:rsidRPr="00B971C5">
        <w:rPr>
          <w:rFonts w:ascii="Tahoma" w:hAnsi="Tahoma" w:cs="Tahoma"/>
          <w:sz w:val="18"/>
          <w:szCs w:val="18"/>
        </w:rPr>
        <w:t xml:space="preserve"> </w:t>
      </w:r>
    </w:p>
    <w:p w:rsidR="00A60F58" w:rsidRPr="00B971C5" w:rsidRDefault="00D5058F" w:rsidP="00500223">
      <w:pPr>
        <w:numPr>
          <w:ilvl w:val="0"/>
          <w:numId w:val="44"/>
        </w:numPr>
        <w:spacing w:line="360" w:lineRule="auto"/>
        <w:jc w:val="both"/>
        <w:rPr>
          <w:rFonts w:ascii="Tahoma" w:hAnsi="Tahoma" w:cs="Tahoma"/>
          <w:b/>
          <w:sz w:val="18"/>
          <w:szCs w:val="18"/>
        </w:rPr>
      </w:pPr>
      <w:r w:rsidRPr="00B971C5">
        <w:rPr>
          <w:rFonts w:ascii="Tahoma" w:hAnsi="Tahoma" w:cs="Tahoma"/>
          <w:sz w:val="18"/>
          <w:szCs w:val="18"/>
        </w:rPr>
        <w:t xml:space="preserve">łączna wysokość naliczonych kar umownych osiągnie 20% </w:t>
      </w:r>
      <w:r w:rsidRPr="00B971C5">
        <w:rPr>
          <w:rFonts w:ascii="Tahoma" w:hAnsi="Tahoma" w:cs="Tahoma"/>
          <w:color w:val="000000"/>
          <w:sz w:val="18"/>
          <w:szCs w:val="18"/>
        </w:rPr>
        <w:t xml:space="preserve">ustalonego wynagrodzenia umownego brutto, wymienionego w </w:t>
      </w:r>
      <w:r w:rsidRPr="00B971C5">
        <w:rPr>
          <w:rFonts w:ascii="Tahoma" w:hAnsi="Tahoma" w:cs="Tahoma"/>
          <w:sz w:val="18"/>
          <w:szCs w:val="18"/>
        </w:rPr>
        <w:t xml:space="preserve">§ </w:t>
      </w:r>
      <w:r w:rsidR="00B971C5">
        <w:rPr>
          <w:rFonts w:ascii="Tahoma" w:hAnsi="Tahoma" w:cs="Tahoma"/>
          <w:sz w:val="18"/>
          <w:szCs w:val="18"/>
        </w:rPr>
        <w:t>4</w:t>
      </w:r>
      <w:r w:rsidRPr="00B971C5">
        <w:rPr>
          <w:rFonts w:ascii="Tahoma" w:hAnsi="Tahoma" w:cs="Tahoma"/>
          <w:sz w:val="18"/>
          <w:szCs w:val="18"/>
        </w:rPr>
        <w:t xml:space="preserve"> ust. 1 umowy.</w:t>
      </w:r>
    </w:p>
    <w:p w:rsidR="00A60F58" w:rsidRPr="00B971C5" w:rsidRDefault="00B971C5">
      <w:pPr>
        <w:spacing w:line="360" w:lineRule="auto"/>
        <w:jc w:val="center"/>
        <w:rPr>
          <w:rFonts w:ascii="Tahoma" w:hAnsi="Tahoma" w:cs="Tahoma"/>
          <w:sz w:val="18"/>
          <w:szCs w:val="18"/>
        </w:rPr>
      </w:pPr>
      <w:r>
        <w:rPr>
          <w:rFonts w:ascii="Tahoma" w:hAnsi="Tahoma" w:cs="Tahoma"/>
          <w:sz w:val="18"/>
          <w:szCs w:val="18"/>
        </w:rPr>
        <w:t>§ 1</w:t>
      </w:r>
      <w:r w:rsidR="00E902A9">
        <w:rPr>
          <w:rFonts w:ascii="Tahoma" w:hAnsi="Tahoma" w:cs="Tahoma"/>
          <w:sz w:val="18"/>
          <w:szCs w:val="18"/>
        </w:rPr>
        <w:t>3</w:t>
      </w:r>
    </w:p>
    <w:p w:rsidR="00A60F58" w:rsidRPr="00B971C5" w:rsidRDefault="00D5058F">
      <w:pPr>
        <w:pStyle w:val="Tekstpodstawowy"/>
        <w:numPr>
          <w:ilvl w:val="0"/>
          <w:numId w:val="23"/>
        </w:numPr>
        <w:tabs>
          <w:tab w:val="left" w:pos="680"/>
        </w:tabs>
        <w:overflowPunct w:val="0"/>
        <w:autoSpaceDE w:val="0"/>
        <w:spacing w:line="360" w:lineRule="auto"/>
        <w:ind w:left="340"/>
        <w:jc w:val="both"/>
        <w:rPr>
          <w:rFonts w:ascii="Tahoma" w:hAnsi="Tahoma" w:cs="Tahoma"/>
          <w:sz w:val="18"/>
          <w:szCs w:val="18"/>
        </w:rPr>
      </w:pPr>
      <w:r w:rsidRPr="00B971C5">
        <w:rPr>
          <w:rFonts w:ascii="Tahoma" w:hAnsi="Tahoma" w:cs="Tahoma"/>
          <w:sz w:val="18"/>
          <w:szCs w:val="18"/>
        </w:rPr>
        <w:t>Wszelkie zmiany treści umowy mogą być dokonywane wyłącznie w formie pisemnej w postaci aneksu pod rygorem nieważności.</w:t>
      </w:r>
    </w:p>
    <w:p w:rsidR="00A60F58" w:rsidRPr="00B971C5" w:rsidRDefault="00D5058F">
      <w:pPr>
        <w:numPr>
          <w:ilvl w:val="0"/>
          <w:numId w:val="23"/>
        </w:numPr>
        <w:tabs>
          <w:tab w:val="left" w:pos="680"/>
        </w:tabs>
        <w:spacing w:line="360" w:lineRule="auto"/>
        <w:ind w:left="340"/>
        <w:jc w:val="both"/>
        <w:rPr>
          <w:rFonts w:ascii="Tahoma" w:hAnsi="Tahoma" w:cs="Tahoma"/>
          <w:sz w:val="18"/>
          <w:szCs w:val="18"/>
        </w:rPr>
      </w:pPr>
      <w:r w:rsidRPr="00B971C5">
        <w:rPr>
          <w:rFonts w:ascii="Tahoma" w:hAnsi="Tahoma" w:cs="Tahoma"/>
          <w:sz w:val="18"/>
          <w:szCs w:val="18"/>
        </w:rPr>
        <w:t>W zakresie nieuregulowanym w niniejszej umowie mają zastosowanie odpowied</w:t>
      </w:r>
      <w:r w:rsidR="00FC33CE">
        <w:rPr>
          <w:rFonts w:ascii="Tahoma" w:hAnsi="Tahoma" w:cs="Tahoma"/>
          <w:sz w:val="18"/>
          <w:szCs w:val="18"/>
        </w:rPr>
        <w:t xml:space="preserve">nie przepisy Kodeksu cywilnego </w:t>
      </w:r>
      <w:r w:rsidRPr="00B971C5">
        <w:rPr>
          <w:rFonts w:ascii="Tahoma" w:hAnsi="Tahoma" w:cs="Tahoma"/>
          <w:sz w:val="18"/>
          <w:szCs w:val="18"/>
        </w:rPr>
        <w:t xml:space="preserve">oraz ustawy </w:t>
      </w:r>
      <w:proofErr w:type="spellStart"/>
      <w:r w:rsidRPr="00B971C5">
        <w:rPr>
          <w:rFonts w:ascii="Tahoma" w:hAnsi="Tahoma" w:cs="Tahoma"/>
          <w:sz w:val="18"/>
          <w:szCs w:val="18"/>
        </w:rPr>
        <w:t>PzP</w:t>
      </w:r>
      <w:proofErr w:type="spellEnd"/>
      <w:r w:rsidRPr="00B971C5">
        <w:rPr>
          <w:rFonts w:ascii="Tahoma" w:hAnsi="Tahoma" w:cs="Tahoma"/>
          <w:sz w:val="18"/>
          <w:szCs w:val="18"/>
        </w:rPr>
        <w:t>.</w:t>
      </w:r>
    </w:p>
    <w:p w:rsidR="00A60F58" w:rsidRPr="00B971C5" w:rsidRDefault="00D5058F">
      <w:pPr>
        <w:numPr>
          <w:ilvl w:val="0"/>
          <w:numId w:val="23"/>
        </w:numPr>
        <w:tabs>
          <w:tab w:val="left" w:pos="624"/>
          <w:tab w:val="left" w:pos="680"/>
        </w:tabs>
        <w:spacing w:line="360" w:lineRule="auto"/>
        <w:ind w:left="340"/>
        <w:jc w:val="both"/>
        <w:rPr>
          <w:rFonts w:ascii="Tahoma" w:hAnsi="Tahoma" w:cs="Tahoma"/>
          <w:sz w:val="18"/>
          <w:szCs w:val="18"/>
        </w:rPr>
      </w:pPr>
      <w:r w:rsidRPr="00B971C5">
        <w:rPr>
          <w:rFonts w:ascii="Tahoma" w:hAnsi="Tahoma" w:cs="Tahoma"/>
          <w:sz w:val="18"/>
          <w:szCs w:val="18"/>
        </w:rPr>
        <w:t xml:space="preserve"> Strony dążyć będą do polubownego rozwiązywania sporów.</w:t>
      </w:r>
    </w:p>
    <w:p w:rsidR="00A60F58" w:rsidRPr="00B971C5" w:rsidRDefault="00D5058F">
      <w:pPr>
        <w:numPr>
          <w:ilvl w:val="0"/>
          <w:numId w:val="23"/>
        </w:numPr>
        <w:tabs>
          <w:tab w:val="left" w:pos="680"/>
        </w:tabs>
        <w:spacing w:line="360" w:lineRule="auto"/>
        <w:ind w:left="340"/>
        <w:jc w:val="both"/>
        <w:rPr>
          <w:rFonts w:ascii="Tahoma" w:hAnsi="Tahoma" w:cs="Tahoma"/>
          <w:sz w:val="18"/>
          <w:szCs w:val="18"/>
        </w:rPr>
      </w:pPr>
      <w:r w:rsidRPr="00B971C5">
        <w:rPr>
          <w:rFonts w:ascii="Tahoma" w:hAnsi="Tahoma" w:cs="Tahoma"/>
          <w:sz w:val="18"/>
          <w:szCs w:val="18"/>
        </w:rPr>
        <w:t>Wszelkie spory wynikające z niniejszej umowy lub z nią związane nie rozwiązane polubownie, będą rozstrzygane przez sąd właściwy dla siedziby Zamawiającego.</w:t>
      </w:r>
    </w:p>
    <w:p w:rsidR="00A60F58" w:rsidRPr="00B971C5" w:rsidRDefault="00D5058F">
      <w:pPr>
        <w:numPr>
          <w:ilvl w:val="0"/>
          <w:numId w:val="23"/>
        </w:numPr>
        <w:tabs>
          <w:tab w:val="left" w:pos="680"/>
        </w:tabs>
        <w:spacing w:line="360" w:lineRule="auto"/>
        <w:ind w:left="340"/>
        <w:jc w:val="both"/>
        <w:rPr>
          <w:rFonts w:ascii="Tahoma" w:hAnsi="Tahoma" w:cs="Tahoma"/>
          <w:b/>
          <w:sz w:val="18"/>
          <w:szCs w:val="18"/>
        </w:rPr>
      </w:pPr>
      <w:r w:rsidRPr="00B971C5">
        <w:rPr>
          <w:rFonts w:ascii="Tahoma" w:hAnsi="Tahoma" w:cs="Tahoma"/>
          <w:sz w:val="18"/>
          <w:szCs w:val="18"/>
        </w:rPr>
        <w:t xml:space="preserve">W rozumieniu niniejszej umowy „dni robocze” to dni tygodnia od poniedziałku do piątku z wyłączeniem dni ustawowo </w:t>
      </w:r>
      <w:r w:rsidRPr="00B971C5">
        <w:rPr>
          <w:rFonts w:ascii="Tahoma" w:hAnsi="Tahoma" w:cs="Tahoma"/>
          <w:sz w:val="18"/>
          <w:szCs w:val="18"/>
        </w:rPr>
        <w:lastRenderedPageBreak/>
        <w:t>wolnych od pracy</w:t>
      </w:r>
      <w:r w:rsidR="00B971C5">
        <w:rPr>
          <w:rFonts w:ascii="Tahoma" w:hAnsi="Tahoma" w:cs="Tahoma"/>
          <w:sz w:val="18"/>
          <w:szCs w:val="18"/>
        </w:rPr>
        <w:t>.</w:t>
      </w:r>
    </w:p>
    <w:p w:rsidR="00A60F58" w:rsidRPr="00B971C5" w:rsidRDefault="00B971C5">
      <w:pPr>
        <w:spacing w:line="360" w:lineRule="auto"/>
        <w:jc w:val="center"/>
        <w:rPr>
          <w:rFonts w:ascii="Tahoma" w:hAnsi="Tahoma" w:cs="Tahoma"/>
          <w:sz w:val="18"/>
          <w:szCs w:val="18"/>
        </w:rPr>
      </w:pPr>
      <w:r>
        <w:rPr>
          <w:rFonts w:ascii="Tahoma" w:hAnsi="Tahoma" w:cs="Tahoma"/>
          <w:sz w:val="18"/>
          <w:szCs w:val="18"/>
        </w:rPr>
        <w:t>§ 1</w:t>
      </w:r>
      <w:r w:rsidR="00E902A9">
        <w:rPr>
          <w:rFonts w:ascii="Tahoma" w:hAnsi="Tahoma" w:cs="Tahoma"/>
          <w:sz w:val="18"/>
          <w:szCs w:val="18"/>
        </w:rPr>
        <w:t>4</w:t>
      </w:r>
    </w:p>
    <w:p w:rsidR="00A60F58" w:rsidRPr="00B971C5" w:rsidRDefault="00D5058F">
      <w:pPr>
        <w:numPr>
          <w:ilvl w:val="0"/>
          <w:numId w:val="24"/>
        </w:numPr>
        <w:spacing w:line="360" w:lineRule="auto"/>
        <w:jc w:val="both"/>
        <w:rPr>
          <w:rFonts w:ascii="Tahoma" w:hAnsi="Tahoma" w:cs="Tahoma"/>
          <w:sz w:val="18"/>
          <w:szCs w:val="18"/>
        </w:rPr>
      </w:pPr>
      <w:r w:rsidRPr="00B971C5">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w:t>
      </w:r>
      <w:r w:rsidR="00254916" w:rsidRPr="00B971C5">
        <w:rPr>
          <w:rFonts w:ascii="Tahoma" w:hAnsi="Tahoma" w:cs="Tahoma"/>
          <w:sz w:val="18"/>
          <w:szCs w:val="18"/>
        </w:rPr>
        <w:t>ormacji publicznej (Dz. U. z 2016 r., poz. 1764</w:t>
      </w:r>
      <w:r w:rsidRPr="00B971C5">
        <w:rPr>
          <w:rFonts w:ascii="Tahoma" w:hAnsi="Tahoma" w:cs="Tahoma"/>
          <w:sz w:val="18"/>
          <w:szCs w:val="18"/>
        </w:rPr>
        <w:t>), która podlega udostępnieniu w trybie przedmiotowej ustawy.</w:t>
      </w:r>
    </w:p>
    <w:p w:rsidR="00A60F58" w:rsidRPr="00B971C5" w:rsidRDefault="00D5058F">
      <w:pPr>
        <w:numPr>
          <w:ilvl w:val="0"/>
          <w:numId w:val="24"/>
        </w:numPr>
        <w:spacing w:line="360" w:lineRule="auto"/>
        <w:jc w:val="both"/>
        <w:rPr>
          <w:rFonts w:ascii="Tahoma" w:hAnsi="Tahoma" w:cs="Tahoma"/>
          <w:b/>
          <w:sz w:val="18"/>
          <w:szCs w:val="18"/>
        </w:rPr>
      </w:pPr>
      <w:r w:rsidRPr="00B971C5">
        <w:rPr>
          <w:rFonts w:ascii="Tahoma" w:hAnsi="Tahoma" w:cs="Tahoma"/>
          <w:sz w:val="18"/>
          <w:szCs w:val="18"/>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w:t>
      </w:r>
      <w:r w:rsidR="000A0449" w:rsidRPr="00B971C5">
        <w:rPr>
          <w:rFonts w:ascii="Tahoma" w:hAnsi="Tahoma" w:cs="Tahoma"/>
          <w:sz w:val="18"/>
          <w:szCs w:val="18"/>
        </w:rPr>
        <w:t xml:space="preserve"> a także informacje nie podane do publicznej wiadomości, w odniesieniu do których przedsiębiorca podjął działania służące zachowaniu ich w poufności</w:t>
      </w:r>
      <w:r w:rsidRPr="00B971C5">
        <w:rPr>
          <w:rFonts w:ascii="Tahoma" w:hAnsi="Tahoma" w:cs="Tahoma"/>
          <w:sz w:val="18"/>
          <w:szCs w:val="18"/>
        </w:rPr>
        <w:t>.</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1</w:t>
      </w:r>
      <w:r w:rsidR="00E902A9">
        <w:rPr>
          <w:rFonts w:ascii="Tahoma" w:hAnsi="Tahoma" w:cs="Tahoma"/>
          <w:sz w:val="18"/>
          <w:szCs w:val="18"/>
        </w:rPr>
        <w:t>5</w:t>
      </w:r>
    </w:p>
    <w:p w:rsidR="00A60F58" w:rsidRPr="00B971C5" w:rsidRDefault="00D5058F">
      <w:pPr>
        <w:spacing w:line="360" w:lineRule="auto"/>
        <w:jc w:val="both"/>
        <w:rPr>
          <w:rFonts w:ascii="Tahoma" w:hAnsi="Tahoma" w:cs="Tahoma"/>
          <w:sz w:val="18"/>
          <w:szCs w:val="18"/>
        </w:rPr>
      </w:pPr>
      <w:r w:rsidRPr="00B971C5">
        <w:rPr>
          <w:rFonts w:ascii="Tahoma" w:hAnsi="Tahoma" w:cs="Tahoma"/>
          <w:sz w:val="18"/>
          <w:szCs w:val="18"/>
        </w:rPr>
        <w:t>Integralną cześć umowy stanowią dokumenty:</w:t>
      </w:r>
    </w:p>
    <w:p w:rsidR="00A60F58" w:rsidRPr="00B971C5" w:rsidRDefault="00D5058F">
      <w:pPr>
        <w:numPr>
          <w:ilvl w:val="0"/>
          <w:numId w:val="25"/>
        </w:numPr>
        <w:spacing w:line="360" w:lineRule="auto"/>
        <w:jc w:val="both"/>
        <w:rPr>
          <w:rFonts w:ascii="Tahoma" w:hAnsi="Tahoma" w:cs="Tahoma"/>
          <w:sz w:val="18"/>
          <w:szCs w:val="18"/>
        </w:rPr>
      </w:pPr>
      <w:r w:rsidRPr="00B971C5">
        <w:rPr>
          <w:rFonts w:ascii="Tahoma" w:hAnsi="Tahoma" w:cs="Tahoma"/>
          <w:sz w:val="18"/>
          <w:szCs w:val="18"/>
        </w:rPr>
        <w:t>Opis  Przedmiotu Zamówienia,</w:t>
      </w:r>
    </w:p>
    <w:p w:rsidR="00A60F58" w:rsidRPr="00B971C5" w:rsidRDefault="000A0449">
      <w:pPr>
        <w:numPr>
          <w:ilvl w:val="0"/>
          <w:numId w:val="25"/>
        </w:numPr>
        <w:spacing w:line="360" w:lineRule="auto"/>
        <w:ind w:left="714" w:hanging="357"/>
        <w:jc w:val="both"/>
        <w:rPr>
          <w:rFonts w:ascii="Tahoma" w:hAnsi="Tahoma" w:cs="Tahoma"/>
          <w:sz w:val="18"/>
          <w:szCs w:val="18"/>
        </w:rPr>
      </w:pPr>
      <w:r w:rsidRPr="00B971C5">
        <w:rPr>
          <w:rFonts w:ascii="Tahoma" w:hAnsi="Tahoma" w:cs="Tahoma"/>
          <w:sz w:val="18"/>
          <w:szCs w:val="18"/>
        </w:rPr>
        <w:t>O</w:t>
      </w:r>
      <w:r w:rsidR="00D5058F" w:rsidRPr="00B971C5">
        <w:rPr>
          <w:rFonts w:ascii="Tahoma" w:hAnsi="Tahoma" w:cs="Tahoma"/>
          <w:sz w:val="18"/>
          <w:szCs w:val="18"/>
        </w:rPr>
        <w:t>ferta</w:t>
      </w:r>
      <w:r w:rsidRPr="00B971C5">
        <w:rPr>
          <w:rFonts w:ascii="Tahoma" w:hAnsi="Tahoma" w:cs="Tahoma"/>
          <w:sz w:val="18"/>
          <w:szCs w:val="18"/>
        </w:rPr>
        <w:t xml:space="preserve"> </w:t>
      </w:r>
      <w:r w:rsidR="00D5058F" w:rsidRPr="00B971C5">
        <w:rPr>
          <w:rFonts w:ascii="Tahoma" w:hAnsi="Tahoma" w:cs="Tahoma"/>
          <w:sz w:val="18"/>
          <w:szCs w:val="18"/>
        </w:rPr>
        <w:t>z załącznikami,</w:t>
      </w:r>
    </w:p>
    <w:p w:rsidR="00A60F58" w:rsidRPr="00B971C5" w:rsidRDefault="00D5058F">
      <w:pPr>
        <w:numPr>
          <w:ilvl w:val="0"/>
          <w:numId w:val="25"/>
        </w:numPr>
        <w:spacing w:line="360" w:lineRule="auto"/>
        <w:ind w:left="714" w:hanging="357"/>
        <w:jc w:val="both"/>
        <w:rPr>
          <w:rFonts w:ascii="Tahoma" w:hAnsi="Tahoma" w:cs="Tahoma"/>
          <w:b/>
          <w:sz w:val="18"/>
          <w:szCs w:val="18"/>
        </w:rPr>
      </w:pPr>
      <w:r w:rsidRPr="00B971C5">
        <w:rPr>
          <w:rFonts w:ascii="Tahoma" w:hAnsi="Tahoma" w:cs="Tahoma"/>
          <w:sz w:val="18"/>
          <w:szCs w:val="18"/>
        </w:rPr>
        <w:t>pismo powiadamiające o wyborze Wykonawcy.</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16</w:t>
      </w:r>
    </w:p>
    <w:p w:rsidR="00A60F58" w:rsidRPr="00B971C5" w:rsidRDefault="00D5058F">
      <w:pPr>
        <w:spacing w:line="360" w:lineRule="auto"/>
        <w:jc w:val="both"/>
        <w:rPr>
          <w:rFonts w:ascii="Tahoma" w:hAnsi="Tahoma" w:cs="Tahoma"/>
          <w:b/>
          <w:bCs/>
          <w:sz w:val="18"/>
          <w:szCs w:val="18"/>
        </w:rPr>
      </w:pPr>
      <w:r w:rsidRPr="00B971C5">
        <w:rPr>
          <w:rFonts w:ascii="Tahoma" w:hAnsi="Tahoma" w:cs="Tahoma"/>
          <w:sz w:val="18"/>
          <w:szCs w:val="18"/>
        </w:rPr>
        <w:t>Umowę sporządzono w 5 jednobrzmiących egzemplarzach, 3 pozostają u Zamawiającego, a 2 otrzymuje Wykonawca.</w:t>
      </w:r>
    </w:p>
    <w:p w:rsidR="00A60F58" w:rsidRPr="00B971C5" w:rsidRDefault="00A60F58">
      <w:pPr>
        <w:spacing w:after="120" w:line="360" w:lineRule="auto"/>
        <w:jc w:val="both"/>
        <w:rPr>
          <w:rFonts w:ascii="Tahoma" w:hAnsi="Tahoma" w:cs="Tahoma"/>
          <w:b/>
          <w:bCs/>
          <w:sz w:val="18"/>
          <w:szCs w:val="18"/>
        </w:rPr>
      </w:pPr>
    </w:p>
    <w:p w:rsidR="00D5058F" w:rsidRPr="00B971C5" w:rsidRDefault="00D5058F">
      <w:pPr>
        <w:spacing w:after="120" w:line="360" w:lineRule="auto"/>
        <w:jc w:val="center"/>
        <w:rPr>
          <w:rFonts w:ascii="Tahoma" w:hAnsi="Tahoma" w:cs="Tahoma"/>
          <w:b/>
          <w:sz w:val="18"/>
          <w:szCs w:val="18"/>
        </w:rPr>
      </w:pPr>
      <w:r w:rsidRPr="00B971C5">
        <w:rPr>
          <w:rFonts w:ascii="Tahoma" w:hAnsi="Tahoma" w:cs="Tahoma"/>
          <w:b/>
          <w:sz w:val="18"/>
          <w:szCs w:val="18"/>
        </w:rPr>
        <w:t>ZAMAWIAJĄCY</w:t>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t>WYKONAWCA</w:t>
      </w:r>
    </w:p>
    <w:p w:rsidR="00814E41" w:rsidRDefault="00814E41">
      <w:pPr>
        <w:spacing w:after="120" w:line="360" w:lineRule="auto"/>
        <w:jc w:val="center"/>
      </w:pPr>
    </w:p>
    <w:sectPr w:rsidR="00814E41">
      <w:headerReference w:type="default" r:id="rId8"/>
      <w:footerReference w:type="default" r:id="rId9"/>
      <w:pgSz w:w="11906" w:h="16838"/>
      <w:pgMar w:top="1675" w:right="1134" w:bottom="1693"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95" w:rsidRDefault="00093E95">
      <w:r>
        <w:separator/>
      </w:r>
    </w:p>
  </w:endnote>
  <w:endnote w:type="continuationSeparator" w:id="0">
    <w:p w:rsidR="00093E95" w:rsidRDefault="000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D5058F">
    <w:pPr>
      <w:pStyle w:val="Stopka"/>
      <w:jc w:val="right"/>
    </w:pPr>
    <w:r>
      <w:fldChar w:fldCharType="begin"/>
    </w:r>
    <w:r>
      <w:instrText xml:space="preserve"> PAGE </w:instrText>
    </w:r>
    <w:r>
      <w:fldChar w:fldCharType="separate"/>
    </w:r>
    <w:r w:rsidR="0050022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95" w:rsidRDefault="00093E95">
      <w:r>
        <w:separator/>
      </w:r>
    </w:p>
  </w:footnote>
  <w:footnote w:type="continuationSeparator" w:id="0">
    <w:p w:rsidR="00093E95" w:rsidRDefault="0009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433"/>
      <w:gridCol w:w="2205"/>
    </w:tblGrid>
    <w:tr w:rsidR="003447E1">
      <w:trPr>
        <w:jc w:val="right"/>
      </w:trPr>
      <w:tc>
        <w:tcPr>
          <w:tcW w:w="0" w:type="auto"/>
          <w:shd w:val="clear" w:color="auto" w:fill="ED7D31" w:themeFill="accent2"/>
          <w:vAlign w:val="center"/>
        </w:tcPr>
        <w:p w:rsidR="00034B45" w:rsidRPr="003447E1" w:rsidRDefault="003447E1">
          <w:pPr>
            <w:pStyle w:val="Nagwek"/>
            <w:rPr>
              <w:caps/>
              <w:color w:val="FFFFFF" w:themeColor="background1"/>
              <w:sz w:val="20"/>
              <w:szCs w:val="20"/>
            </w:rPr>
          </w:pPr>
          <w:r w:rsidRPr="003447E1">
            <w:rPr>
              <w:caps/>
              <w:color w:val="FFFFFF" w:themeColor="background1"/>
              <w:sz w:val="20"/>
              <w:szCs w:val="20"/>
            </w:rPr>
            <w:t>DZP/     /PN/     /2016 usługa geodezyjna dla potrzeb zdm</w:t>
          </w:r>
          <w:r w:rsidR="00034B45">
            <w:rPr>
              <w:caps/>
              <w:color w:val="FFFFFF" w:themeColor="background1"/>
              <w:sz w:val="20"/>
              <w:szCs w:val="20"/>
            </w:rPr>
            <w:t xml:space="preserve"> – Część I</w:t>
          </w:r>
        </w:p>
      </w:tc>
      <w:tc>
        <w:tcPr>
          <w:tcW w:w="0" w:type="auto"/>
          <w:shd w:val="clear" w:color="auto" w:fill="ED7D31" w:themeFill="accent2"/>
          <w:vAlign w:val="center"/>
        </w:tcPr>
        <w:p w:rsidR="003447E1" w:rsidRDefault="003447E1" w:rsidP="003447E1">
          <w:pPr>
            <w:pStyle w:val="Nagwek"/>
            <w:jc w:val="right"/>
            <w:rPr>
              <w:caps/>
              <w:color w:val="FFFFFF" w:themeColor="background1"/>
            </w:rPr>
          </w:pPr>
          <w:r>
            <w:rPr>
              <w:caps/>
              <w:color w:val="FFFFFF" w:themeColor="background1"/>
            </w:rPr>
            <w:t xml:space="preserve"> </w:t>
          </w:r>
          <w:sdt>
            <w:sdtPr>
              <w:rPr>
                <w:caps/>
                <w:color w:val="FFFFFF" w:themeColor="background1"/>
                <w:sz w:val="20"/>
                <w:szCs w:val="20"/>
              </w:rPr>
              <w:alias w:val="Tytuł"/>
              <w:tag w:val=""/>
              <w:id w:val="-773790484"/>
              <w:placeholder>
                <w:docPart w:val="30A53367A91C4271AA15CF4025A5BF70"/>
              </w:placeholder>
              <w:dataBinding w:prefixMappings="xmlns:ns0='http://purl.org/dc/elements/1.1/' xmlns:ns1='http://schemas.openxmlformats.org/package/2006/metadata/core-properties' " w:xpath="/ns1:coreProperties[1]/ns0:title[1]" w:storeItemID="{6C3C8BC8-F283-45AE-878A-BAB7291924A1}"/>
              <w:text/>
            </w:sdtPr>
            <w:sdtEndPr/>
            <w:sdtContent>
              <w:r w:rsidRPr="003447E1">
                <w:rPr>
                  <w:caps/>
                  <w:color w:val="FFFFFF" w:themeColor="background1"/>
                  <w:sz w:val="20"/>
                  <w:szCs w:val="20"/>
                </w:rPr>
                <w:t>umowa - projekt</w:t>
              </w:r>
            </w:sdtContent>
          </w:sdt>
        </w:p>
      </w:tc>
    </w:tr>
  </w:tbl>
  <w:p w:rsidR="00A60F58" w:rsidRDefault="00A60F58">
    <w:pPr>
      <w:pStyle w:val="Tytu"/>
      <w:spacing w:line="360" w:lineRule="auto"/>
      <w:ind w:right="-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1" w15:restartNumberingAfterBreak="0">
    <w:nsid w:val="00000002"/>
    <w:multiLevelType w:val="multilevel"/>
    <w:tmpl w:val="217268CE"/>
    <w:lvl w:ilvl="0">
      <w:start w:val="1"/>
      <w:numFmt w:val="decimal"/>
      <w:lvlText w:val="%1."/>
      <w:lvlJc w:val="left"/>
      <w:pPr>
        <w:tabs>
          <w:tab w:val="num" w:pos="465"/>
        </w:tabs>
        <w:ind w:left="465" w:hanging="465"/>
      </w:pPr>
      <w:rPr>
        <w:rFonts w:ascii="Cambria" w:hAnsi="Cambria" w:cs="Cambria"/>
        <w:b w:val="0"/>
        <w:bCs/>
        <w:sz w:val="22"/>
        <w:szCs w:val="22"/>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2" w15:restartNumberingAfterBreak="0">
    <w:nsid w:val="00000003"/>
    <w:multiLevelType w:val="singleLevel"/>
    <w:tmpl w:val="00000003"/>
    <w:name w:val="WW8Num18"/>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4" w15:restartNumberingAfterBreak="0">
    <w:nsid w:val="00000005"/>
    <w:multiLevelType w:val="singleLevel"/>
    <w:tmpl w:val="00000005"/>
    <w:name w:val="WW8Num14"/>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5" w15:restartNumberingAfterBreak="0">
    <w:nsid w:val="00000006"/>
    <w:multiLevelType w:val="singleLevel"/>
    <w:tmpl w:val="00000006"/>
    <w:name w:val="WW8Num36"/>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6" w15:restartNumberingAfterBreak="0">
    <w:nsid w:val="00000007"/>
    <w:multiLevelType w:val="singleLevel"/>
    <w:tmpl w:val="00000007"/>
    <w:name w:val="WW8Num6"/>
    <w:lvl w:ilvl="0">
      <w:start w:val="1"/>
      <w:numFmt w:val="decimal"/>
      <w:lvlText w:val="%1."/>
      <w:lvlJc w:val="left"/>
      <w:pPr>
        <w:tabs>
          <w:tab w:val="num" w:pos="340"/>
        </w:tabs>
        <w:ind w:left="340" w:hanging="340"/>
      </w:pPr>
      <w:rPr>
        <w:rFonts w:ascii="Cambria" w:hAnsi="Cambria" w:cs="Cambria"/>
        <w:b w:val="0"/>
        <w:i w:val="0"/>
        <w:sz w:val="22"/>
        <w:szCs w:val="22"/>
      </w:rPr>
    </w:lvl>
  </w:abstractNum>
  <w:abstractNum w:abstractNumId="7" w15:restartNumberingAfterBreak="0">
    <w:nsid w:val="00000008"/>
    <w:multiLevelType w:val="singleLevel"/>
    <w:tmpl w:val="0E44A458"/>
    <w:lvl w:ilvl="0">
      <w:start w:val="1"/>
      <w:numFmt w:val="decimal"/>
      <w:lvlText w:val="%1."/>
      <w:lvlJc w:val="left"/>
      <w:pPr>
        <w:tabs>
          <w:tab w:val="num" w:pos="340"/>
        </w:tabs>
        <w:ind w:left="340" w:hanging="340"/>
      </w:pPr>
      <w:rPr>
        <w:rFonts w:ascii="Cambria" w:hAnsi="Cambria" w:cs="Cambria"/>
        <w:b w:val="0"/>
        <w:i w:val="0"/>
        <w:sz w:val="18"/>
        <w:szCs w:val="18"/>
      </w:rPr>
    </w:lvl>
  </w:abstractNum>
  <w:abstractNum w:abstractNumId="8" w15:restartNumberingAfterBreak="0">
    <w:nsid w:val="00000009"/>
    <w:multiLevelType w:val="singleLevel"/>
    <w:tmpl w:val="00000009"/>
    <w:name w:val="WW8Num11"/>
    <w:lvl w:ilvl="0">
      <w:start w:val="1"/>
      <w:numFmt w:val="decimal"/>
      <w:lvlText w:val="%1."/>
      <w:lvlJc w:val="left"/>
      <w:pPr>
        <w:tabs>
          <w:tab w:val="num" w:pos="1440"/>
        </w:tabs>
        <w:ind w:left="1440" w:hanging="360"/>
      </w:pPr>
      <w:rPr>
        <w:rFonts w:ascii="Cambria" w:hAnsi="Cambria" w:cs="Tahoma"/>
        <w:b w:val="0"/>
        <w:sz w:val="22"/>
        <w:szCs w:val="22"/>
      </w:rPr>
    </w:lvl>
  </w:abstractNum>
  <w:abstractNum w:abstractNumId="9" w15:restartNumberingAfterBreak="0">
    <w:nsid w:val="0000000A"/>
    <w:multiLevelType w:val="singleLevel"/>
    <w:tmpl w:val="0000000A"/>
    <w:name w:val="WW8Num8"/>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10" w15:restartNumberingAfterBreak="0">
    <w:nsid w:val="0000000B"/>
    <w:multiLevelType w:val="singleLevel"/>
    <w:tmpl w:val="C620431E"/>
    <w:name w:val="WW8Num32"/>
    <w:lvl w:ilvl="0">
      <w:start w:val="1"/>
      <w:numFmt w:val="decimal"/>
      <w:lvlText w:val="%1."/>
      <w:lvlJc w:val="left"/>
      <w:pPr>
        <w:tabs>
          <w:tab w:val="num" w:pos="0"/>
        </w:tabs>
        <w:ind w:left="720" w:hanging="360"/>
      </w:pPr>
      <w:rPr>
        <w:rFonts w:ascii="Cambria" w:hAnsi="Cambria" w:cs="Cambria"/>
        <w:b w:val="0"/>
        <w:sz w:val="22"/>
        <w:szCs w:val="22"/>
      </w:rPr>
    </w:lvl>
  </w:abstractNum>
  <w:abstractNum w:abstractNumId="11" w15:restartNumberingAfterBreak="0">
    <w:nsid w:val="0000000C"/>
    <w:multiLevelType w:val="singleLevel"/>
    <w:tmpl w:val="E2E03176"/>
    <w:name w:val="WW8Num19"/>
    <w:lvl w:ilvl="0">
      <w:start w:val="1"/>
      <w:numFmt w:val="decimal"/>
      <w:lvlText w:val="%1."/>
      <w:lvlJc w:val="left"/>
      <w:pPr>
        <w:tabs>
          <w:tab w:val="num" w:pos="482"/>
        </w:tabs>
        <w:ind w:left="482" w:hanging="340"/>
      </w:pPr>
      <w:rPr>
        <w:rFonts w:ascii="Cambria" w:hAnsi="Cambria" w:cs="Cambria"/>
        <w:b w:val="0"/>
        <w:i w:val="0"/>
        <w:color w:val="000000"/>
        <w:sz w:val="22"/>
        <w:szCs w:val="22"/>
      </w:rPr>
    </w:lvl>
  </w:abstractNum>
  <w:abstractNum w:abstractNumId="12" w15:restartNumberingAfterBreak="0">
    <w:nsid w:val="0000000D"/>
    <w:multiLevelType w:val="singleLevel"/>
    <w:tmpl w:val="BF989A02"/>
    <w:name w:val="WW8Num17"/>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13" w15:restartNumberingAfterBreak="0">
    <w:nsid w:val="0000000E"/>
    <w:multiLevelType w:val="singleLevel"/>
    <w:tmpl w:val="0000000E"/>
    <w:name w:val="WW8Num37"/>
    <w:lvl w:ilvl="0">
      <w:start w:val="1"/>
      <w:numFmt w:val="decimal"/>
      <w:lvlText w:val="%1."/>
      <w:lvlJc w:val="left"/>
      <w:pPr>
        <w:tabs>
          <w:tab w:val="num" w:pos="0"/>
        </w:tabs>
        <w:ind w:left="1060" w:hanging="360"/>
      </w:pPr>
    </w:lvl>
  </w:abstractNum>
  <w:abstractNum w:abstractNumId="14" w15:restartNumberingAfterBreak="0">
    <w:nsid w:val="0000000F"/>
    <w:multiLevelType w:val="singleLevel"/>
    <w:tmpl w:val="0000000F"/>
    <w:lvl w:ilvl="0">
      <w:start w:val="1"/>
      <w:numFmt w:val="decimal"/>
      <w:lvlText w:val="%1)"/>
      <w:lvlJc w:val="left"/>
      <w:pPr>
        <w:tabs>
          <w:tab w:val="num" w:pos="720"/>
        </w:tabs>
        <w:ind w:left="720" w:hanging="360"/>
      </w:pPr>
      <w:rPr>
        <w:rFonts w:ascii="Cambria" w:hAnsi="Cambria" w:cs="Cambria"/>
        <w:b w:val="0"/>
        <w:i w:val="0"/>
        <w:color w:val="000000"/>
        <w:sz w:val="22"/>
        <w:szCs w:val="22"/>
      </w:rPr>
    </w:lvl>
  </w:abstractNum>
  <w:abstractNum w:abstractNumId="15" w15:restartNumberingAfterBreak="0">
    <w:nsid w:val="00000010"/>
    <w:multiLevelType w:val="singleLevel"/>
    <w:tmpl w:val="788E6054"/>
    <w:name w:val="WW8Num5"/>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16"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7" w15:restartNumberingAfterBreak="0">
    <w:nsid w:val="00000012"/>
    <w:multiLevelType w:val="singleLevel"/>
    <w:tmpl w:val="00000012"/>
    <w:name w:val="WW8Num33"/>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18"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9" w15:restartNumberingAfterBreak="0">
    <w:nsid w:val="00000014"/>
    <w:multiLevelType w:val="singleLevel"/>
    <w:tmpl w:val="00000014"/>
    <w:name w:val="WW8Num13"/>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0"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21"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2" w15:restartNumberingAfterBreak="0">
    <w:nsid w:val="00000017"/>
    <w:multiLevelType w:val="singleLevel"/>
    <w:tmpl w:val="284C71EA"/>
    <w:name w:val="WW8Num34"/>
    <w:lvl w:ilvl="0">
      <w:start w:val="1"/>
      <w:numFmt w:val="decimal"/>
      <w:lvlText w:val="%1."/>
      <w:lvlJc w:val="left"/>
      <w:pPr>
        <w:tabs>
          <w:tab w:val="num" w:pos="1048"/>
        </w:tabs>
        <w:ind w:left="1048" w:hanging="340"/>
      </w:pPr>
      <w:rPr>
        <w:rFonts w:ascii="Cambria" w:hAnsi="Cambria" w:cs="Cambria"/>
        <w:b w:val="0"/>
        <w:sz w:val="22"/>
        <w:szCs w:val="22"/>
      </w:rPr>
    </w:lvl>
  </w:abstractNum>
  <w:abstractNum w:abstractNumId="23" w15:restartNumberingAfterBreak="0">
    <w:nsid w:val="00000018"/>
    <w:multiLevelType w:val="singleLevel"/>
    <w:tmpl w:val="8E4ED238"/>
    <w:name w:val="WW8Num27"/>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24" w15:restartNumberingAfterBreak="0">
    <w:nsid w:val="00000019"/>
    <w:multiLevelType w:val="singleLevel"/>
    <w:tmpl w:val="00000019"/>
    <w:name w:val="WW8Num4"/>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25" w15:restartNumberingAfterBreak="0">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05AA73F4"/>
    <w:multiLevelType w:val="hybridMultilevel"/>
    <w:tmpl w:val="5616E65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E01BF"/>
    <w:multiLevelType w:val="multilevel"/>
    <w:tmpl w:val="00000009"/>
    <w:lvl w:ilvl="0">
      <w:start w:val="1"/>
      <w:numFmt w:val="decimal"/>
      <w:lvlText w:val="%1."/>
      <w:lvlJc w:val="left"/>
      <w:pPr>
        <w:tabs>
          <w:tab w:val="num" w:pos="-360"/>
        </w:tabs>
        <w:ind w:left="360" w:hanging="360"/>
      </w:pPr>
      <w:rPr>
        <w:rFonts w:cs="Tahoma"/>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1CBF11E1"/>
    <w:multiLevelType w:val="hybridMultilevel"/>
    <w:tmpl w:val="21F0542C"/>
    <w:lvl w:ilvl="0" w:tplc="B55E584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EA6D57"/>
    <w:multiLevelType w:val="multilevel"/>
    <w:tmpl w:val="01045D16"/>
    <w:lvl w:ilvl="0">
      <w:start w:val="1"/>
      <w:numFmt w:val="decimal"/>
      <w:lvlText w:val="%1."/>
      <w:lvlJc w:val="left"/>
      <w:pPr>
        <w:tabs>
          <w:tab w:val="num" w:pos="465"/>
        </w:tabs>
        <w:ind w:left="465" w:hanging="465"/>
      </w:pPr>
      <w:rPr>
        <w:rFonts w:ascii="Cambria" w:hAnsi="Cambria" w:cs="Cambria"/>
        <w:b w:val="0"/>
        <w:bCs/>
        <w:sz w:val="22"/>
        <w:szCs w:val="22"/>
      </w:rPr>
    </w:lvl>
    <w:lvl w:ilvl="1">
      <w:start w:val="1"/>
      <w:numFmt w:val="decimal"/>
      <w:lvlText w:val="%2)"/>
      <w:lvlJc w:val="left"/>
      <w:pPr>
        <w:tabs>
          <w:tab w:val="num" w:pos="720"/>
        </w:tabs>
        <w:ind w:left="720" w:hanging="720"/>
      </w:pPr>
      <w:rPr>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30" w15:restartNumberingAfterBreak="0">
    <w:nsid w:val="23A0672D"/>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5E20978"/>
    <w:multiLevelType w:val="hybridMultilevel"/>
    <w:tmpl w:val="EAFE9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02403"/>
    <w:multiLevelType w:val="hybridMultilevel"/>
    <w:tmpl w:val="9758B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7AA22F8"/>
    <w:multiLevelType w:val="hybridMultilevel"/>
    <w:tmpl w:val="BB6219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881564"/>
    <w:multiLevelType w:val="hybridMultilevel"/>
    <w:tmpl w:val="97D2BC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EB1EF3"/>
    <w:multiLevelType w:val="hybridMultilevel"/>
    <w:tmpl w:val="FAD8C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A90890"/>
    <w:multiLevelType w:val="hybridMultilevel"/>
    <w:tmpl w:val="5656B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E6135C"/>
    <w:multiLevelType w:val="hybridMultilevel"/>
    <w:tmpl w:val="E682B4EC"/>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0D675E"/>
    <w:multiLevelType w:val="hybridMultilevel"/>
    <w:tmpl w:val="BAFE10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CBD114C"/>
    <w:multiLevelType w:val="hybridMultilevel"/>
    <w:tmpl w:val="71D80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06132C"/>
    <w:multiLevelType w:val="hybridMultilevel"/>
    <w:tmpl w:val="59FE019C"/>
    <w:lvl w:ilvl="0" w:tplc="DDA6C5D2">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2D3918"/>
    <w:multiLevelType w:val="hybridMultilevel"/>
    <w:tmpl w:val="224059A8"/>
    <w:lvl w:ilvl="0" w:tplc="DDA6C5D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4F47F2"/>
    <w:multiLevelType w:val="hybridMultilevel"/>
    <w:tmpl w:val="C7B4C3A6"/>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8"/>
  </w:num>
  <w:num w:numId="28">
    <w:abstractNumId w:val="29"/>
  </w:num>
  <w:num w:numId="29">
    <w:abstractNumId w:val="30"/>
  </w:num>
  <w:num w:numId="30">
    <w:abstractNumId w:val="37"/>
  </w:num>
  <w:num w:numId="31">
    <w:abstractNumId w:val="36"/>
  </w:num>
  <w:num w:numId="32">
    <w:abstractNumId w:val="39"/>
  </w:num>
  <w:num w:numId="33">
    <w:abstractNumId w:val="35"/>
  </w:num>
  <w:num w:numId="34">
    <w:abstractNumId w:val="32"/>
  </w:num>
  <w:num w:numId="35">
    <w:abstractNumId w:val="33"/>
  </w:num>
  <w:num w:numId="36">
    <w:abstractNumId w:val="27"/>
  </w:num>
  <w:num w:numId="37">
    <w:abstractNumId w:val="31"/>
  </w:num>
  <w:num w:numId="38">
    <w:abstractNumId w:val="34"/>
  </w:num>
  <w:num w:numId="39">
    <w:abstractNumId w:val="41"/>
  </w:num>
  <w:num w:numId="40">
    <w:abstractNumId w:val="40"/>
  </w:num>
  <w:num w:numId="41">
    <w:abstractNumId w:val="28"/>
  </w:num>
  <w:num w:numId="42">
    <w:abstractNumId w:val="26"/>
  </w:num>
  <w:num w:numId="43">
    <w:abstractNumId w:val="7"/>
    <w:lvlOverride w:ilvl="0">
      <w:startOverride w:val="1"/>
    </w:lvlOverride>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89"/>
    <w:rsid w:val="00006CB6"/>
    <w:rsid w:val="00034B45"/>
    <w:rsid w:val="00093E95"/>
    <w:rsid w:val="000951A5"/>
    <w:rsid w:val="000A0449"/>
    <w:rsid w:val="000B4CD3"/>
    <w:rsid w:val="000E410C"/>
    <w:rsid w:val="000E64F4"/>
    <w:rsid w:val="001468B5"/>
    <w:rsid w:val="001531F3"/>
    <w:rsid w:val="001741F5"/>
    <w:rsid w:val="001C4144"/>
    <w:rsid w:val="001D2289"/>
    <w:rsid w:val="001F16B3"/>
    <w:rsid w:val="00254916"/>
    <w:rsid w:val="00255F7F"/>
    <w:rsid w:val="00265717"/>
    <w:rsid w:val="002941F7"/>
    <w:rsid w:val="002A1B9C"/>
    <w:rsid w:val="002F49DF"/>
    <w:rsid w:val="00326000"/>
    <w:rsid w:val="003447E1"/>
    <w:rsid w:val="00376900"/>
    <w:rsid w:val="003B6F89"/>
    <w:rsid w:val="004138E9"/>
    <w:rsid w:val="004206B6"/>
    <w:rsid w:val="004C6FE2"/>
    <w:rsid w:val="004D23F5"/>
    <w:rsid w:val="004D3791"/>
    <w:rsid w:val="004D4478"/>
    <w:rsid w:val="004D749A"/>
    <w:rsid w:val="00500223"/>
    <w:rsid w:val="00552CDF"/>
    <w:rsid w:val="005718A6"/>
    <w:rsid w:val="005A05B3"/>
    <w:rsid w:val="005C26C2"/>
    <w:rsid w:val="005C3A3C"/>
    <w:rsid w:val="005D38D0"/>
    <w:rsid w:val="005D4570"/>
    <w:rsid w:val="006515A6"/>
    <w:rsid w:val="006E6864"/>
    <w:rsid w:val="006F67B0"/>
    <w:rsid w:val="00766E2C"/>
    <w:rsid w:val="007774DB"/>
    <w:rsid w:val="007C1153"/>
    <w:rsid w:val="007E0FE2"/>
    <w:rsid w:val="00814E41"/>
    <w:rsid w:val="00823E1D"/>
    <w:rsid w:val="008276D1"/>
    <w:rsid w:val="00873BA4"/>
    <w:rsid w:val="008771BF"/>
    <w:rsid w:val="00883EFF"/>
    <w:rsid w:val="00904564"/>
    <w:rsid w:val="00925A36"/>
    <w:rsid w:val="009316C7"/>
    <w:rsid w:val="00953C0F"/>
    <w:rsid w:val="00993D80"/>
    <w:rsid w:val="009D4F32"/>
    <w:rsid w:val="00A14EB3"/>
    <w:rsid w:val="00A37760"/>
    <w:rsid w:val="00A60F58"/>
    <w:rsid w:val="00A72DF8"/>
    <w:rsid w:val="00AC5384"/>
    <w:rsid w:val="00B90D90"/>
    <w:rsid w:val="00B971C5"/>
    <w:rsid w:val="00C4527A"/>
    <w:rsid w:val="00CA5DB3"/>
    <w:rsid w:val="00CC6A11"/>
    <w:rsid w:val="00D153EB"/>
    <w:rsid w:val="00D5058F"/>
    <w:rsid w:val="00D61D1B"/>
    <w:rsid w:val="00D74992"/>
    <w:rsid w:val="00E15D23"/>
    <w:rsid w:val="00E74D08"/>
    <w:rsid w:val="00E76A65"/>
    <w:rsid w:val="00E85D25"/>
    <w:rsid w:val="00E902A9"/>
    <w:rsid w:val="00EA4BB0"/>
    <w:rsid w:val="00EC06F3"/>
    <w:rsid w:val="00ED0F8A"/>
    <w:rsid w:val="00ED13A0"/>
    <w:rsid w:val="00F07FB3"/>
    <w:rsid w:val="00F24D98"/>
    <w:rsid w:val="00FA72D9"/>
    <w:rsid w:val="00FC3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1CAC563-3B81-4BB1-A267-23B141BD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0z0">
    <w:name w:val="WW8Num20z0"/>
    <w:rPr>
      <w:rFonts w:ascii="Cambria" w:hAnsi="Cambria" w:cs="Cambria"/>
      <w:b/>
      <w:bCs/>
      <w:sz w:val="22"/>
      <w:szCs w:val="22"/>
    </w:rPr>
  </w:style>
  <w:style w:type="character" w:customStyle="1" w:styleId="WW8Num20z2">
    <w:name w:val="WW8Num20z2"/>
    <w:rPr>
      <w:i w:val="0"/>
    </w:rPr>
  </w:style>
  <w:style w:type="character" w:customStyle="1" w:styleId="WW8Num18z0">
    <w:name w:val="WW8Num18z0"/>
    <w:rPr>
      <w:rFonts w:ascii="Cambria" w:hAnsi="Cambria" w:cs="Cambria"/>
      <w:b w:val="0"/>
      <w:i w:val="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2z0">
    <w:name w:val="WW8Num12z0"/>
    <w:rPr>
      <w:rFonts w:ascii="Cambria" w:hAnsi="Cambria" w:cs="Cambria"/>
      <w:b w:val="0"/>
      <w:bCs/>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rFonts w:ascii="Cambria" w:hAnsi="Cambria" w:cs="Cambria"/>
      <w:b w:val="0"/>
      <w:bCs/>
      <w:i w:val="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6z0">
    <w:name w:val="WW8Num36z0"/>
    <w:rPr>
      <w:rFonts w:ascii="Cambria" w:hAnsi="Cambria" w:cs="Cambria"/>
      <w:b w:val="0"/>
      <w:bCs/>
      <w:i w:val="0"/>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0">
    <w:name w:val="WW8Num6z0"/>
    <w:rPr>
      <w:rFonts w:ascii="Cambria" w:hAnsi="Cambria" w:cs="Cambria"/>
      <w:b w:val="0"/>
      <w:i w:val="0"/>
      <w:sz w:val="22"/>
      <w:szCs w:val="22"/>
    </w:rPr>
  </w:style>
  <w:style w:type="character" w:customStyle="1" w:styleId="WW8Num6z1">
    <w:name w:val="WW8Num6z1"/>
    <w:rPr>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1z0">
    <w:name w:val="WW8Num31z0"/>
    <w:rPr>
      <w:rFonts w:ascii="Cambria" w:hAnsi="Cambria" w:cs="Cambria"/>
      <w:b w:val="0"/>
      <w:i w:val="0"/>
      <w:sz w:val="22"/>
      <w:szCs w:val="22"/>
    </w:rPr>
  </w:style>
  <w:style w:type="character" w:customStyle="1" w:styleId="WW8Num31z1">
    <w:name w:val="WW8Num31z1"/>
    <w:rPr>
      <w:i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11z0">
    <w:name w:val="WW8Num11z0"/>
    <w:rPr>
      <w:rFonts w:ascii="Cambria" w:hAnsi="Cambria" w:cs="Tahoma"/>
      <w:b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8z0">
    <w:name w:val="WW8Num8z0"/>
    <w:rPr>
      <w:rFonts w:ascii="Cambria" w:hAnsi="Cambria" w:cs="Tahoma"/>
      <w:b w:val="0"/>
      <w:i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2z0">
    <w:name w:val="WW8Num32z0"/>
    <w:rPr>
      <w:rFonts w:ascii="Cambria" w:hAnsi="Cambria" w:cs="Cambria"/>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19z0">
    <w:name w:val="WW8Num19z0"/>
    <w:rPr>
      <w:rFonts w:ascii="Cambria" w:hAnsi="Cambria" w:cs="Cambria"/>
      <w:i w:val="0"/>
      <w:color w:val="00000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7z0">
    <w:name w:val="WW8Num17z0"/>
    <w:rPr>
      <w:rFonts w:ascii="Cambria" w:hAnsi="Cambria" w:cs="Tahoma"/>
      <w:i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z0">
    <w:name w:val="WW8Num7z0"/>
    <w:rPr>
      <w:rFonts w:ascii="Cambria" w:hAnsi="Cambria" w:cs="Cambria"/>
      <w:b w:val="0"/>
      <w:i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5z0">
    <w:name w:val="WW8Num5z0"/>
    <w:rPr>
      <w:rFonts w:ascii="Cambria" w:hAnsi="Cambria" w:cs="Cambria"/>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i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3z0">
    <w:name w:val="WW8Num33z0"/>
    <w:rPr>
      <w:rFonts w:ascii="Cambria" w:hAnsi="Cambria" w:cs="Cambria"/>
      <w:i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3z0">
    <w:name w:val="WW8Num13z0"/>
    <w:rPr>
      <w:rFonts w:ascii="Cambria" w:hAnsi="Cambria" w:cs="Cambria"/>
      <w:b w:val="0"/>
      <w:i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0z0">
    <w:name w:val="WW8Num30z0"/>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4z0">
    <w:name w:val="WW8Num24z0"/>
    <w:rPr>
      <w:rFonts w:ascii="Cambria" w:hAnsi="Cambria" w:cs="Cambria"/>
      <w:b w:val="0"/>
      <w:i w:val="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4z0">
    <w:name w:val="WW8Num34z0"/>
    <w:rPr>
      <w:rFonts w:ascii="Cambria" w:hAnsi="Cambria" w:cs="Cambria"/>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7z0">
    <w:name w:val="WW8Num27z0"/>
    <w:rPr>
      <w:rFonts w:ascii="Cambria" w:hAnsi="Cambria" w:cs="Cambria"/>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0">
    <w:name w:val="WW8Num4z0"/>
    <w:rPr>
      <w:rFonts w:ascii="Cambria" w:hAnsi="Cambria" w:cs="Tahoma"/>
      <w:b w:val="0"/>
      <w:i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Nagwek1">
    <w:name w:val="Nagłówek1"/>
    <w:basedOn w:val="Normalny"/>
    <w:next w:val="Tekstpodstawowy"/>
    <w:pPr>
      <w:keepNext/>
      <w:spacing w:before="240" w:after="120"/>
    </w:pPr>
    <w:rPr>
      <w:rFonts w:ascii="Arial" w:eastAsia="Andale Sans UI"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Podtytu"/>
    <w:qFormat/>
    <w:pPr>
      <w:jc w:val="center"/>
    </w:pPr>
    <w:rPr>
      <w:sz w:val="28"/>
    </w:rPr>
  </w:style>
  <w:style w:type="paragraph" w:styleId="Podtytu">
    <w:name w:val="Subtitle"/>
    <w:basedOn w:val="Nagwek1"/>
    <w:next w:val="Tekstpodstawowy"/>
    <w:qFormat/>
    <w:pPr>
      <w:jc w:val="center"/>
    </w:pPr>
    <w:rPr>
      <w:i/>
      <w:iCs/>
    </w:rPr>
  </w:style>
  <w:style w:type="paragraph" w:customStyle="1" w:styleId="Akapitzlist1">
    <w:name w:val="Akapit z listą1"/>
    <w:basedOn w:val="Normalny"/>
    <w:pPr>
      <w:ind w:left="720"/>
    </w:pPr>
    <w:rPr>
      <w:rFonts w:cs="Mangal"/>
      <w:szCs w:val="21"/>
      <w:lang w:eastAsia="hi-IN" w:bidi="hi-IN"/>
    </w:rPr>
  </w:style>
  <w:style w:type="paragraph" w:customStyle="1" w:styleId="Akapitzlist2">
    <w:name w:val="Akapit z listą2"/>
    <w:basedOn w:val="Normalny"/>
    <w:pPr>
      <w:ind w:left="720"/>
    </w:pPr>
    <w:rPr>
      <w:rFonts w:cs="Mangal"/>
      <w:szCs w:val="21"/>
      <w:lang w:eastAsia="hi-IN" w:bidi="hi-IN"/>
    </w:rPr>
  </w:style>
  <w:style w:type="paragraph" w:customStyle="1" w:styleId="Tekstpodstawowy21">
    <w:name w:val="Tekst podstawowy 21"/>
    <w:basedOn w:val="Normalny"/>
    <w:pPr>
      <w:spacing w:before="120"/>
      <w:jc w:val="both"/>
    </w:pPr>
    <w:rPr>
      <w:b/>
      <w:bCs/>
      <w:sz w:val="25"/>
    </w:rPr>
  </w:style>
  <w:style w:type="paragraph" w:styleId="Nagwek">
    <w:name w:val="header"/>
    <w:basedOn w:val="Normalny"/>
    <w:link w:val="NagwekZnak"/>
    <w:uiPriority w:val="99"/>
    <w:pPr>
      <w:suppressLineNumbers/>
      <w:tabs>
        <w:tab w:val="center" w:pos="4818"/>
        <w:tab w:val="right" w:pos="9637"/>
      </w:tabs>
    </w:pPr>
  </w:style>
  <w:style w:type="paragraph" w:styleId="Stopka">
    <w:name w:val="footer"/>
    <w:basedOn w:val="Normalny"/>
    <w:pPr>
      <w:suppressLineNumbers/>
      <w:tabs>
        <w:tab w:val="center" w:pos="4818"/>
        <w:tab w:val="right" w:pos="9637"/>
      </w:tabs>
    </w:pPr>
  </w:style>
  <w:style w:type="paragraph" w:styleId="Akapitzlist">
    <w:name w:val="List Paragraph"/>
    <w:basedOn w:val="Normalny"/>
    <w:uiPriority w:val="34"/>
    <w:qFormat/>
    <w:rsid w:val="00873BA4"/>
    <w:pPr>
      <w:ind w:left="720"/>
      <w:contextualSpacing/>
    </w:pPr>
  </w:style>
  <w:style w:type="paragraph" w:styleId="Tekstdymka">
    <w:name w:val="Balloon Text"/>
    <w:basedOn w:val="Normalny"/>
    <w:link w:val="TekstdymkaZnak"/>
    <w:uiPriority w:val="99"/>
    <w:semiHidden/>
    <w:unhideWhenUsed/>
    <w:rsid w:val="007C1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1153"/>
    <w:rPr>
      <w:rFonts w:ascii="Segoe UI" w:eastAsia="SimSun" w:hAnsi="Segoe UI" w:cs="Segoe UI"/>
      <w:kern w:val="1"/>
      <w:sz w:val="18"/>
      <w:szCs w:val="18"/>
    </w:rPr>
  </w:style>
  <w:style w:type="character" w:customStyle="1" w:styleId="NagwekZnak">
    <w:name w:val="Nagłówek Znak"/>
    <w:basedOn w:val="Domylnaczcionkaakapitu"/>
    <w:link w:val="Nagwek"/>
    <w:uiPriority w:val="99"/>
    <w:rsid w:val="003447E1"/>
    <w:rPr>
      <w:rFonts w:eastAsia="SimSu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53367A91C4271AA15CF4025A5BF70"/>
        <w:category>
          <w:name w:val="Ogólne"/>
          <w:gallery w:val="placeholder"/>
        </w:category>
        <w:types>
          <w:type w:val="bbPlcHdr"/>
        </w:types>
        <w:behaviors>
          <w:behavior w:val="content"/>
        </w:behaviors>
        <w:guid w:val="{0DEAA4E3-DB61-4692-8D41-863983483905}"/>
      </w:docPartPr>
      <w:docPartBody>
        <w:p w:rsidR="00D91E46" w:rsidRDefault="00403D89" w:rsidP="00403D89">
          <w:pPr>
            <w:pStyle w:val="30A53367A91C4271AA15CF4025A5BF70"/>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89"/>
    <w:rsid w:val="00163A31"/>
    <w:rsid w:val="00174BA9"/>
    <w:rsid w:val="001B7DC3"/>
    <w:rsid w:val="00242B5C"/>
    <w:rsid w:val="00403D89"/>
    <w:rsid w:val="009367C4"/>
    <w:rsid w:val="00B15C69"/>
    <w:rsid w:val="00B22E11"/>
    <w:rsid w:val="00D91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0A53367A91C4271AA15CF4025A5BF70">
    <w:name w:val="30A53367A91C4271AA15CF4025A5BF70"/>
    <w:rsid w:val="00403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28A5-A331-403E-BFDD-1F50B475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3343</Words>
  <Characters>20062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umowa - projekt</vt:lpstr>
    </vt:vector>
  </TitlesOfParts>
  <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projekt</dc:title>
  <dc:subject/>
  <dc:creator>Joanna Szydłowska</dc:creator>
  <cp:keywords/>
  <cp:lastModifiedBy>Joanna Szydłowska</cp:lastModifiedBy>
  <cp:revision>6</cp:revision>
  <cp:lastPrinted>2017-01-16T12:02:00Z</cp:lastPrinted>
  <dcterms:created xsi:type="dcterms:W3CDTF">2017-01-16T12:21:00Z</dcterms:created>
  <dcterms:modified xsi:type="dcterms:W3CDTF">2017-02-14T07:23:00Z</dcterms:modified>
</cp:coreProperties>
</file>