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E2" w:rsidRDefault="002A1FE2" w:rsidP="00730E51">
      <w:pPr>
        <w:jc w:val="center"/>
        <w:rPr>
          <w:rFonts w:ascii="Tahoma" w:hAnsi="Tahoma" w:cs="Tahoma"/>
          <w:b/>
          <w:bCs/>
          <w:sz w:val="18"/>
          <w:szCs w:val="18"/>
        </w:rPr>
      </w:pPr>
    </w:p>
    <w:p w:rsidR="002A1FE2" w:rsidRPr="00730E51" w:rsidRDefault="002A1FE2" w:rsidP="00730E51">
      <w:pPr>
        <w:jc w:val="center"/>
        <w:rPr>
          <w:rFonts w:ascii="Tahoma" w:hAnsi="Tahoma" w:cs="Tahoma"/>
          <w:b/>
          <w:bCs/>
          <w:sz w:val="18"/>
          <w:szCs w:val="18"/>
        </w:rPr>
      </w:pPr>
      <w:r w:rsidRPr="004B55E0">
        <w:rPr>
          <w:rFonts w:ascii="Tahoma" w:hAnsi="Tahoma" w:cs="Tahoma"/>
          <w:b/>
          <w:bCs/>
          <w:sz w:val="18"/>
          <w:szCs w:val="18"/>
        </w:rPr>
        <w:t>WZÓR UMOWY NR DPZ</w:t>
      </w:r>
      <w:r>
        <w:rPr>
          <w:rFonts w:ascii="Tahoma" w:hAnsi="Tahoma" w:cs="Tahoma"/>
          <w:b/>
          <w:bCs/>
          <w:sz w:val="18"/>
          <w:szCs w:val="18"/>
        </w:rPr>
        <w:t>/86/PN/78/17</w:t>
      </w:r>
    </w:p>
    <w:p w:rsidR="002A1FE2" w:rsidRDefault="002A1FE2" w:rsidP="00710128">
      <w:pPr>
        <w:rPr>
          <w:rFonts w:ascii="Tahoma" w:hAnsi="Tahoma" w:cs="Tahoma"/>
          <w:sz w:val="18"/>
          <w:szCs w:val="18"/>
        </w:rPr>
      </w:pPr>
    </w:p>
    <w:p w:rsidR="002A1FE2" w:rsidRPr="00D86DEB" w:rsidRDefault="002A1FE2" w:rsidP="00D86DEB">
      <w:pPr>
        <w:ind w:right="-19"/>
        <w:jc w:val="center"/>
        <w:rPr>
          <w:sz w:val="22"/>
          <w:szCs w:val="22"/>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D86DEB">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______________________________________________________________________________</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zwanym dalej „</w:t>
      </w:r>
      <w:r w:rsidRPr="00D86DEB">
        <w:rPr>
          <w:rFonts w:ascii="Tahoma" w:hAnsi="Tahoma" w:cs="Tahoma"/>
          <w:b/>
          <w:bCs/>
          <w:sz w:val="18"/>
          <w:szCs w:val="18"/>
        </w:rPr>
        <w:t>Zamawiającym</w:t>
      </w:r>
      <w:r w:rsidRPr="00D86DEB">
        <w:rPr>
          <w:rFonts w:ascii="Tahoma" w:hAnsi="Tahoma" w:cs="Tahoma"/>
          <w:sz w:val="18"/>
          <w:szCs w:val="18"/>
        </w:rPr>
        <w:t>”</w:t>
      </w:r>
    </w:p>
    <w:p w:rsidR="002A1FE2" w:rsidRPr="00D86DEB" w:rsidRDefault="002A1FE2" w:rsidP="00D86DEB">
      <w:pPr>
        <w:jc w:val="both"/>
        <w:rPr>
          <w:rFonts w:ascii="Tahoma" w:hAnsi="Tahoma" w:cs="Tahoma"/>
          <w:sz w:val="18"/>
          <w:szCs w:val="18"/>
        </w:rPr>
      </w:pPr>
    </w:p>
    <w:p w:rsidR="002A1FE2" w:rsidRPr="00D86DEB" w:rsidRDefault="002A1FE2" w:rsidP="00D86DEB">
      <w:pPr>
        <w:ind w:right="57"/>
        <w:jc w:val="both"/>
        <w:rPr>
          <w:rFonts w:ascii="Tahoma" w:hAnsi="Tahoma" w:cs="Tahoma"/>
          <w:sz w:val="18"/>
          <w:szCs w:val="18"/>
        </w:rPr>
      </w:pPr>
      <w:r w:rsidRPr="00D86DEB">
        <w:rPr>
          <w:rFonts w:ascii="Tahoma" w:hAnsi="Tahoma" w:cs="Tahoma"/>
          <w:sz w:val="18"/>
          <w:szCs w:val="18"/>
        </w:rPr>
        <w:t>a firmą: ________________________________________________________________</w:t>
      </w:r>
    </w:p>
    <w:p w:rsidR="002A1FE2" w:rsidRPr="00D86DEB" w:rsidRDefault="002A1FE2" w:rsidP="00D86DEB">
      <w:pPr>
        <w:ind w:right="57"/>
        <w:jc w:val="both"/>
        <w:rPr>
          <w:rFonts w:ascii="Tahoma" w:hAnsi="Tahoma" w:cs="Tahoma"/>
          <w:sz w:val="18"/>
          <w:szCs w:val="18"/>
        </w:rPr>
      </w:pPr>
      <w:r w:rsidRPr="00D86DEB">
        <w:rPr>
          <w:rFonts w:ascii="Tahoma" w:hAnsi="Tahoma" w:cs="Tahoma"/>
          <w:sz w:val="18"/>
          <w:szCs w:val="18"/>
        </w:rPr>
        <w:t>_______________________________________________________________________</w:t>
      </w:r>
    </w:p>
    <w:p w:rsidR="002A1FE2" w:rsidRPr="00D86DEB" w:rsidRDefault="002A1FE2" w:rsidP="00D86DEB">
      <w:pPr>
        <w:spacing w:line="276" w:lineRule="auto"/>
        <w:rPr>
          <w:rFonts w:ascii="Tahoma" w:hAnsi="Tahoma" w:cs="Tahoma"/>
          <w:sz w:val="18"/>
          <w:szCs w:val="18"/>
        </w:rPr>
      </w:pPr>
      <w:r w:rsidRPr="00D86DEB">
        <w:rPr>
          <w:rFonts w:ascii="Tahoma" w:hAnsi="Tahoma" w:cs="Tahoma"/>
          <w:sz w:val="18"/>
          <w:szCs w:val="18"/>
        </w:rPr>
        <w:t xml:space="preserve">z siedzibą: ______________________________________________________________ </w:t>
      </w:r>
      <w:r w:rsidRPr="00D86DEB">
        <w:rPr>
          <w:rFonts w:ascii="Tahoma" w:hAnsi="Tahoma" w:cs="Tahoma"/>
          <w:sz w:val="18"/>
          <w:szCs w:val="18"/>
        </w:rPr>
        <w:br w:type="textWrapping" w:clear="all"/>
      </w:r>
    </w:p>
    <w:p w:rsidR="002A1FE2" w:rsidRPr="00D86DEB" w:rsidRDefault="002A1FE2" w:rsidP="00D86DEB">
      <w:pPr>
        <w:spacing w:line="276" w:lineRule="auto"/>
        <w:jc w:val="both"/>
        <w:rPr>
          <w:rFonts w:ascii="Tahoma" w:hAnsi="Tahoma" w:cs="Tahoma"/>
          <w:sz w:val="18"/>
          <w:szCs w:val="18"/>
        </w:rPr>
      </w:pPr>
      <w:r w:rsidRPr="00D86DEB">
        <w:rPr>
          <w:rFonts w:ascii="Tahoma" w:hAnsi="Tahoma" w:cs="Tahoma"/>
          <w:sz w:val="18"/>
          <w:szCs w:val="18"/>
        </w:rPr>
        <w:t xml:space="preserve">reprezentowaną  przez: </w:t>
      </w:r>
    </w:p>
    <w:p w:rsidR="002A1FE2" w:rsidRPr="00D86DEB" w:rsidRDefault="002A1FE2" w:rsidP="00D86DEB">
      <w:pPr>
        <w:jc w:val="both"/>
        <w:rPr>
          <w:rFonts w:ascii="Tahoma" w:hAnsi="Tahoma" w:cs="Tahoma"/>
          <w:sz w:val="18"/>
          <w:szCs w:val="18"/>
        </w:rPr>
      </w:pPr>
    </w:p>
    <w:p w:rsidR="002A1FE2" w:rsidRPr="00D86DEB" w:rsidRDefault="002A1FE2" w:rsidP="00D86DEB">
      <w:pPr>
        <w:numPr>
          <w:ilvl w:val="0"/>
          <w:numId w:val="24"/>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2A1FE2" w:rsidRPr="00D86DEB" w:rsidRDefault="002A1FE2" w:rsidP="00D86DEB">
      <w:pPr>
        <w:numPr>
          <w:ilvl w:val="0"/>
          <w:numId w:val="24"/>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2A1FE2" w:rsidRPr="00D86DEB" w:rsidRDefault="002A1FE2" w:rsidP="00D86DEB">
      <w:pPr>
        <w:spacing w:line="276" w:lineRule="auto"/>
        <w:jc w:val="both"/>
        <w:rPr>
          <w:rFonts w:ascii="Tahoma" w:hAnsi="Tahoma" w:cs="Tahoma"/>
          <w:sz w:val="18"/>
          <w:szCs w:val="18"/>
        </w:rPr>
      </w:pPr>
      <w:r w:rsidRPr="00D86DEB">
        <w:rPr>
          <w:rFonts w:ascii="Tahoma" w:hAnsi="Tahoma" w:cs="Tahoma"/>
          <w:sz w:val="18"/>
          <w:szCs w:val="18"/>
        </w:rPr>
        <w:t>zwaną dalej “</w:t>
      </w:r>
      <w:r w:rsidRPr="00D86DEB">
        <w:rPr>
          <w:rFonts w:ascii="Tahoma" w:hAnsi="Tahoma" w:cs="Tahoma"/>
          <w:b/>
          <w:bCs/>
          <w:sz w:val="18"/>
          <w:szCs w:val="18"/>
        </w:rPr>
        <w:t>Wykonawcą</w:t>
      </w:r>
      <w:r w:rsidRPr="00D86DEB">
        <w:rPr>
          <w:rFonts w:ascii="Tahoma" w:hAnsi="Tahoma" w:cs="Tahoma"/>
          <w:sz w:val="18"/>
          <w:szCs w:val="18"/>
        </w:rPr>
        <w:t>”</w:t>
      </w:r>
    </w:p>
    <w:p w:rsidR="002A1FE2" w:rsidRPr="00D86DEB" w:rsidRDefault="002A1FE2" w:rsidP="00D86DEB">
      <w:pPr>
        <w:spacing w:line="276" w:lineRule="auto"/>
        <w:jc w:val="both"/>
        <w:rPr>
          <w:rFonts w:ascii="Tahoma" w:hAnsi="Tahoma" w:cs="Tahoma"/>
          <w:sz w:val="18"/>
          <w:szCs w:val="18"/>
        </w:rPr>
      </w:pPr>
    </w:p>
    <w:p w:rsidR="002A1FE2" w:rsidRPr="00D86DEB" w:rsidRDefault="002A1FE2" w:rsidP="00D86DEB">
      <w:pPr>
        <w:spacing w:line="276" w:lineRule="auto"/>
        <w:jc w:val="both"/>
        <w:rPr>
          <w:rFonts w:ascii="Tahoma" w:hAnsi="Tahoma" w:cs="Tahoma"/>
          <w:sz w:val="18"/>
          <w:szCs w:val="18"/>
        </w:rPr>
      </w:pPr>
      <w:r w:rsidRPr="00D86DEB">
        <w:rPr>
          <w:rFonts w:ascii="Tahoma" w:hAnsi="Tahoma" w:cs="Tahoma"/>
          <w:sz w:val="18"/>
          <w:szCs w:val="18"/>
        </w:rPr>
        <w:t>KRS: ____________________</w:t>
      </w:r>
      <w:r w:rsidRPr="00D86DEB">
        <w:rPr>
          <w:rFonts w:ascii="Tahoma" w:hAnsi="Tahoma" w:cs="Tahoma"/>
          <w:sz w:val="18"/>
          <w:szCs w:val="18"/>
        </w:rPr>
        <w:tab/>
        <w:t>REGON: ___________________ NIP: ____________________</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2A1FE2"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w:t>
      </w:r>
    </w:p>
    <w:p w:rsidR="002A1FE2" w:rsidRPr="00D86DEB" w:rsidRDefault="002A1FE2" w:rsidP="00D86DEB">
      <w:pPr>
        <w:jc w:val="center"/>
        <w:rPr>
          <w:rFonts w:ascii="Tahoma" w:hAnsi="Tahoma" w:cs="Tahoma"/>
          <w:b/>
          <w:bCs/>
          <w:sz w:val="18"/>
          <w:szCs w:val="18"/>
        </w:rPr>
      </w:pPr>
    </w:p>
    <w:p w:rsidR="002A1FE2" w:rsidRPr="00D86DEB" w:rsidRDefault="002A1FE2" w:rsidP="00D86DEB">
      <w:pPr>
        <w:ind w:left="360" w:hanging="360"/>
        <w:jc w:val="both"/>
        <w:rPr>
          <w:rFonts w:ascii="Tahoma" w:hAnsi="Tahoma" w:cs="Tahoma"/>
          <w:b/>
          <w:bCs/>
          <w:sz w:val="18"/>
          <w:szCs w:val="18"/>
        </w:rPr>
      </w:pPr>
      <w:r w:rsidRPr="00D86DEB">
        <w:rPr>
          <w:rFonts w:ascii="Tahoma" w:hAnsi="Tahoma" w:cs="Tahoma"/>
          <w:sz w:val="18"/>
          <w:szCs w:val="18"/>
        </w:rPr>
        <w:t>1.</w:t>
      </w:r>
      <w:r w:rsidRPr="00D86DEB">
        <w:rPr>
          <w:rFonts w:ascii="Tahoma" w:hAnsi="Tahoma" w:cs="Tahoma"/>
          <w:sz w:val="18"/>
          <w:szCs w:val="18"/>
        </w:rPr>
        <w:tab/>
        <w:t>Zamawiający zleca a Wykonawca przyjmuje do</w:t>
      </w:r>
      <w:r w:rsidRPr="00D86DEB">
        <w:rPr>
          <w:rFonts w:ascii="Tahoma" w:hAnsi="Tahoma" w:cs="Tahoma"/>
          <w:b/>
          <w:bCs/>
          <w:sz w:val="18"/>
          <w:szCs w:val="18"/>
        </w:rPr>
        <w:t xml:space="preserve"> </w:t>
      </w:r>
      <w:r w:rsidRPr="00D86DEB">
        <w:rPr>
          <w:rFonts w:ascii="Tahoma" w:hAnsi="Tahoma" w:cs="Tahoma"/>
          <w:sz w:val="18"/>
          <w:szCs w:val="18"/>
        </w:rPr>
        <w:t>realizacji wykonanie inwestycji:</w:t>
      </w:r>
      <w:r>
        <w:rPr>
          <w:rFonts w:ascii="Tahoma" w:hAnsi="Tahoma" w:cs="Tahoma"/>
          <w:sz w:val="18"/>
          <w:szCs w:val="18"/>
        </w:rPr>
        <w:t xml:space="preserve"> Budowa drogi rowerowej wzdłuż ciągu ulic: M. Kasprzaka – Wolska – Połczyńska na odc. od al. Prymasa Tysiąclecia do granicy miasta – etap 1: odcinek Ordona -Dźwigowa   </w:t>
      </w:r>
      <w:r w:rsidRPr="00D86DEB">
        <w:rPr>
          <w:rFonts w:ascii="Tahoma" w:hAnsi="Tahoma" w:cs="Tahoma"/>
          <w:sz w:val="18"/>
          <w:szCs w:val="18"/>
        </w:rPr>
        <w:t xml:space="preserve">zwanym dalej: „Przedmiotem zamówienia” lub „robotami”. </w:t>
      </w:r>
    </w:p>
    <w:p w:rsidR="002A1FE2" w:rsidRPr="00D86DEB" w:rsidRDefault="002A1FE2" w:rsidP="00D86DEB">
      <w:pPr>
        <w:ind w:left="360" w:hanging="360"/>
        <w:jc w:val="both"/>
        <w:rPr>
          <w:rFonts w:ascii="Tahoma" w:hAnsi="Tahoma" w:cs="Tahoma"/>
          <w:sz w:val="18"/>
          <w:szCs w:val="18"/>
        </w:rPr>
      </w:pPr>
      <w:r w:rsidRPr="00D86DEB">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2A1FE2" w:rsidRPr="00D86DEB" w:rsidRDefault="002A1FE2" w:rsidP="00D86DEB">
      <w:pPr>
        <w:ind w:left="360" w:hanging="360"/>
        <w:jc w:val="both"/>
        <w:rPr>
          <w:rFonts w:ascii="Tahoma" w:hAnsi="Tahoma" w:cs="Tahoma"/>
          <w:sz w:val="18"/>
          <w:szCs w:val="18"/>
        </w:rPr>
      </w:pPr>
      <w:r w:rsidRPr="00D86DEB">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2A1FE2" w:rsidRPr="00D86DEB" w:rsidRDefault="002A1FE2" w:rsidP="00D86DEB">
      <w:pPr>
        <w:ind w:left="360" w:hanging="360"/>
        <w:jc w:val="both"/>
        <w:rPr>
          <w:rFonts w:ascii="Tahoma" w:hAnsi="Tahoma" w:cs="Tahoma"/>
          <w:sz w:val="18"/>
          <w:szCs w:val="18"/>
        </w:rPr>
      </w:pPr>
    </w:p>
    <w:p w:rsidR="002A1FE2" w:rsidRDefault="002A1FE2">
      <w:pPr>
        <w:rPr>
          <w:rFonts w:ascii="Tahoma" w:hAnsi="Tahoma" w:cs="Tahoma"/>
          <w:b/>
          <w:bCs/>
          <w:sz w:val="18"/>
          <w:szCs w:val="18"/>
        </w:rPr>
      </w:pPr>
      <w:r>
        <w:rPr>
          <w:rFonts w:ascii="Tahoma" w:hAnsi="Tahoma" w:cs="Tahoma"/>
          <w:b/>
          <w:bCs/>
          <w:sz w:val="18"/>
          <w:szCs w:val="18"/>
        </w:rPr>
        <w:br w:type="page"/>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2</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Termin wykonania</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46"/>
        </w:numPr>
        <w:contextualSpacing/>
        <w:jc w:val="both"/>
        <w:rPr>
          <w:rFonts w:ascii="Tahoma" w:hAnsi="Tahoma" w:cs="Tahoma"/>
          <w:sz w:val="18"/>
          <w:szCs w:val="18"/>
        </w:rPr>
      </w:pPr>
      <w:r w:rsidRPr="00D86DEB">
        <w:rPr>
          <w:rFonts w:ascii="Tahoma" w:hAnsi="Tahoma" w:cs="Tahoma"/>
          <w:sz w:val="18"/>
          <w:szCs w:val="18"/>
        </w:rPr>
        <w:t xml:space="preserve">Termin rozpoczęcia: </w:t>
      </w:r>
      <w:r w:rsidRPr="00D86DEB">
        <w:rPr>
          <w:rFonts w:ascii="Tahoma" w:hAnsi="Tahoma" w:cs="Tahoma"/>
          <w:b/>
          <w:bCs/>
          <w:sz w:val="18"/>
          <w:szCs w:val="18"/>
        </w:rPr>
        <w:t>od dnia zawarcia umowy</w:t>
      </w:r>
      <w:r w:rsidRPr="00D86DEB">
        <w:rPr>
          <w:rFonts w:ascii="Tahoma" w:hAnsi="Tahoma" w:cs="Tahoma"/>
          <w:sz w:val="18"/>
          <w:szCs w:val="18"/>
        </w:rPr>
        <w:t>.</w:t>
      </w:r>
    </w:p>
    <w:p w:rsidR="002A1FE2" w:rsidRPr="00E8798B" w:rsidRDefault="002A1FE2" w:rsidP="00D86DEB">
      <w:pPr>
        <w:numPr>
          <w:ilvl w:val="0"/>
          <w:numId w:val="46"/>
        </w:numPr>
        <w:jc w:val="both"/>
        <w:rPr>
          <w:rFonts w:ascii="Tahoma" w:hAnsi="Tahoma" w:cs="Tahoma"/>
          <w:b/>
          <w:bCs/>
          <w:sz w:val="18"/>
          <w:szCs w:val="18"/>
        </w:rPr>
      </w:pPr>
      <w:r w:rsidRPr="00E8798B">
        <w:rPr>
          <w:rFonts w:ascii="Tahoma" w:hAnsi="Tahoma" w:cs="Tahoma"/>
          <w:sz w:val="18"/>
          <w:szCs w:val="18"/>
        </w:rPr>
        <w:t xml:space="preserve">Termin zakończenia: </w:t>
      </w:r>
      <w:r>
        <w:rPr>
          <w:rFonts w:ascii="Tahoma" w:hAnsi="Tahoma" w:cs="Tahoma"/>
          <w:sz w:val="18"/>
          <w:szCs w:val="18"/>
        </w:rPr>
        <w:t>do dnia 30.11.2017 r.</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Odbiór Przedmiotu zamówienia będzie dokonywany poprzez przeprowadzenie:</w:t>
      </w:r>
    </w:p>
    <w:p w:rsidR="002A1FE2" w:rsidRPr="00D86DEB" w:rsidRDefault="002A1FE2" w:rsidP="00D86DEB">
      <w:pPr>
        <w:numPr>
          <w:ilvl w:val="0"/>
          <w:numId w:val="47"/>
        </w:numPr>
        <w:jc w:val="both"/>
        <w:rPr>
          <w:rFonts w:ascii="Tahoma" w:hAnsi="Tahoma" w:cs="Tahoma"/>
          <w:sz w:val="18"/>
          <w:szCs w:val="18"/>
        </w:rPr>
      </w:pPr>
      <w:r w:rsidRPr="00D86DEB">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2A1FE2" w:rsidRPr="00D86DEB" w:rsidRDefault="002A1FE2" w:rsidP="00D86DEB">
      <w:pPr>
        <w:numPr>
          <w:ilvl w:val="0"/>
          <w:numId w:val="47"/>
        </w:numPr>
        <w:jc w:val="both"/>
        <w:rPr>
          <w:rFonts w:ascii="Tahoma" w:hAnsi="Tahoma" w:cs="Tahoma"/>
          <w:sz w:val="18"/>
          <w:szCs w:val="18"/>
        </w:rPr>
      </w:pPr>
      <w:r w:rsidRPr="00D86DEB">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2A1FE2" w:rsidRPr="00D86DEB" w:rsidRDefault="002A1FE2" w:rsidP="00D86DEB">
      <w:pPr>
        <w:numPr>
          <w:ilvl w:val="0"/>
          <w:numId w:val="47"/>
        </w:numPr>
        <w:jc w:val="both"/>
        <w:rPr>
          <w:rFonts w:ascii="Tahoma" w:hAnsi="Tahoma" w:cs="Tahoma"/>
          <w:sz w:val="18"/>
          <w:szCs w:val="18"/>
        </w:rPr>
      </w:pPr>
      <w:r w:rsidRPr="00D86DEB">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2A1FE2" w:rsidRPr="00D86DEB" w:rsidRDefault="002A1FE2" w:rsidP="00D86DEB">
      <w:pPr>
        <w:numPr>
          <w:ilvl w:val="0"/>
          <w:numId w:val="47"/>
        </w:numPr>
        <w:jc w:val="both"/>
        <w:rPr>
          <w:rFonts w:ascii="Tahoma" w:hAnsi="Tahoma" w:cs="Tahoma"/>
          <w:sz w:val="18"/>
          <w:szCs w:val="18"/>
        </w:rPr>
      </w:pPr>
      <w:r w:rsidRPr="00D86DEB">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2A1FE2" w:rsidRPr="00D86DEB" w:rsidRDefault="002A1FE2" w:rsidP="00D86DEB">
      <w:pPr>
        <w:numPr>
          <w:ilvl w:val="0"/>
          <w:numId w:val="47"/>
        </w:numPr>
        <w:jc w:val="both"/>
        <w:rPr>
          <w:rFonts w:ascii="Tahoma" w:hAnsi="Tahoma" w:cs="Tahoma"/>
          <w:sz w:val="18"/>
          <w:szCs w:val="18"/>
        </w:rPr>
      </w:pPr>
      <w:r w:rsidRPr="00D86DEB">
        <w:rPr>
          <w:rFonts w:ascii="Tahoma" w:hAnsi="Tahoma" w:cs="Tahoma"/>
          <w:sz w:val="18"/>
          <w:szCs w:val="18"/>
        </w:rPr>
        <w:t>odbioru pogwarancyjnego - odbiór elementów robót, które podlegały naprawie/wymianie w okresie gwarancji, na które Wykonawca przedł</w:t>
      </w:r>
      <w:r>
        <w:rPr>
          <w:rFonts w:ascii="Tahoma" w:hAnsi="Tahoma" w:cs="Tahoma"/>
          <w:sz w:val="18"/>
          <w:szCs w:val="18"/>
        </w:rPr>
        <w:t>o</w:t>
      </w:r>
      <w:r w:rsidRPr="00D86DEB">
        <w:rPr>
          <w:rFonts w:ascii="Tahoma" w:hAnsi="Tahoma" w:cs="Tahoma"/>
          <w:sz w:val="18"/>
          <w:szCs w:val="18"/>
        </w:rPr>
        <w:t>żył gwarancję. Odbiór odbędzie się w ciągu 7 dni od daty zgłoszenia gotowości przez Wykonawcę.</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O zamiarze zgłoszenia robót do odbioru, Wykonawca powinien każdorazowo powiadomić inspektora nadzoru zgłaszając mu gotowość do odbioru robót (wpis do dziennika robót).</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odbioru częściowego zostaną stwierdzone wady, Zamawiający przerwie czynności odbi</w:t>
      </w:r>
      <w:r>
        <w:rPr>
          <w:rFonts w:ascii="Tahoma" w:hAnsi="Tahoma" w:cs="Tahoma"/>
          <w:sz w:val="18"/>
          <w:szCs w:val="18"/>
        </w:rPr>
        <w:t>oru, odmówi dokonania odbioru i </w:t>
      </w:r>
      <w:r w:rsidRPr="00D86DEB">
        <w:rPr>
          <w:rFonts w:ascii="Tahoma" w:hAnsi="Tahoma" w:cs="Tahoma"/>
          <w:sz w:val="18"/>
          <w:szCs w:val="18"/>
        </w:rPr>
        <w:t>wyznaczy Wykonawcy termin usunięcia wad.</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 xml:space="preserve">Z końcowego odbioru Przedmiotu zamówienia będzie sporządzony protokół zawierający wszelkie ustalenia dokonane w czasie odbioru. </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Jeżeli w toku czynności odbioru końcowego zostaną stwierdzone</w:t>
      </w:r>
      <w:r>
        <w:rPr>
          <w:rFonts w:ascii="Tahoma" w:hAnsi="Tahoma" w:cs="Tahoma"/>
          <w:sz w:val="18"/>
          <w:szCs w:val="18"/>
        </w:rPr>
        <w:t xml:space="preserve"> istotne</w:t>
      </w:r>
      <w:r w:rsidRPr="00D86DEB">
        <w:rPr>
          <w:rFonts w:ascii="Tahoma" w:hAnsi="Tahoma" w:cs="Tahoma"/>
          <w:sz w:val="18"/>
          <w:szCs w:val="18"/>
        </w:rPr>
        <w:t xml:space="preserv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W przypadku stwierdzenia wad nieistotnych niezagrażających bezpieczeństwu użytkowania, Zamawiający wpisze je do protokołu odbioru robót i wyznaczy termin na ich usunięcie.</w:t>
      </w:r>
    </w:p>
    <w:p w:rsidR="002A1FE2" w:rsidRPr="00D86DEB" w:rsidRDefault="002A1FE2" w:rsidP="00971E2A">
      <w:pPr>
        <w:numPr>
          <w:ilvl w:val="0"/>
          <w:numId w:val="46"/>
        </w:numPr>
        <w:jc w:val="both"/>
        <w:rPr>
          <w:rFonts w:ascii="Tahoma" w:hAnsi="Tahoma" w:cs="Tahoma"/>
          <w:sz w:val="18"/>
          <w:szCs w:val="18"/>
        </w:rPr>
      </w:pPr>
      <w:r w:rsidRPr="00D86DEB">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r w:rsidRPr="00971E2A">
        <w:rPr>
          <w:rFonts w:ascii="Tahoma" w:hAnsi="Tahoma" w:cs="Tahoma"/>
          <w:sz w:val="18"/>
          <w:szCs w:val="18"/>
        </w:rPr>
        <w:t>, a Zamawiający będzie uprawniony do potrącenia kosztów usunięcia zastępczego z wynagrodzenia Wykonawcy.</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2A1FE2" w:rsidRPr="00D86DEB" w:rsidRDefault="002A1FE2" w:rsidP="00D86DEB">
      <w:pPr>
        <w:numPr>
          <w:ilvl w:val="0"/>
          <w:numId w:val="46"/>
        </w:numPr>
        <w:jc w:val="both"/>
        <w:rPr>
          <w:rFonts w:ascii="Tahoma" w:hAnsi="Tahoma" w:cs="Tahoma"/>
          <w:sz w:val="18"/>
          <w:szCs w:val="18"/>
        </w:rPr>
      </w:pPr>
      <w:r w:rsidRPr="00D86DEB">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w:t>
      </w:r>
      <w:r>
        <w:rPr>
          <w:rFonts w:ascii="Tahoma" w:hAnsi="Tahoma" w:cs="Tahoma"/>
          <w:sz w:val="18"/>
          <w:szCs w:val="18"/>
        </w:rPr>
        <w:t>ników tego odbioru najpóźniej w </w:t>
      </w:r>
      <w:r w:rsidRPr="00D86DEB">
        <w:rPr>
          <w:rFonts w:ascii="Tahoma" w:hAnsi="Tahoma" w:cs="Tahoma"/>
          <w:sz w:val="18"/>
          <w:szCs w:val="18"/>
        </w:rPr>
        <w:t>ostatnim dniu okresu gwarancji.</w:t>
      </w:r>
    </w:p>
    <w:p w:rsidR="002A1FE2" w:rsidRDefault="002A1FE2" w:rsidP="00D86DEB">
      <w:pPr>
        <w:numPr>
          <w:ilvl w:val="0"/>
          <w:numId w:val="46"/>
        </w:numPr>
        <w:jc w:val="both"/>
        <w:rPr>
          <w:rFonts w:ascii="Tahoma" w:hAnsi="Tahoma" w:cs="Tahoma"/>
          <w:sz w:val="18"/>
          <w:szCs w:val="18"/>
        </w:rPr>
      </w:pPr>
      <w:r w:rsidRPr="00D86DEB">
        <w:rPr>
          <w:rFonts w:ascii="Tahoma" w:hAnsi="Tahoma" w:cs="Tahoma"/>
          <w:sz w:val="18"/>
          <w:szCs w:val="18"/>
        </w:rPr>
        <w:t>W przypadku stwierdzenia wad podczas odbioru ostatecznego lub pogwarancyjnego, Zamawiający przerwie procedurę odbiorową i sporządzi protokół z przeglądu, w którym wyszczególni wady podlegające naprawie w</w:t>
      </w:r>
      <w:r>
        <w:rPr>
          <w:rFonts w:ascii="Tahoma" w:hAnsi="Tahoma" w:cs="Tahoma"/>
          <w:sz w:val="18"/>
          <w:szCs w:val="18"/>
        </w:rPr>
        <w:t> r</w:t>
      </w:r>
      <w:r w:rsidRPr="00D86DEB">
        <w:rPr>
          <w:rFonts w:ascii="Tahoma" w:hAnsi="Tahoma" w:cs="Tahoma"/>
          <w:sz w:val="18"/>
          <w:szCs w:val="18"/>
        </w:rPr>
        <w:t xml:space="preserve">amach rękojmi lub gwarancji. </w:t>
      </w:r>
    </w:p>
    <w:p w:rsidR="002A1FE2" w:rsidRPr="00D86DEB" w:rsidRDefault="002A1FE2" w:rsidP="001D0DF9">
      <w:pPr>
        <w:numPr>
          <w:ilvl w:val="0"/>
          <w:numId w:val="46"/>
        </w:numPr>
        <w:jc w:val="both"/>
        <w:rPr>
          <w:rFonts w:ascii="Tahoma" w:hAnsi="Tahoma" w:cs="Tahoma"/>
          <w:sz w:val="18"/>
          <w:szCs w:val="18"/>
        </w:rPr>
      </w:pPr>
      <w:r w:rsidRPr="001D0DF9">
        <w:rPr>
          <w:rFonts w:ascii="Tahoma" w:hAnsi="Tahoma" w:cs="Tahoma"/>
          <w:sz w:val="18"/>
          <w:szCs w:val="18"/>
        </w:rPr>
        <w:t>Jeżeli Wykonawca w wyznaczonym przez Zamawiającego terminie nie usunie wad stwierdzony w protok</w:t>
      </w:r>
      <w:r>
        <w:rPr>
          <w:rFonts w:ascii="Tahoma" w:hAnsi="Tahoma" w:cs="Tahoma"/>
          <w:sz w:val="18"/>
          <w:szCs w:val="18"/>
        </w:rPr>
        <w:t>ołach</w:t>
      </w:r>
      <w:r w:rsidRPr="001D0DF9">
        <w:rPr>
          <w:rFonts w:ascii="Tahoma" w:hAnsi="Tahoma" w:cs="Tahoma"/>
          <w:sz w:val="18"/>
          <w:szCs w:val="18"/>
        </w:rPr>
        <w:t>, o który</w:t>
      </w:r>
      <w:r>
        <w:rPr>
          <w:rFonts w:ascii="Tahoma" w:hAnsi="Tahoma" w:cs="Tahoma"/>
          <w:sz w:val="18"/>
          <w:szCs w:val="18"/>
        </w:rPr>
        <w:t>ch</w:t>
      </w:r>
      <w:r w:rsidRPr="001D0DF9">
        <w:rPr>
          <w:rFonts w:ascii="Tahoma" w:hAnsi="Tahoma" w:cs="Tahoma"/>
          <w:sz w:val="18"/>
          <w:szCs w:val="18"/>
        </w:rPr>
        <w:t xml:space="preserve"> mowa w ust. </w:t>
      </w:r>
      <w:r>
        <w:rPr>
          <w:rFonts w:ascii="Tahoma" w:hAnsi="Tahoma" w:cs="Tahoma"/>
          <w:sz w:val="18"/>
          <w:szCs w:val="18"/>
        </w:rPr>
        <w:t>14</w:t>
      </w:r>
      <w:r w:rsidRPr="001D0DF9">
        <w:rPr>
          <w:rFonts w:ascii="Tahoma" w:hAnsi="Tahoma" w:cs="Tahoma"/>
          <w:sz w:val="18"/>
          <w:szCs w:val="18"/>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2A1FE2" w:rsidRPr="00D86DEB" w:rsidRDefault="002A1FE2" w:rsidP="00D86DEB">
      <w:pPr>
        <w:ind w:left="360" w:hanging="360"/>
        <w:jc w:val="both"/>
        <w:rPr>
          <w:rFonts w:ascii="Tahoma" w:hAnsi="Tahoma" w:cs="Tahoma"/>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3</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Wynagrodzenie</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Za wykonanie Przedmiotu zamówienia ustala się wynagrodzenie zgodnie z  kosztorysem ofertowym w wysokości:</w:t>
      </w:r>
    </w:p>
    <w:p w:rsidR="002A1FE2" w:rsidRPr="00D86DEB" w:rsidRDefault="002A1FE2" w:rsidP="00D86DEB">
      <w:pPr>
        <w:ind w:left="360"/>
        <w:rPr>
          <w:rFonts w:ascii="Tahoma" w:hAnsi="Tahoma" w:cs="Tahoma"/>
          <w:sz w:val="18"/>
          <w:szCs w:val="18"/>
        </w:rPr>
      </w:pPr>
      <w:r w:rsidRPr="00D86DEB">
        <w:rPr>
          <w:rFonts w:ascii="Tahoma" w:hAnsi="Tahoma" w:cs="Tahoma"/>
          <w:sz w:val="18"/>
          <w:szCs w:val="18"/>
        </w:rPr>
        <w:t>netto: __________ (słownie: _______________________________________ złotych)</w:t>
      </w:r>
    </w:p>
    <w:p w:rsidR="002A1FE2" w:rsidRPr="00D86DEB" w:rsidRDefault="002A1FE2" w:rsidP="00D86DEB">
      <w:pPr>
        <w:ind w:left="360"/>
        <w:rPr>
          <w:rFonts w:ascii="Tahoma" w:hAnsi="Tahoma" w:cs="Tahoma"/>
          <w:sz w:val="18"/>
          <w:szCs w:val="18"/>
        </w:rPr>
      </w:pPr>
      <w:r w:rsidRPr="00D86DEB">
        <w:rPr>
          <w:rFonts w:ascii="Tahoma" w:hAnsi="Tahoma" w:cs="Tahoma"/>
          <w:sz w:val="18"/>
          <w:szCs w:val="18"/>
        </w:rPr>
        <w:t>Podatek VAT …. %: __________ (słownie: _______________________________________ złotych)</w:t>
      </w:r>
    </w:p>
    <w:p w:rsidR="002A1FE2" w:rsidRPr="00D86DEB" w:rsidRDefault="002A1FE2" w:rsidP="00D86DEB">
      <w:pPr>
        <w:ind w:left="360"/>
        <w:rPr>
          <w:rFonts w:ascii="Tahoma" w:hAnsi="Tahoma" w:cs="Tahoma"/>
          <w:sz w:val="18"/>
          <w:szCs w:val="18"/>
        </w:rPr>
      </w:pPr>
      <w:r w:rsidRPr="00D86DEB">
        <w:rPr>
          <w:rFonts w:ascii="Tahoma" w:hAnsi="Tahoma" w:cs="Tahoma"/>
          <w:sz w:val="18"/>
          <w:szCs w:val="18"/>
        </w:rPr>
        <w:t>Brutto: __________ (słownie: _______________________________________ złotych)</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w:t>
      </w:r>
      <w:r>
        <w:rPr>
          <w:rFonts w:ascii="Tahoma" w:hAnsi="Tahoma" w:cs="Tahoma"/>
          <w:sz w:val="18"/>
          <w:szCs w:val="18"/>
        </w:rPr>
        <w:t> </w:t>
      </w:r>
      <w:r w:rsidRPr="00D86DEB">
        <w:rPr>
          <w:rFonts w:ascii="Tahoma" w:hAnsi="Tahoma" w:cs="Tahoma"/>
          <w:sz w:val="18"/>
          <w:szCs w:val="18"/>
        </w:rPr>
        <w:t>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 xml:space="preserve">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określona w ust. 1 może ulec zmianie w wyniku rozliczenia na podstawie kosztorysu powykonawczego, </w:t>
      </w:r>
      <w:r w:rsidRPr="00540A92">
        <w:rPr>
          <w:rFonts w:ascii="Tahoma" w:hAnsi="Tahoma" w:cs="Tahoma"/>
          <w:sz w:val="18"/>
          <w:szCs w:val="18"/>
        </w:rPr>
        <w:t>w tym obejmującego roboty zaniechane, zamienne lub dodatkowe</w:t>
      </w:r>
      <w:r>
        <w:rPr>
          <w:rFonts w:ascii="Tahoma" w:hAnsi="Tahoma" w:cs="Tahoma"/>
          <w:sz w:val="18"/>
          <w:szCs w:val="18"/>
        </w:rPr>
        <w:t xml:space="preserve">, </w:t>
      </w:r>
      <w:r w:rsidRPr="00D86DEB">
        <w:rPr>
          <w:rFonts w:ascii="Tahoma" w:hAnsi="Tahoma" w:cs="Tahoma"/>
          <w:sz w:val="18"/>
          <w:szCs w:val="18"/>
        </w:rPr>
        <w:t xml:space="preserve">jednak nie może przekroczyć kwoty brutto __________________ zł (słownie: _______________________) tj. o ponad </w:t>
      </w:r>
      <w:r>
        <w:rPr>
          <w:rFonts w:ascii="Tahoma" w:hAnsi="Tahoma" w:cs="Tahoma"/>
          <w:sz w:val="18"/>
          <w:szCs w:val="18"/>
        </w:rPr>
        <w:t>…</w:t>
      </w:r>
      <w:r w:rsidRPr="00D86DEB">
        <w:rPr>
          <w:rFonts w:ascii="Tahoma" w:hAnsi="Tahoma" w:cs="Tahoma"/>
          <w:sz w:val="18"/>
          <w:szCs w:val="18"/>
        </w:rPr>
        <w:t>% kwoty wynikającej z kosztorysu ofertowego, określonej w ust. 1.</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 xml:space="preserve">Ceny jednostkowe zawarte w ofercie są stałe i nie podlegają zmianie przez cały okres trwania umowy. </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robót.</w:t>
      </w:r>
    </w:p>
    <w:p w:rsidR="002A1FE2" w:rsidRPr="00D86DEB" w:rsidRDefault="002A1FE2" w:rsidP="00D86DEB">
      <w:pPr>
        <w:numPr>
          <w:ilvl w:val="0"/>
          <w:numId w:val="28"/>
        </w:numPr>
        <w:shd w:val="clear" w:color="auto" w:fill="FFFFFF"/>
        <w:ind w:right="67"/>
        <w:jc w:val="both"/>
        <w:rPr>
          <w:rFonts w:ascii="Tahoma" w:hAnsi="Tahoma" w:cs="Tahoma"/>
          <w:sz w:val="18"/>
          <w:szCs w:val="18"/>
        </w:rPr>
      </w:pPr>
      <w:r w:rsidRPr="00D86DE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Za termin zapłaty przyjmuje się datę obciążenia rachunku bankowego Zamawiającego.</w:t>
      </w:r>
    </w:p>
    <w:p w:rsidR="002A1FE2" w:rsidRPr="00D86DEB" w:rsidRDefault="002A1FE2" w:rsidP="00D86DEB">
      <w:pPr>
        <w:numPr>
          <w:ilvl w:val="0"/>
          <w:numId w:val="28"/>
        </w:numPr>
        <w:jc w:val="both"/>
        <w:rPr>
          <w:rFonts w:ascii="Tahoma" w:hAnsi="Tahoma" w:cs="Tahoma"/>
          <w:sz w:val="18"/>
          <w:szCs w:val="18"/>
        </w:rPr>
      </w:pPr>
      <w:r w:rsidRPr="00D86DEB">
        <w:rPr>
          <w:rFonts w:ascii="Tahoma" w:hAnsi="Tahoma" w:cs="Tahoma"/>
          <w:sz w:val="18"/>
          <w:szCs w:val="18"/>
        </w:rPr>
        <w:t xml:space="preserve">W przypadku wystąpienia robót </w:t>
      </w:r>
      <w:r>
        <w:rPr>
          <w:rFonts w:ascii="Tahoma" w:hAnsi="Tahoma" w:cs="Tahoma"/>
          <w:sz w:val="18"/>
          <w:szCs w:val="18"/>
        </w:rPr>
        <w:t>dodatkowych</w:t>
      </w:r>
      <w:r w:rsidRPr="00D86DEB">
        <w:rPr>
          <w:rFonts w:ascii="Tahoma" w:hAnsi="Tahoma" w:cs="Tahoma"/>
          <w:sz w:val="18"/>
          <w:szCs w:val="18"/>
        </w:rPr>
        <w:t>, Wykonawca sp</w:t>
      </w:r>
      <w:r>
        <w:rPr>
          <w:rFonts w:ascii="Tahoma" w:hAnsi="Tahoma" w:cs="Tahoma"/>
          <w:sz w:val="18"/>
          <w:szCs w:val="18"/>
        </w:rPr>
        <w:t>orządza protokół konieczności i </w:t>
      </w:r>
      <w:r w:rsidRPr="00D86DEB">
        <w:rPr>
          <w:rFonts w:ascii="Tahoma" w:hAnsi="Tahoma" w:cs="Tahoma"/>
          <w:sz w:val="18"/>
          <w:szCs w:val="18"/>
        </w:rPr>
        <w:t>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w:t>
      </w:r>
      <w:r>
        <w:rPr>
          <w:rFonts w:ascii="Tahoma" w:hAnsi="Tahoma" w:cs="Tahoma"/>
          <w:sz w:val="18"/>
          <w:szCs w:val="18"/>
        </w:rPr>
        <w:t xml:space="preserve"> na obszarze m.st. Warszawy</w:t>
      </w:r>
      <w:r w:rsidRPr="00D86DEB">
        <w:rPr>
          <w:rFonts w:ascii="Tahoma" w:hAnsi="Tahoma" w:cs="Tahoma"/>
          <w:sz w:val="18"/>
          <w:szCs w:val="18"/>
        </w:rPr>
        <w:t xml:space="preserve">. </w:t>
      </w:r>
      <w:r w:rsidRPr="00B82B7D">
        <w:rPr>
          <w:rFonts w:ascii="Tahoma" w:hAnsi="Tahoma" w:cs="Tahoma"/>
          <w:sz w:val="18"/>
          <w:szCs w:val="18"/>
        </w:rPr>
        <w:t xml:space="preserve">Po zaakceptowaniu kosztorysu przez Zamawiającego, Strony umowy zawrą aneks do umowy dotyczący robót </w:t>
      </w:r>
      <w:r>
        <w:rPr>
          <w:rFonts w:ascii="Tahoma" w:hAnsi="Tahoma" w:cs="Tahoma"/>
          <w:sz w:val="18"/>
          <w:szCs w:val="18"/>
        </w:rPr>
        <w:t>dodatkowych</w:t>
      </w:r>
      <w:r w:rsidRPr="00B82B7D">
        <w:rPr>
          <w:rFonts w:ascii="Tahoma" w:hAnsi="Tahoma" w:cs="Tahoma"/>
          <w:sz w:val="18"/>
          <w:szCs w:val="18"/>
        </w:rPr>
        <w:t>.</w:t>
      </w:r>
    </w:p>
    <w:p w:rsidR="002A1FE2" w:rsidRPr="001D0DF9" w:rsidRDefault="002A1FE2" w:rsidP="00540A92">
      <w:pPr>
        <w:numPr>
          <w:ilvl w:val="0"/>
          <w:numId w:val="28"/>
        </w:numPr>
        <w:jc w:val="both"/>
        <w:rPr>
          <w:rFonts w:ascii="Tahoma" w:hAnsi="Tahoma" w:cs="Tahoma"/>
          <w:sz w:val="18"/>
          <w:szCs w:val="18"/>
        </w:rPr>
      </w:pPr>
      <w:r w:rsidRPr="001D0DF9">
        <w:rPr>
          <w:rFonts w:ascii="Tahoma" w:hAnsi="Tahoma" w:cs="Tahoma"/>
          <w:sz w:val="18"/>
          <w:szCs w:val="18"/>
        </w:rPr>
        <w:t xml:space="preserve">W przypadku uznania przez strony umowy, protokołem konieczności, iż niezbędne jest wykonanie robót </w:t>
      </w:r>
      <w:r>
        <w:rPr>
          <w:rFonts w:ascii="Tahoma" w:hAnsi="Tahoma" w:cs="Tahoma"/>
          <w:sz w:val="18"/>
          <w:szCs w:val="18"/>
        </w:rPr>
        <w:t xml:space="preserve">zaniechanych lub </w:t>
      </w:r>
      <w:r w:rsidRPr="001D0DF9">
        <w:rPr>
          <w:rFonts w:ascii="Tahoma" w:hAnsi="Tahoma" w:cs="Tahoma"/>
          <w:sz w:val="18"/>
          <w:szCs w:val="18"/>
        </w:rPr>
        <w:t>zamiennych, Wykonawca sporządzi kosztorys z uwzględnieniem różnicy pomiędzy ceną umowną za prace zamienne, a ceną umowną za  prace zaniechane</w:t>
      </w:r>
      <w:r w:rsidRPr="00406417">
        <w:rPr>
          <w:rFonts w:ascii="Tahoma" w:hAnsi="Tahoma" w:cs="Tahoma"/>
          <w:sz w:val="18"/>
          <w:szCs w:val="18"/>
        </w:rPr>
        <w:t xml:space="preserve"> </w:t>
      </w:r>
      <w:r>
        <w:rPr>
          <w:rFonts w:ascii="Tahoma" w:hAnsi="Tahoma" w:cs="Tahoma"/>
          <w:sz w:val="18"/>
          <w:szCs w:val="18"/>
        </w:rPr>
        <w:t>albo sporządzi kosztorys określający wartość robót zaniechanych</w:t>
      </w:r>
      <w:r w:rsidRPr="001D0DF9">
        <w:rPr>
          <w:rFonts w:ascii="Tahoma" w:hAnsi="Tahoma" w:cs="Tahoma"/>
          <w:sz w:val="18"/>
          <w:szCs w:val="18"/>
        </w:rPr>
        <w:t xml:space="preserve">. Wykonawca sporządzi przedmiotowy kosztorys według zasad określonych w ust. 9 niniejszego paragrafu. Po zaakceptowaniu kosztorysu przez Zamawiającego, Strony umowy zawrą aneks do umowy dotyczący robót zamiennych lub zaniechanych. </w:t>
      </w:r>
    </w:p>
    <w:p w:rsidR="002A1FE2" w:rsidRPr="00D86DEB" w:rsidRDefault="002A1FE2" w:rsidP="001D0DF9">
      <w:pPr>
        <w:numPr>
          <w:ilvl w:val="0"/>
          <w:numId w:val="28"/>
        </w:numPr>
        <w:contextualSpacing/>
        <w:jc w:val="both"/>
        <w:rPr>
          <w:rFonts w:ascii="Tahoma" w:hAnsi="Tahoma" w:cs="Tahoma"/>
          <w:sz w:val="18"/>
          <w:szCs w:val="18"/>
        </w:rPr>
      </w:pPr>
      <w:r w:rsidRPr="00D86DE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r>
        <w:rPr>
          <w:rFonts w:ascii="Tahoma" w:hAnsi="Tahoma" w:cs="Tahoma"/>
          <w:sz w:val="18"/>
          <w:szCs w:val="18"/>
        </w:rPr>
        <w:t xml:space="preserve"> W szczególności w</w:t>
      </w:r>
      <w:r w:rsidRPr="001D0DF9">
        <w:rPr>
          <w:rFonts w:ascii="Tahoma" w:hAnsi="Tahoma" w:cs="Tahoma"/>
          <w:sz w:val="18"/>
          <w:szCs w:val="18"/>
        </w:rPr>
        <w:t xml:space="preserve"> przypadku niewykonania lub nienależyt</w:t>
      </w:r>
      <w:r>
        <w:rPr>
          <w:rFonts w:ascii="Tahoma" w:hAnsi="Tahoma" w:cs="Tahoma"/>
          <w:sz w:val="18"/>
          <w:szCs w:val="18"/>
        </w:rPr>
        <w:t xml:space="preserve">ego wykonania Przedmiotu zamówienia </w:t>
      </w:r>
      <w:r w:rsidRPr="001D0DF9">
        <w:rPr>
          <w:rFonts w:ascii="Tahoma" w:hAnsi="Tahoma" w:cs="Tahoma"/>
          <w:sz w:val="18"/>
          <w:szCs w:val="18"/>
        </w:rPr>
        <w:t>skutkujących odmow</w:t>
      </w:r>
      <w:r>
        <w:rPr>
          <w:rFonts w:ascii="Tahoma" w:hAnsi="Tahoma" w:cs="Tahoma"/>
          <w:sz w:val="18"/>
          <w:szCs w:val="18"/>
        </w:rPr>
        <w:t>ą</w:t>
      </w:r>
      <w:r w:rsidRPr="001D0DF9">
        <w:rPr>
          <w:rFonts w:ascii="Tahoma" w:hAnsi="Tahoma" w:cs="Tahoma"/>
          <w:sz w:val="18"/>
          <w:szCs w:val="18"/>
        </w:rPr>
        <w:t xml:space="preserve"> wypłaty Zamawiającemu dofinansowania inwestycji z Funduszy Unijnych, Zamawiającemu będzie przysługiwało roszczenie o zapłatę odszkodowania w kwocie odpowiadającej niewypłaconej części dofinansowania.</w:t>
      </w:r>
    </w:p>
    <w:p w:rsidR="002A1FE2" w:rsidRPr="00D86DEB" w:rsidRDefault="002A1FE2" w:rsidP="00D86DEB">
      <w:pPr>
        <w:ind w:left="360"/>
        <w:contextualSpacing/>
        <w:jc w:val="both"/>
        <w:rPr>
          <w:rFonts w:ascii="Tahoma" w:hAnsi="Tahoma" w:cs="Tahoma"/>
          <w:sz w:val="18"/>
          <w:szCs w:val="18"/>
        </w:rPr>
      </w:pPr>
    </w:p>
    <w:p w:rsidR="002A1FE2" w:rsidRPr="00D86DEB" w:rsidRDefault="002A1FE2" w:rsidP="00D86DEB">
      <w:pPr>
        <w:ind w:left="360"/>
        <w:jc w:val="center"/>
        <w:rPr>
          <w:rFonts w:ascii="Tahoma" w:hAnsi="Tahoma" w:cs="Tahoma"/>
          <w:b/>
          <w:bCs/>
          <w:sz w:val="18"/>
          <w:szCs w:val="18"/>
        </w:rPr>
      </w:pPr>
      <w:r w:rsidRPr="002D6B50">
        <w:rPr>
          <w:rFonts w:ascii="Tahoma" w:hAnsi="Tahoma" w:cs="Tahoma"/>
          <w:b/>
          <w:bCs/>
          <w:sz w:val="18"/>
          <w:szCs w:val="18"/>
        </w:rPr>
        <w:fldChar w:fldCharType="begin"/>
      </w:r>
      <w:r w:rsidRPr="002D6B50">
        <w:rPr>
          <w:rFonts w:ascii="Tahoma" w:hAnsi="Tahoma" w:cs="Tahoma"/>
          <w:b/>
          <w:bCs/>
          <w:sz w:val="18"/>
          <w:szCs w:val="1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2pt">
            <v:imagedata r:id="rId7" o:title="" chromakey="white"/>
          </v:shape>
        </w:pict>
      </w:r>
      <w:r w:rsidRPr="002D6B50">
        <w:rPr>
          <w:rFonts w:ascii="Tahoma" w:hAnsi="Tahoma" w:cs="Tahoma"/>
          <w:b/>
          <w:bCs/>
          <w:sz w:val="18"/>
          <w:szCs w:val="18"/>
        </w:rPr>
        <w:instrText xml:space="preserve"> </w:instrText>
      </w:r>
      <w:r w:rsidRPr="002D6B50">
        <w:rPr>
          <w:rFonts w:ascii="Tahoma" w:hAnsi="Tahoma" w:cs="Tahoma"/>
          <w:b/>
          <w:bCs/>
          <w:sz w:val="18"/>
          <w:szCs w:val="18"/>
        </w:rPr>
        <w:fldChar w:fldCharType="separate"/>
      </w:r>
      <w:r>
        <w:pict>
          <v:shape id="_x0000_i1028" type="#_x0000_t75" style="width:10.5pt;height:12pt">
            <v:imagedata r:id="rId7" o:title="" chromakey="white"/>
          </v:shape>
        </w:pict>
      </w:r>
      <w:r w:rsidRPr="002D6B50">
        <w:rPr>
          <w:rFonts w:ascii="Tahoma" w:hAnsi="Tahoma" w:cs="Tahoma"/>
          <w:b/>
          <w:bCs/>
          <w:sz w:val="18"/>
          <w:szCs w:val="18"/>
        </w:rPr>
        <w:fldChar w:fldCharType="end"/>
      </w:r>
      <w:r w:rsidRPr="00D86DEB">
        <w:rPr>
          <w:rFonts w:ascii="Tahoma" w:hAnsi="Tahoma" w:cs="Tahoma"/>
          <w:b/>
          <w:bCs/>
          <w:sz w:val="18"/>
          <w:szCs w:val="18"/>
        </w:rPr>
        <w:t>4</w:t>
      </w:r>
    </w:p>
    <w:p w:rsidR="002A1FE2" w:rsidRPr="00D86DEB" w:rsidRDefault="002A1FE2" w:rsidP="00D86DEB">
      <w:pPr>
        <w:ind w:left="360"/>
        <w:jc w:val="center"/>
        <w:rPr>
          <w:rFonts w:ascii="Tahoma" w:hAnsi="Tahoma" w:cs="Tahoma"/>
          <w:b/>
          <w:bCs/>
          <w:sz w:val="18"/>
          <w:szCs w:val="18"/>
        </w:rPr>
      </w:pPr>
      <w:r w:rsidRPr="00D86DEB">
        <w:rPr>
          <w:rFonts w:ascii="Tahoma" w:hAnsi="Tahoma" w:cs="Tahoma"/>
          <w:b/>
          <w:bCs/>
          <w:sz w:val="18"/>
          <w:szCs w:val="18"/>
        </w:rPr>
        <w:t>Obowiązki i prawa Zamawiającego</w:t>
      </w:r>
    </w:p>
    <w:p w:rsidR="002A1FE2" w:rsidRPr="00D86DEB" w:rsidRDefault="002A1FE2" w:rsidP="00D86DEB">
      <w:pPr>
        <w:ind w:left="360"/>
        <w:jc w:val="center"/>
        <w:rPr>
          <w:rFonts w:ascii="Tahoma" w:hAnsi="Tahoma" w:cs="Tahoma"/>
          <w:b/>
          <w:bCs/>
          <w:sz w:val="18"/>
          <w:szCs w:val="18"/>
        </w:rPr>
      </w:pPr>
    </w:p>
    <w:p w:rsidR="002A1FE2" w:rsidRPr="00D86DEB" w:rsidRDefault="002A1FE2" w:rsidP="00D86DEB">
      <w:pPr>
        <w:suppressAutoHyphens/>
        <w:jc w:val="both"/>
        <w:rPr>
          <w:rFonts w:ascii="Tahoma" w:hAnsi="Tahoma" w:cs="Tahoma"/>
          <w:sz w:val="18"/>
          <w:szCs w:val="18"/>
        </w:rPr>
      </w:pPr>
      <w:r w:rsidRPr="00D86DEB">
        <w:rPr>
          <w:rFonts w:ascii="Tahoma" w:hAnsi="Tahoma" w:cs="Tahoma"/>
          <w:sz w:val="18"/>
          <w:szCs w:val="18"/>
        </w:rPr>
        <w:t>1</w:t>
      </w:r>
      <w:r w:rsidRPr="00D86DEB">
        <w:rPr>
          <w:rFonts w:ascii="Tahoma" w:hAnsi="Tahoma" w:cs="Tahoma"/>
          <w:b/>
          <w:bCs/>
          <w:sz w:val="18"/>
          <w:szCs w:val="18"/>
        </w:rPr>
        <w:t>.</w:t>
      </w:r>
      <w:r w:rsidRPr="00D86DEB">
        <w:rPr>
          <w:rFonts w:ascii="Tahoma" w:hAnsi="Tahoma" w:cs="Tahoma"/>
          <w:sz w:val="18"/>
          <w:szCs w:val="18"/>
        </w:rPr>
        <w:t xml:space="preserve"> Do obowiązków Zamawiającego należy:</w:t>
      </w:r>
    </w:p>
    <w:p w:rsidR="002A1FE2" w:rsidRPr="00D86DEB" w:rsidRDefault="002A1FE2" w:rsidP="00D86DEB">
      <w:pPr>
        <w:suppressAutoHyphens/>
        <w:ind w:left="284"/>
        <w:jc w:val="both"/>
        <w:rPr>
          <w:rFonts w:ascii="Tahoma" w:hAnsi="Tahoma" w:cs="Tahoma"/>
          <w:sz w:val="18"/>
          <w:szCs w:val="18"/>
        </w:rPr>
      </w:pPr>
      <w:r w:rsidRPr="00D86DEB">
        <w:rPr>
          <w:rFonts w:ascii="Tahoma" w:hAnsi="Tahoma" w:cs="Tahoma"/>
          <w:sz w:val="18"/>
          <w:szCs w:val="18"/>
        </w:rPr>
        <w:t>1) przekazanie Wykonawcy wszystkich części terenu budowy w terminach określonych umową;</w:t>
      </w:r>
    </w:p>
    <w:p w:rsidR="002A1FE2" w:rsidRPr="00D86DEB" w:rsidRDefault="002A1FE2" w:rsidP="00D86DEB">
      <w:pPr>
        <w:suppressAutoHyphens/>
        <w:ind w:left="284"/>
        <w:jc w:val="both"/>
        <w:rPr>
          <w:rFonts w:ascii="Tahoma" w:hAnsi="Tahoma" w:cs="Tahoma"/>
          <w:sz w:val="18"/>
          <w:szCs w:val="18"/>
        </w:rPr>
      </w:pPr>
      <w:r w:rsidRPr="00D86DEB">
        <w:rPr>
          <w:rFonts w:ascii="Tahoma" w:hAnsi="Tahoma" w:cs="Tahoma"/>
          <w:sz w:val="18"/>
          <w:szCs w:val="18"/>
        </w:rPr>
        <w:t>2) pełnienie nadzoru inwestorskiego nad wykonaniem Przedmiotu zamówienia;</w:t>
      </w:r>
    </w:p>
    <w:p w:rsidR="002A1FE2" w:rsidRPr="00D86DEB" w:rsidRDefault="002A1FE2" w:rsidP="00D86DEB">
      <w:pPr>
        <w:suppressAutoHyphens/>
        <w:ind w:left="284"/>
        <w:jc w:val="both"/>
        <w:rPr>
          <w:rFonts w:ascii="Tahoma" w:hAnsi="Tahoma" w:cs="Tahoma"/>
          <w:sz w:val="18"/>
          <w:szCs w:val="18"/>
        </w:rPr>
      </w:pPr>
      <w:r w:rsidRPr="00D86DEB">
        <w:rPr>
          <w:rFonts w:ascii="Tahoma" w:hAnsi="Tahoma" w:cs="Tahoma"/>
          <w:sz w:val="18"/>
          <w:szCs w:val="18"/>
        </w:rPr>
        <w:t>3) przekazanie Wykonawcy wszelkiej posiadanej dokumentacji;</w:t>
      </w:r>
    </w:p>
    <w:p w:rsidR="002A1FE2" w:rsidRPr="00D86DEB" w:rsidRDefault="002A1FE2" w:rsidP="00D86DEB">
      <w:pPr>
        <w:suppressAutoHyphens/>
        <w:ind w:left="284"/>
        <w:jc w:val="both"/>
        <w:rPr>
          <w:rFonts w:ascii="Tahoma" w:hAnsi="Tahoma" w:cs="Tahoma"/>
          <w:sz w:val="18"/>
          <w:szCs w:val="18"/>
        </w:rPr>
      </w:pPr>
      <w:r w:rsidRPr="00D86DEB">
        <w:rPr>
          <w:rFonts w:ascii="Tahoma" w:hAnsi="Tahoma" w:cs="Tahoma"/>
          <w:sz w:val="18"/>
          <w:szCs w:val="18"/>
        </w:rPr>
        <w:t>4) dokonanie odbioru końcowego po zakończeniu realizacji umowy,</w:t>
      </w:r>
    </w:p>
    <w:p w:rsidR="002A1FE2" w:rsidRPr="00D86DEB" w:rsidRDefault="002A1FE2" w:rsidP="00D86DEB">
      <w:pPr>
        <w:suppressAutoHyphens/>
        <w:ind w:left="284"/>
        <w:jc w:val="both"/>
        <w:rPr>
          <w:rFonts w:ascii="Tahoma" w:hAnsi="Tahoma" w:cs="Tahoma"/>
          <w:sz w:val="18"/>
          <w:szCs w:val="18"/>
        </w:rPr>
      </w:pPr>
      <w:r w:rsidRPr="00D86DEB">
        <w:rPr>
          <w:rFonts w:ascii="Tahoma" w:hAnsi="Tahoma" w:cs="Tahoma"/>
          <w:sz w:val="18"/>
          <w:szCs w:val="18"/>
        </w:rPr>
        <w:t>5) zapłata wynagrodzenia za prawidłowo wykonane roboty.</w:t>
      </w:r>
    </w:p>
    <w:p w:rsidR="002A1FE2" w:rsidRPr="00D86DEB" w:rsidRDefault="002A1FE2" w:rsidP="00D86DEB">
      <w:pPr>
        <w:suppressAutoHyphens/>
        <w:ind w:left="426" w:hanging="426"/>
        <w:jc w:val="both"/>
        <w:rPr>
          <w:rFonts w:ascii="Tahoma" w:hAnsi="Tahoma" w:cs="Tahoma"/>
          <w:sz w:val="18"/>
          <w:szCs w:val="18"/>
        </w:rPr>
      </w:pPr>
      <w:r w:rsidRPr="00D86DEB">
        <w:rPr>
          <w:rFonts w:ascii="Tahoma" w:hAnsi="Tahoma" w:cs="Tahoma"/>
          <w:sz w:val="18"/>
          <w:szCs w:val="18"/>
        </w:rPr>
        <w:t>2. Zamawiający wyznaczy inspektora nadzoru i powiadomi o tym Wykonawcę przy wprowadzeniu Wykonawcy na teren budowy.</w:t>
      </w:r>
    </w:p>
    <w:p w:rsidR="002A1FE2" w:rsidRPr="00D86DEB" w:rsidRDefault="002A1FE2" w:rsidP="00D86DEB">
      <w:pPr>
        <w:numPr>
          <w:ilvl w:val="0"/>
          <w:numId w:val="44"/>
        </w:numPr>
        <w:tabs>
          <w:tab w:val="left" w:pos="426"/>
        </w:tabs>
        <w:contextualSpacing/>
        <w:jc w:val="both"/>
        <w:rPr>
          <w:rFonts w:ascii="Tahoma" w:hAnsi="Tahoma" w:cs="Tahoma"/>
          <w:sz w:val="18"/>
          <w:szCs w:val="18"/>
        </w:rPr>
      </w:pPr>
      <w:r w:rsidRPr="00D86DEB">
        <w:rPr>
          <w:rFonts w:ascii="Tahoma" w:hAnsi="Tahoma" w:cs="Tahoma"/>
          <w:sz w:val="18"/>
          <w:szCs w:val="18"/>
        </w:rPr>
        <w:t xml:space="preserve">Wykonawca wyznacza P. </w:t>
      </w:r>
      <w:r>
        <w:rPr>
          <w:rFonts w:ascii="Tahoma" w:hAnsi="Tahoma" w:cs="Tahoma"/>
          <w:sz w:val="18"/>
          <w:szCs w:val="18"/>
        </w:rPr>
        <w:t>______________________</w:t>
      </w:r>
      <w:r w:rsidRPr="00D86DEB">
        <w:rPr>
          <w:rFonts w:ascii="Tahoma" w:hAnsi="Tahoma" w:cs="Tahoma"/>
          <w:sz w:val="18"/>
          <w:szCs w:val="18"/>
        </w:rPr>
        <w:t xml:space="preserve"> do kierowania robotami  stanowiącymi Przedmiot zamówienia.</w:t>
      </w:r>
    </w:p>
    <w:p w:rsidR="002A1FE2" w:rsidRPr="00D86DEB" w:rsidRDefault="002A1FE2" w:rsidP="00D86DEB">
      <w:pPr>
        <w:numPr>
          <w:ilvl w:val="0"/>
          <w:numId w:val="44"/>
        </w:numPr>
        <w:suppressAutoHyphens/>
        <w:contextualSpacing/>
        <w:jc w:val="both"/>
        <w:rPr>
          <w:rFonts w:ascii="Tahoma" w:hAnsi="Tahoma" w:cs="Tahoma"/>
          <w:sz w:val="18"/>
          <w:szCs w:val="18"/>
          <w:lang w:eastAsia="en-US"/>
        </w:rPr>
      </w:pPr>
      <w:r w:rsidRPr="00D86DEB">
        <w:rPr>
          <w:rFonts w:ascii="Tahoma" w:hAnsi="Tahoma" w:cs="Tahoma"/>
          <w:sz w:val="18"/>
          <w:szCs w:val="18"/>
          <w:lang w:eastAsia="en-US"/>
        </w:rPr>
        <w:t xml:space="preserve">Wykonawca wyznacza dwie osoby odpowiedzialne za nadzór nad </w:t>
      </w:r>
      <w:r>
        <w:rPr>
          <w:rFonts w:ascii="Tahoma" w:hAnsi="Tahoma" w:cs="Tahoma"/>
          <w:sz w:val="18"/>
          <w:szCs w:val="18"/>
          <w:lang w:eastAsia="en-US"/>
        </w:rPr>
        <w:t>realizacją umowy: ________________________ (nr </w:t>
      </w:r>
      <w:r w:rsidRPr="00D86DEB">
        <w:rPr>
          <w:rFonts w:ascii="Tahoma" w:hAnsi="Tahoma" w:cs="Tahoma"/>
          <w:sz w:val="18"/>
          <w:szCs w:val="18"/>
          <w:lang w:eastAsia="en-US"/>
        </w:rPr>
        <w:t>tel.:</w:t>
      </w:r>
      <w:r>
        <w:rPr>
          <w:rFonts w:ascii="Tahoma" w:hAnsi="Tahoma" w:cs="Tahoma"/>
          <w:sz w:val="18"/>
          <w:szCs w:val="18"/>
          <w:lang w:eastAsia="en-US"/>
        </w:rPr>
        <w:t> </w:t>
      </w:r>
      <w:r w:rsidRPr="00D86DEB">
        <w:rPr>
          <w:rFonts w:ascii="Tahoma" w:hAnsi="Tahoma" w:cs="Tahoma"/>
          <w:sz w:val="18"/>
          <w:szCs w:val="18"/>
          <w:lang w:eastAsia="en-US"/>
        </w:rPr>
        <w:t xml:space="preserve"> </w:t>
      </w:r>
      <w:r>
        <w:rPr>
          <w:rFonts w:ascii="Tahoma" w:hAnsi="Tahoma" w:cs="Tahoma"/>
          <w:sz w:val="18"/>
          <w:szCs w:val="18"/>
          <w:lang w:eastAsia="en-US"/>
        </w:rPr>
        <w:t>_____________</w:t>
      </w:r>
      <w:r w:rsidRPr="00D86DEB">
        <w:rPr>
          <w:rFonts w:ascii="Tahoma" w:hAnsi="Tahoma" w:cs="Tahoma"/>
          <w:sz w:val="18"/>
          <w:szCs w:val="18"/>
          <w:lang w:eastAsia="en-US"/>
        </w:rPr>
        <w:t xml:space="preserve">) i </w:t>
      </w:r>
      <w:r>
        <w:rPr>
          <w:rFonts w:ascii="Tahoma" w:hAnsi="Tahoma" w:cs="Tahoma"/>
          <w:sz w:val="18"/>
          <w:szCs w:val="18"/>
          <w:lang w:eastAsia="en-US"/>
        </w:rPr>
        <w:t>__________________________</w:t>
      </w:r>
      <w:r w:rsidRPr="00D86DEB">
        <w:rPr>
          <w:rFonts w:ascii="Tahoma" w:hAnsi="Tahoma" w:cs="Tahoma"/>
          <w:sz w:val="18"/>
          <w:szCs w:val="18"/>
          <w:lang w:eastAsia="en-US"/>
        </w:rPr>
        <w:t>(nr tel.:</w:t>
      </w:r>
      <w:r>
        <w:rPr>
          <w:rFonts w:ascii="Tahoma" w:hAnsi="Tahoma" w:cs="Tahoma"/>
          <w:sz w:val="18"/>
          <w:szCs w:val="18"/>
          <w:lang w:eastAsia="en-US"/>
        </w:rPr>
        <w:t>______________</w:t>
      </w:r>
      <w:r w:rsidRPr="00D86DEB">
        <w:rPr>
          <w:rFonts w:ascii="Tahoma" w:hAnsi="Tahoma" w:cs="Tahoma"/>
          <w:sz w:val="18"/>
          <w:szCs w:val="18"/>
          <w:lang w:eastAsia="en-US"/>
        </w:rPr>
        <w:t>) .</w:t>
      </w:r>
    </w:p>
    <w:p w:rsidR="002A1FE2" w:rsidRPr="00D86DEB" w:rsidRDefault="002A1FE2" w:rsidP="00D86DEB">
      <w:pPr>
        <w:numPr>
          <w:ilvl w:val="0"/>
          <w:numId w:val="44"/>
        </w:numPr>
        <w:tabs>
          <w:tab w:val="left" w:pos="567"/>
        </w:tabs>
        <w:contextualSpacing/>
        <w:jc w:val="both"/>
        <w:rPr>
          <w:rFonts w:ascii="Tahoma" w:hAnsi="Tahoma" w:cs="Tahoma"/>
          <w:sz w:val="18"/>
          <w:szCs w:val="18"/>
        </w:rPr>
      </w:pPr>
      <w:r w:rsidRPr="00D86DEB">
        <w:rPr>
          <w:rFonts w:ascii="Tahoma" w:hAnsi="Tahoma" w:cs="Tahoma"/>
          <w:sz w:val="18"/>
          <w:szCs w:val="18"/>
        </w:rPr>
        <w:t>Zmiany dotyczące osób wymienionych w ust. 2, 3 i 4 wymagają uprzedniego pisemnego powiadomienia Stron, lecz nie wymagają formy pisemnej zmiany umowy.</w:t>
      </w:r>
    </w:p>
    <w:p w:rsidR="002A1FE2" w:rsidRPr="00D86DEB" w:rsidRDefault="002A1FE2" w:rsidP="00D86DEB">
      <w:pPr>
        <w:numPr>
          <w:ilvl w:val="0"/>
          <w:numId w:val="44"/>
        </w:numPr>
        <w:tabs>
          <w:tab w:val="left" w:pos="567"/>
        </w:tabs>
        <w:contextualSpacing/>
        <w:jc w:val="both"/>
        <w:rPr>
          <w:rFonts w:ascii="Tahoma" w:hAnsi="Tahoma" w:cs="Tahoma"/>
          <w:sz w:val="18"/>
          <w:szCs w:val="18"/>
        </w:rPr>
      </w:pPr>
      <w:r w:rsidRPr="00D86DEB">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w:t>
      </w:r>
      <w:r>
        <w:rPr>
          <w:rFonts w:ascii="Tahoma" w:hAnsi="Tahoma" w:cs="Tahoma"/>
          <w:sz w:val="18"/>
          <w:szCs w:val="18"/>
        </w:rPr>
        <w:t> </w:t>
      </w:r>
      <w:r w:rsidRPr="00D86DEB">
        <w:rPr>
          <w:rFonts w:ascii="Tahoma" w:hAnsi="Tahoma" w:cs="Tahoma"/>
          <w:sz w:val="18"/>
          <w:szCs w:val="18"/>
        </w:rPr>
        <w:t xml:space="preserve"> funkcji, zgodnie z SIWZ.</w:t>
      </w:r>
    </w:p>
    <w:p w:rsidR="002A1FE2" w:rsidRPr="00D86DEB" w:rsidRDefault="002A1FE2" w:rsidP="00D86DEB">
      <w:pPr>
        <w:numPr>
          <w:ilvl w:val="0"/>
          <w:numId w:val="44"/>
        </w:numPr>
        <w:suppressAutoHyphens/>
        <w:contextualSpacing/>
        <w:jc w:val="both"/>
        <w:rPr>
          <w:rFonts w:ascii="Tahoma" w:hAnsi="Tahoma" w:cs="Tahoma"/>
          <w:sz w:val="18"/>
          <w:szCs w:val="18"/>
        </w:rPr>
      </w:pPr>
      <w:r w:rsidRPr="00D86DEB">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2A1FE2" w:rsidRPr="00D86DEB" w:rsidRDefault="002A1FE2" w:rsidP="00D86DEB">
      <w:pPr>
        <w:numPr>
          <w:ilvl w:val="0"/>
          <w:numId w:val="44"/>
        </w:numPr>
        <w:suppressAutoHyphens/>
        <w:contextualSpacing/>
        <w:jc w:val="both"/>
        <w:rPr>
          <w:rFonts w:ascii="Tahoma" w:hAnsi="Tahoma" w:cs="Tahoma"/>
          <w:sz w:val="18"/>
          <w:szCs w:val="18"/>
        </w:rPr>
      </w:pPr>
      <w:r w:rsidRPr="00D86DEB">
        <w:rPr>
          <w:rFonts w:ascii="Tahoma" w:hAnsi="Tahoma" w:cs="Tahoma"/>
          <w:sz w:val="18"/>
          <w:szCs w:val="18"/>
        </w:rPr>
        <w:t>W przypadku, gdy niezbędne będzie podjęcie ustaleń wykraczających poza zakres uprawnień inspektora nadzoru, wiążących ustaleń i rozstrzygnięć dokona Zamawiający.</w:t>
      </w:r>
    </w:p>
    <w:p w:rsidR="002A1FE2" w:rsidRPr="00D86DEB" w:rsidRDefault="002A1FE2" w:rsidP="00D86DEB">
      <w:pPr>
        <w:numPr>
          <w:ilvl w:val="0"/>
          <w:numId w:val="44"/>
        </w:numPr>
        <w:suppressAutoHyphens/>
        <w:contextualSpacing/>
        <w:jc w:val="both"/>
        <w:rPr>
          <w:rFonts w:ascii="Tahoma" w:hAnsi="Tahoma" w:cs="Tahoma"/>
          <w:sz w:val="18"/>
          <w:szCs w:val="18"/>
        </w:rPr>
      </w:pPr>
      <w:r w:rsidRPr="00D86DEB">
        <w:rPr>
          <w:rFonts w:ascii="Tahoma" w:hAnsi="Tahoma" w:cs="Tahoma"/>
          <w:sz w:val="18"/>
          <w:szCs w:val="18"/>
        </w:rPr>
        <w:t>Polecenia wydawane przez inspektora nadzoru mogą mieć formę pisemną lub ustną. Inspektor nadzoru dokonuje stosownych wpisów do dziennika robót.</w:t>
      </w:r>
    </w:p>
    <w:p w:rsidR="002A1FE2" w:rsidRPr="00D86DEB" w:rsidRDefault="002A1FE2" w:rsidP="00D86DEB">
      <w:pPr>
        <w:numPr>
          <w:ilvl w:val="0"/>
          <w:numId w:val="44"/>
        </w:numPr>
        <w:suppressAutoHyphens/>
        <w:contextualSpacing/>
        <w:jc w:val="both"/>
        <w:rPr>
          <w:rFonts w:ascii="Tahoma" w:hAnsi="Tahoma" w:cs="Tahoma"/>
          <w:sz w:val="18"/>
          <w:szCs w:val="18"/>
        </w:rPr>
      </w:pPr>
      <w:r w:rsidRPr="00D86DEB">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2A1FE2" w:rsidRPr="00D86DEB" w:rsidRDefault="002A1FE2" w:rsidP="00D86DEB">
      <w:pPr>
        <w:numPr>
          <w:ilvl w:val="0"/>
          <w:numId w:val="44"/>
        </w:numPr>
        <w:suppressAutoHyphens/>
        <w:contextualSpacing/>
        <w:jc w:val="both"/>
        <w:rPr>
          <w:rFonts w:ascii="Tahoma" w:hAnsi="Tahoma" w:cs="Tahoma"/>
          <w:sz w:val="18"/>
          <w:szCs w:val="18"/>
        </w:rPr>
      </w:pPr>
      <w:r w:rsidRPr="00D86DEB">
        <w:rPr>
          <w:rFonts w:ascii="Tahoma" w:hAnsi="Tahoma" w:cs="Tahoma"/>
          <w:sz w:val="18"/>
          <w:szCs w:val="18"/>
        </w:rPr>
        <w:t>Inspektor nadzoru ma prawo przekazać Wykonawcy dodatkowe rysunki i instrukcje, jakie uzna za konieczne dla</w:t>
      </w:r>
      <w:r>
        <w:rPr>
          <w:rFonts w:ascii="Tahoma" w:hAnsi="Tahoma" w:cs="Tahoma"/>
          <w:sz w:val="18"/>
          <w:szCs w:val="18"/>
        </w:rPr>
        <w:t> </w:t>
      </w:r>
      <w:r w:rsidRPr="00D86DEB">
        <w:rPr>
          <w:rFonts w:ascii="Tahoma" w:hAnsi="Tahoma" w:cs="Tahoma"/>
          <w:sz w:val="18"/>
          <w:szCs w:val="18"/>
        </w:rPr>
        <w:t xml:space="preserve"> zgodnego z Umową wykonania robót lub usunięcia stwierdzonych wad lub nieprawidłowości. Wykonawca ma</w:t>
      </w:r>
      <w:r>
        <w:rPr>
          <w:rFonts w:ascii="Tahoma" w:hAnsi="Tahoma" w:cs="Tahoma"/>
          <w:sz w:val="18"/>
          <w:szCs w:val="18"/>
        </w:rPr>
        <w:t> </w:t>
      </w:r>
      <w:r w:rsidRPr="00D86DEB">
        <w:rPr>
          <w:rFonts w:ascii="Tahoma" w:hAnsi="Tahoma" w:cs="Tahoma"/>
          <w:sz w:val="18"/>
          <w:szCs w:val="18"/>
        </w:rPr>
        <w:t>obowiązek dostosować sposób wykonywania robót do rysunków i instrukcji i poleceń inspektora nadzoru.</w:t>
      </w:r>
    </w:p>
    <w:p w:rsidR="002A1FE2" w:rsidRPr="00D86DEB" w:rsidRDefault="002A1FE2" w:rsidP="00D86DEB">
      <w:pPr>
        <w:suppressAutoHyphens/>
        <w:jc w:val="both"/>
        <w:rPr>
          <w:rFonts w:ascii="Tahoma" w:hAnsi="Tahoma" w:cs="Tahoma"/>
          <w:sz w:val="18"/>
          <w:szCs w:val="18"/>
        </w:rPr>
      </w:pPr>
    </w:p>
    <w:p w:rsidR="002A1FE2" w:rsidRPr="00D86DEB" w:rsidRDefault="002A1FE2" w:rsidP="00D86DEB">
      <w:pPr>
        <w:suppressAutoHyphens/>
        <w:jc w:val="center"/>
        <w:rPr>
          <w:rFonts w:ascii="Tahoma" w:hAnsi="Tahoma" w:cs="Tahoma"/>
          <w:b/>
          <w:bCs/>
          <w:sz w:val="18"/>
          <w:szCs w:val="18"/>
        </w:rPr>
      </w:pPr>
    </w:p>
    <w:p w:rsidR="002A1FE2" w:rsidRPr="00D86DEB" w:rsidRDefault="002A1FE2" w:rsidP="00D86DEB">
      <w:pPr>
        <w:suppressAutoHyphens/>
        <w:jc w:val="center"/>
        <w:rPr>
          <w:rFonts w:ascii="Tahoma" w:hAnsi="Tahoma" w:cs="Tahoma"/>
          <w:b/>
          <w:bCs/>
          <w:sz w:val="18"/>
          <w:szCs w:val="18"/>
        </w:rPr>
      </w:pPr>
      <w:r w:rsidRPr="00D86DEB">
        <w:rPr>
          <w:rFonts w:ascii="Tahoma" w:hAnsi="Tahoma" w:cs="Tahoma"/>
          <w:b/>
          <w:bCs/>
          <w:sz w:val="18"/>
          <w:szCs w:val="18"/>
        </w:rPr>
        <w:t>5</w:t>
      </w:r>
    </w:p>
    <w:p w:rsidR="002A1FE2" w:rsidRPr="00D86DEB" w:rsidRDefault="002A1FE2" w:rsidP="00D86DEB">
      <w:pPr>
        <w:suppressAutoHyphens/>
        <w:jc w:val="center"/>
        <w:rPr>
          <w:rFonts w:ascii="Tahoma" w:hAnsi="Tahoma" w:cs="Tahoma"/>
          <w:b/>
          <w:bCs/>
          <w:sz w:val="18"/>
          <w:szCs w:val="18"/>
        </w:rPr>
      </w:pPr>
      <w:r w:rsidRPr="00D86DEB">
        <w:rPr>
          <w:rFonts w:ascii="Tahoma" w:hAnsi="Tahoma" w:cs="Tahoma"/>
          <w:b/>
          <w:bCs/>
          <w:sz w:val="18"/>
          <w:szCs w:val="18"/>
        </w:rPr>
        <w:t>Obowiązki i prawa Wykonawcy</w:t>
      </w:r>
    </w:p>
    <w:p w:rsidR="002A1FE2" w:rsidRPr="00D86DEB" w:rsidRDefault="002A1FE2" w:rsidP="00D86DEB">
      <w:pPr>
        <w:suppressAutoHyphens/>
        <w:jc w:val="center"/>
        <w:rPr>
          <w:rFonts w:ascii="Tahoma" w:hAnsi="Tahoma" w:cs="Tahoma"/>
          <w:b/>
          <w:bCs/>
          <w:sz w:val="18"/>
          <w:szCs w:val="18"/>
        </w:rPr>
      </w:pP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ma obowiązek sporządzenia na własny koszt:</w:t>
      </w:r>
    </w:p>
    <w:p w:rsidR="002A1FE2" w:rsidRPr="00D86DEB" w:rsidRDefault="002A1FE2" w:rsidP="00D86DEB">
      <w:pPr>
        <w:numPr>
          <w:ilvl w:val="1"/>
          <w:numId w:val="60"/>
        </w:numPr>
        <w:suppressAutoHyphens/>
        <w:ind w:left="709"/>
        <w:contextualSpacing/>
        <w:jc w:val="both"/>
        <w:rPr>
          <w:rFonts w:ascii="Tahoma" w:hAnsi="Tahoma" w:cs="Tahoma"/>
          <w:sz w:val="18"/>
          <w:szCs w:val="18"/>
        </w:rPr>
      </w:pPr>
      <w:r w:rsidRPr="00D86DEB">
        <w:rPr>
          <w:rFonts w:ascii="Tahoma" w:hAnsi="Tahoma" w:cs="Tahoma"/>
          <w:sz w:val="18"/>
          <w:szCs w:val="18"/>
        </w:rPr>
        <w:t>planu bezpieczeństwa i ochrony zdrowia na terenie budowy oraz na terenach przyległych;</w:t>
      </w:r>
    </w:p>
    <w:p w:rsidR="002A1FE2" w:rsidRPr="00D86DEB" w:rsidRDefault="002A1FE2" w:rsidP="00D86DEB">
      <w:pPr>
        <w:numPr>
          <w:ilvl w:val="1"/>
          <w:numId w:val="60"/>
        </w:numPr>
        <w:suppressAutoHyphens/>
        <w:ind w:left="709"/>
        <w:contextualSpacing/>
        <w:jc w:val="both"/>
        <w:rPr>
          <w:rFonts w:ascii="Tahoma" w:hAnsi="Tahoma" w:cs="Tahoma"/>
          <w:sz w:val="18"/>
          <w:szCs w:val="18"/>
        </w:rPr>
      </w:pPr>
      <w:r w:rsidRPr="00D86DEB">
        <w:rPr>
          <w:rFonts w:ascii="Tahoma" w:hAnsi="Tahoma" w:cs="Tahoma"/>
          <w:sz w:val="18"/>
          <w:szCs w:val="18"/>
        </w:rPr>
        <w:t>planu zagospodarowania odpadów oraz utylizacji odpadów szkodliwych i niebezpiecznych powstałych w trakcie prac budowlanych.</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w sposób wymagany przepisami prawa oznacza teren budowy, oraz tereny przyległe, organizuje i</w:t>
      </w:r>
      <w:r>
        <w:rPr>
          <w:rFonts w:ascii="Tahoma" w:hAnsi="Tahoma" w:cs="Tahoma"/>
          <w:sz w:val="18"/>
          <w:szCs w:val="18"/>
        </w:rPr>
        <w:t> </w:t>
      </w:r>
      <w:r w:rsidRPr="00D86DEB">
        <w:rPr>
          <w:rFonts w:ascii="Tahoma" w:hAnsi="Tahoma" w:cs="Tahoma"/>
          <w:sz w:val="18"/>
          <w:szCs w:val="18"/>
        </w:rPr>
        <w:t>wyposaża teren budowy w urządzenia niezbędne dla realizacji Przedmiotu zamówienia a po zakończeniu robót porządkuje i likwiduje zaplecze budowy.</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na własny koszt i ryzyko zabezpiecza teren budowy zgodnie z zatwierdzonym projektem czasowej organizacji ruchu na cały okres prowadzonych robót.</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Wykonawca wykonuje na własny koszt wszelkie badania laboratoryjne a ich wyniki bieżąco przedstawia Zamawiającemu. </w:t>
      </w:r>
    </w:p>
    <w:p w:rsidR="002A1FE2" w:rsidRPr="00E8798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Wykonawca przekazuje Zamawiającemu w dniu zgłoszenia gotowości do końcowego odbioru robót - dokumenty </w:t>
      </w:r>
      <w:r w:rsidRPr="00E8798B">
        <w:rPr>
          <w:rFonts w:ascii="Tahoma" w:hAnsi="Tahoma" w:cs="Tahoma"/>
          <w:sz w:val="18"/>
          <w:szCs w:val="18"/>
        </w:rPr>
        <w:t xml:space="preserve">pozwalające na ocenę prawidłowego wykonania robót (w tym atesty, wyniki badań użytych materiałów itp.). </w:t>
      </w:r>
    </w:p>
    <w:p w:rsidR="002A1FE2" w:rsidRPr="00E8798B" w:rsidRDefault="002A1FE2" w:rsidP="00D86DEB">
      <w:pPr>
        <w:numPr>
          <w:ilvl w:val="0"/>
          <w:numId w:val="45"/>
        </w:numPr>
        <w:suppressAutoHyphens/>
        <w:contextualSpacing/>
        <w:jc w:val="both"/>
        <w:rPr>
          <w:rFonts w:ascii="Tahoma" w:hAnsi="Tahoma" w:cs="Tahoma"/>
          <w:sz w:val="18"/>
          <w:szCs w:val="18"/>
        </w:rPr>
      </w:pPr>
      <w:r w:rsidRPr="00E8798B">
        <w:rPr>
          <w:rFonts w:ascii="Tahoma" w:hAnsi="Tahoma" w:cs="Tahoma"/>
          <w:sz w:val="18"/>
          <w:szCs w:val="18"/>
        </w:rPr>
        <w:t>Wykonawca zobowiązuje się do przedłożenia na każde żądanie Zamawiającego dokumentów poświadczających spełnienie przez Wykonawcę obowiązków określonych w ust. 5-8.</w:t>
      </w:r>
    </w:p>
    <w:p w:rsidR="002A1FE2" w:rsidRPr="00D86DEB" w:rsidRDefault="002A1FE2" w:rsidP="00D86DEB">
      <w:pPr>
        <w:numPr>
          <w:ilvl w:val="0"/>
          <w:numId w:val="45"/>
        </w:numPr>
        <w:suppressAutoHyphens/>
        <w:contextualSpacing/>
        <w:jc w:val="both"/>
        <w:rPr>
          <w:rFonts w:ascii="Tahoma" w:hAnsi="Tahoma" w:cs="Tahoma"/>
          <w:sz w:val="18"/>
          <w:szCs w:val="18"/>
        </w:rPr>
      </w:pPr>
      <w:r w:rsidRPr="00E8798B">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w:t>
      </w:r>
      <w:r w:rsidRPr="00D86DEB">
        <w:rPr>
          <w:rFonts w:ascii="Tahoma" w:hAnsi="Tahoma" w:cs="Tahoma"/>
          <w:sz w:val="18"/>
          <w:szCs w:val="18"/>
        </w:rPr>
        <w:t xml:space="preserve">dodatkowego 7 dniowego terminu na wykonanie przedmiotowych obowiązków przez Wykonawcę. </w:t>
      </w:r>
    </w:p>
    <w:p w:rsidR="002A1FE2" w:rsidRPr="00D86DEB" w:rsidRDefault="002A1FE2" w:rsidP="00D86DEB">
      <w:pPr>
        <w:numPr>
          <w:ilvl w:val="0"/>
          <w:numId w:val="45"/>
        </w:numPr>
        <w:contextualSpacing/>
        <w:jc w:val="both"/>
        <w:rPr>
          <w:rFonts w:ascii="Tahoma" w:hAnsi="Tahoma" w:cs="Tahoma"/>
          <w:sz w:val="18"/>
          <w:szCs w:val="18"/>
        </w:rPr>
      </w:pPr>
      <w:r w:rsidRPr="00D86DEB">
        <w:rPr>
          <w:rFonts w:ascii="Tahoma" w:hAnsi="Tahoma" w:cs="Tahoma"/>
          <w:sz w:val="18"/>
          <w:szCs w:val="18"/>
        </w:rPr>
        <w:t>Wykonawca przedłoży Zamawiającemu do akceptacji szczegółowy harmonogram rzeczowo finansowy realizacji robót budowlanych 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w:t>
      </w:r>
      <w:r>
        <w:rPr>
          <w:rFonts w:ascii="Tahoma" w:hAnsi="Tahoma" w:cs="Tahoma"/>
          <w:sz w:val="18"/>
          <w:szCs w:val="18"/>
        </w:rPr>
        <w:t>udziału poszczególnych części w </w:t>
      </w:r>
      <w:r w:rsidRPr="00D86DEB">
        <w:rPr>
          <w:rFonts w:ascii="Tahoma" w:hAnsi="Tahoma" w:cs="Tahoma"/>
          <w:sz w:val="18"/>
          <w:szCs w:val="18"/>
        </w:rPr>
        <w:t xml:space="preserve">wynagrodzeniu, o którym mowa w § 3 ust. 1 umowy. </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zorganizuje comiesięczne Rady Techniczne w celu zapoznania Zamawiającego z postępem prac oraz</w:t>
      </w:r>
      <w:r>
        <w:rPr>
          <w:rFonts w:ascii="Tahoma" w:hAnsi="Tahoma" w:cs="Tahoma"/>
          <w:sz w:val="18"/>
          <w:szCs w:val="18"/>
        </w:rPr>
        <w:t> </w:t>
      </w:r>
      <w:r w:rsidRPr="00D86DEB">
        <w:rPr>
          <w:rFonts w:ascii="Tahoma" w:hAnsi="Tahoma" w:cs="Tahoma"/>
          <w:sz w:val="18"/>
          <w:szCs w:val="18"/>
        </w:rPr>
        <w:t>poinformowania o ewentualnych problemach mogących wpłynąć na jakość lub termin zakończenia robót będących przedmiotem zamówienia. Termin Rady Technicznej zostanie ustalony z co najmniej 7-dniowym wyprzedzeniem, a</w:t>
      </w:r>
      <w:r>
        <w:rPr>
          <w:rFonts w:ascii="Tahoma" w:hAnsi="Tahoma" w:cs="Tahoma"/>
          <w:sz w:val="18"/>
          <w:szCs w:val="18"/>
        </w:rPr>
        <w:t> </w:t>
      </w:r>
      <w:r w:rsidRPr="00D86DEB">
        <w:rPr>
          <w:rFonts w:ascii="Tahoma" w:hAnsi="Tahoma" w:cs="Tahoma"/>
          <w:sz w:val="18"/>
          <w:szCs w:val="18"/>
        </w:rPr>
        <w:t>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w:t>
      </w:r>
      <w:r>
        <w:rPr>
          <w:rFonts w:ascii="Tahoma" w:hAnsi="Tahoma" w:cs="Tahoma"/>
          <w:sz w:val="18"/>
          <w:szCs w:val="18"/>
        </w:rPr>
        <w:t> </w:t>
      </w:r>
      <w:r w:rsidRPr="00D86DEB">
        <w:rPr>
          <w:rFonts w:ascii="Tahoma" w:hAnsi="Tahoma" w:cs="Tahoma"/>
          <w:sz w:val="18"/>
          <w:szCs w:val="18"/>
        </w:rPr>
        <w:t>7</w:t>
      </w:r>
      <w:r>
        <w:rPr>
          <w:rFonts w:ascii="Tahoma" w:hAnsi="Tahoma" w:cs="Tahoma"/>
          <w:sz w:val="18"/>
          <w:szCs w:val="18"/>
        </w:rPr>
        <w:t> </w:t>
      </w:r>
      <w:r w:rsidRPr="00D86DEB">
        <w:rPr>
          <w:rFonts w:ascii="Tahoma" w:hAnsi="Tahoma" w:cs="Tahoma"/>
          <w:sz w:val="18"/>
          <w:szCs w:val="18"/>
        </w:rPr>
        <w:t>dni. Zamawiający może zgłosić uwagi do protokołu w ciągu 7 dni od daty otr</w:t>
      </w:r>
      <w:r>
        <w:rPr>
          <w:rFonts w:ascii="Tahoma" w:hAnsi="Tahoma" w:cs="Tahoma"/>
          <w:sz w:val="18"/>
          <w:szCs w:val="18"/>
        </w:rPr>
        <w:t>zymania. Ustalenia protokołu są </w:t>
      </w:r>
      <w:r w:rsidRPr="00D86DEB">
        <w:rPr>
          <w:rFonts w:ascii="Tahoma" w:hAnsi="Tahoma" w:cs="Tahoma"/>
          <w:sz w:val="18"/>
          <w:szCs w:val="18"/>
        </w:rPr>
        <w:t>wiążące dla obu stron.</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D86DEB">
        <w:rPr>
          <w:rFonts w:ascii="Tahoma" w:hAnsi="Tahoma" w:cs="Tahoma"/>
          <w:i/>
          <w:iCs/>
          <w:sz w:val="18"/>
          <w:szCs w:val="18"/>
        </w:rPr>
        <w:t>w rozumieniu umowy dni robocze to dni tygodnia</w:t>
      </w:r>
      <w:r w:rsidRPr="00D86DEB">
        <w:rPr>
          <w:rFonts w:ascii="Tahoma" w:hAnsi="Tahoma" w:cs="Tahoma"/>
          <w:sz w:val="18"/>
          <w:szCs w:val="18"/>
        </w:rPr>
        <w:t xml:space="preserve"> </w:t>
      </w:r>
      <w:r w:rsidRPr="00D86DEB">
        <w:rPr>
          <w:rFonts w:ascii="Tahoma" w:hAnsi="Tahoma" w:cs="Tahoma"/>
          <w:i/>
          <w:iCs/>
          <w:sz w:val="18"/>
          <w:szCs w:val="18"/>
        </w:rPr>
        <w:t>od poniedziałku do</w:t>
      </w:r>
      <w:r>
        <w:rPr>
          <w:rFonts w:ascii="Tahoma" w:hAnsi="Tahoma" w:cs="Tahoma"/>
          <w:i/>
          <w:iCs/>
          <w:sz w:val="18"/>
          <w:szCs w:val="18"/>
        </w:rPr>
        <w:t> </w:t>
      </w:r>
      <w:r w:rsidRPr="00D86DEB">
        <w:rPr>
          <w:rFonts w:ascii="Tahoma" w:hAnsi="Tahoma" w:cs="Tahoma"/>
          <w:i/>
          <w:iCs/>
          <w:sz w:val="18"/>
          <w:szCs w:val="18"/>
        </w:rPr>
        <w:t xml:space="preserve"> piątku z wyjątkiem dni ustawowo wolnych od pracy)</w:t>
      </w:r>
      <w:r>
        <w:rPr>
          <w:rFonts w:ascii="Tahoma" w:hAnsi="Tahoma" w:cs="Tahoma"/>
          <w:i/>
          <w:iCs/>
          <w:sz w:val="18"/>
          <w:szCs w:val="18"/>
        </w:rPr>
        <w:t xml:space="preserve"> </w:t>
      </w:r>
      <w:r w:rsidRPr="00D86DEB">
        <w:rPr>
          <w:rFonts w:ascii="Tahoma" w:hAnsi="Tahoma" w:cs="Tahoma"/>
          <w:sz w:val="18"/>
          <w:szCs w:val="18"/>
        </w:rPr>
        <w:t>przed terminem Rady Technicznej, w formie papierowej oraz elektronicznej.</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 </w:t>
      </w:r>
    </w:p>
    <w:p w:rsidR="002A1FE2" w:rsidRPr="00D86DEB" w:rsidRDefault="002A1FE2" w:rsidP="00D86DEB">
      <w:pPr>
        <w:numPr>
          <w:ilvl w:val="0"/>
          <w:numId w:val="64"/>
        </w:numPr>
        <w:suppressAutoHyphens/>
        <w:ind w:left="709"/>
        <w:contextualSpacing/>
        <w:jc w:val="both"/>
        <w:rPr>
          <w:rFonts w:ascii="Tahoma" w:hAnsi="Tahoma" w:cs="Tahoma"/>
          <w:sz w:val="18"/>
          <w:szCs w:val="18"/>
        </w:rPr>
      </w:pPr>
      <w:r w:rsidRPr="00D86DEB">
        <w:rPr>
          <w:rFonts w:ascii="Tahoma" w:hAnsi="Tahoma" w:cs="Tahoma"/>
          <w:sz w:val="18"/>
          <w:szCs w:val="18"/>
        </w:rPr>
        <w:t>żądania oświadczeń i dokumentów w zakresie potwierdzenia spełniania ww. wymogów i dokonywania ich oceny,</w:t>
      </w:r>
    </w:p>
    <w:p w:rsidR="002A1FE2" w:rsidRPr="00D86DEB" w:rsidRDefault="002A1FE2" w:rsidP="00D86DEB">
      <w:pPr>
        <w:numPr>
          <w:ilvl w:val="0"/>
          <w:numId w:val="64"/>
        </w:numPr>
        <w:suppressAutoHyphens/>
        <w:ind w:left="709"/>
        <w:contextualSpacing/>
        <w:jc w:val="both"/>
        <w:rPr>
          <w:rFonts w:ascii="Tahoma" w:hAnsi="Tahoma" w:cs="Tahoma"/>
          <w:sz w:val="18"/>
          <w:szCs w:val="18"/>
        </w:rPr>
      </w:pPr>
      <w:r w:rsidRPr="00D86DEB">
        <w:rPr>
          <w:rFonts w:ascii="Tahoma" w:hAnsi="Tahoma" w:cs="Tahoma"/>
          <w:sz w:val="18"/>
          <w:szCs w:val="18"/>
        </w:rPr>
        <w:t>żądania wyjaśnień w przypadku wątpliwości w zakresie potwierdzenia spełniania ww. wymogów,</w:t>
      </w:r>
    </w:p>
    <w:p w:rsidR="002A1FE2" w:rsidRPr="00D86DEB" w:rsidRDefault="002A1FE2" w:rsidP="00D86DEB">
      <w:pPr>
        <w:numPr>
          <w:ilvl w:val="0"/>
          <w:numId w:val="64"/>
        </w:numPr>
        <w:suppressAutoHyphens/>
        <w:ind w:left="709"/>
        <w:contextualSpacing/>
        <w:jc w:val="both"/>
        <w:rPr>
          <w:rFonts w:ascii="Tahoma" w:hAnsi="Tahoma" w:cs="Tahoma"/>
          <w:sz w:val="18"/>
          <w:szCs w:val="18"/>
        </w:rPr>
      </w:pPr>
      <w:r w:rsidRPr="00D86DEB">
        <w:rPr>
          <w:rFonts w:ascii="Tahoma" w:hAnsi="Tahoma" w:cs="Tahoma"/>
          <w:sz w:val="18"/>
          <w:szCs w:val="18"/>
        </w:rPr>
        <w:t>przeprowadzania kontroli na miejscu wykonywania świadczenia.</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oświadczenie Wykonawcy lub podwykonawcy o zatrudnieniu na podstawie umowy o pracę osób wykonujących czynności, których dotyczy wezwanie Zamawiającego. Oświadczenie to powinno zawierać w</w:t>
      </w:r>
      <w:r>
        <w:rPr>
          <w:rFonts w:ascii="Tahoma" w:hAnsi="Tahoma" w:cs="Tahoma"/>
          <w:sz w:val="18"/>
          <w:szCs w:val="18"/>
        </w:rPr>
        <w:t> </w:t>
      </w:r>
      <w:r w:rsidRPr="00D86DEB">
        <w:rPr>
          <w:rFonts w:ascii="Tahoma" w:hAnsi="Tahoma" w:cs="Tahoma"/>
          <w:sz w:val="18"/>
          <w:szCs w:val="18"/>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 czynności. </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sz w:val="18"/>
          <w:szCs w:val="18"/>
        </w:rPr>
        <w:t>Wykonawca zobowiązany jest w ramach umowy do wykonania dwóch tablic informacyjnych (pamiątkowych) zgodnie z obowiązkami  informacyjno – promocyjnymi stanowiącymi załącznik nr 5 do umowy.</w:t>
      </w:r>
    </w:p>
    <w:p w:rsidR="002A1FE2" w:rsidRPr="00D86DEB" w:rsidRDefault="002A1FE2" w:rsidP="00D86DEB">
      <w:pPr>
        <w:numPr>
          <w:ilvl w:val="0"/>
          <w:numId w:val="45"/>
        </w:numPr>
        <w:suppressAutoHyphens/>
        <w:contextualSpacing/>
        <w:jc w:val="both"/>
        <w:rPr>
          <w:rFonts w:ascii="Tahoma" w:hAnsi="Tahoma" w:cs="Tahoma"/>
          <w:sz w:val="18"/>
          <w:szCs w:val="18"/>
        </w:rPr>
      </w:pPr>
      <w:r w:rsidRPr="00D86DEB">
        <w:rPr>
          <w:rFonts w:ascii="Tahoma" w:hAnsi="Tahoma" w:cs="Tahoma"/>
          <w:color w:val="333333"/>
          <w:sz w:val="18"/>
          <w:szCs w:val="18"/>
        </w:rPr>
        <w:t>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załącznik nr 5 do umowy .</w:t>
      </w:r>
      <w:r w:rsidRPr="00D86DEB">
        <w:rPr>
          <w:rFonts w:ascii="Tahoma" w:hAnsi="Tahoma" w:cs="Tahoma"/>
          <w:sz w:val="18"/>
          <w:szCs w:val="18"/>
        </w:rPr>
        <w:t xml:space="preserve"> </w:t>
      </w:r>
    </w:p>
    <w:p w:rsidR="002A1FE2" w:rsidRPr="00D86DEB" w:rsidRDefault="002A1FE2" w:rsidP="00D86DEB">
      <w:pPr>
        <w:suppressAutoHyphens/>
        <w:ind w:left="360"/>
        <w:contextualSpacing/>
        <w:jc w:val="both"/>
        <w:rPr>
          <w:rFonts w:ascii="Tahoma" w:hAnsi="Tahoma" w:cs="Tahoma"/>
          <w:color w:val="000000"/>
          <w:sz w:val="18"/>
          <w:szCs w:val="18"/>
        </w:rPr>
      </w:pPr>
    </w:p>
    <w:p w:rsidR="002A1FE2" w:rsidRPr="00D86DEB" w:rsidRDefault="002A1FE2" w:rsidP="00D86DEB">
      <w:pPr>
        <w:tabs>
          <w:tab w:val="left" w:pos="-600"/>
        </w:tabs>
        <w:jc w:val="both"/>
        <w:rPr>
          <w:rFonts w:ascii="Tahoma" w:hAnsi="Tahoma" w:cs="Tahoma"/>
          <w:color w:val="000000"/>
          <w:sz w:val="18"/>
          <w:szCs w:val="18"/>
        </w:rPr>
      </w:pPr>
    </w:p>
    <w:p w:rsidR="002A1FE2" w:rsidRPr="00D86DEB" w:rsidRDefault="002A1FE2" w:rsidP="00D86DEB">
      <w:pPr>
        <w:jc w:val="center"/>
        <w:rPr>
          <w:rFonts w:ascii="Tahoma" w:hAnsi="Tahoma" w:cs="Tahoma"/>
          <w:b/>
          <w:bCs/>
          <w:color w:val="000000"/>
          <w:sz w:val="18"/>
          <w:szCs w:val="18"/>
        </w:rPr>
      </w:pPr>
      <w:r w:rsidRPr="00D86DEB">
        <w:rPr>
          <w:rFonts w:ascii="Tahoma" w:hAnsi="Tahoma" w:cs="Tahoma"/>
          <w:b/>
          <w:bCs/>
          <w:color w:val="000000"/>
          <w:sz w:val="18"/>
          <w:szCs w:val="18"/>
        </w:rPr>
        <w:t>§ 6</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Podwykonawcy</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w:t>
      </w:r>
      <w:r>
        <w:rPr>
          <w:rFonts w:ascii="Tahoma" w:hAnsi="Tahoma" w:cs="Tahoma"/>
          <w:sz w:val="18"/>
          <w:szCs w:val="18"/>
        </w:rPr>
        <w:t> </w:t>
      </w:r>
      <w:r w:rsidRPr="00D86DEB">
        <w:rPr>
          <w:rFonts w:ascii="Tahoma" w:hAnsi="Tahoma" w:cs="Tahoma"/>
          <w:sz w:val="18"/>
          <w:szCs w:val="18"/>
        </w:rPr>
        <w:t>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w:t>
      </w:r>
      <w:r>
        <w:rPr>
          <w:rFonts w:ascii="Tahoma" w:hAnsi="Tahoma" w:cs="Tahoma"/>
          <w:sz w:val="18"/>
          <w:szCs w:val="18"/>
        </w:rPr>
        <w:t> </w:t>
      </w:r>
      <w:r w:rsidRPr="00D86DEB">
        <w:rPr>
          <w:rFonts w:ascii="Tahoma" w:hAnsi="Tahoma" w:cs="Tahoma"/>
          <w:sz w:val="18"/>
          <w:szCs w:val="18"/>
        </w:rPr>
        <w:t xml:space="preserve">projektem zmiany.  </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Projekt umowy o podwykonawstwo lub dalsze podwykonawstwo powinien:</w:t>
      </w:r>
    </w:p>
    <w:p w:rsidR="002A1FE2" w:rsidRPr="00D86DEB" w:rsidRDefault="002A1FE2" w:rsidP="00D86DEB">
      <w:pPr>
        <w:numPr>
          <w:ilvl w:val="0"/>
          <w:numId w:val="38"/>
        </w:numPr>
        <w:shd w:val="clear" w:color="auto" w:fill="FFFFFF"/>
        <w:ind w:right="67"/>
        <w:jc w:val="both"/>
        <w:rPr>
          <w:rFonts w:ascii="Tahoma" w:hAnsi="Tahoma" w:cs="Tahoma"/>
          <w:sz w:val="18"/>
          <w:szCs w:val="18"/>
        </w:rPr>
      </w:pPr>
      <w:r w:rsidRPr="00D86DEB">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2A1FE2" w:rsidRPr="00D86DEB" w:rsidRDefault="002A1FE2" w:rsidP="00D86DEB">
      <w:pPr>
        <w:numPr>
          <w:ilvl w:val="0"/>
          <w:numId w:val="38"/>
        </w:numPr>
        <w:shd w:val="clear" w:color="auto" w:fill="FFFFFF"/>
        <w:ind w:right="67"/>
        <w:jc w:val="both"/>
        <w:rPr>
          <w:rFonts w:ascii="Tahoma" w:hAnsi="Tahoma" w:cs="Tahoma"/>
          <w:sz w:val="18"/>
          <w:szCs w:val="18"/>
        </w:rPr>
      </w:pPr>
      <w:r w:rsidRPr="00D86DEB">
        <w:rPr>
          <w:rFonts w:ascii="Tahoma" w:hAnsi="Tahoma" w:cs="Tahoma"/>
          <w:sz w:val="18"/>
          <w:szCs w:val="18"/>
        </w:rPr>
        <w:t>Spełniać następujące wymagania:</w:t>
      </w:r>
    </w:p>
    <w:p w:rsidR="002A1FE2" w:rsidRPr="00D86DEB" w:rsidRDefault="002A1FE2" w:rsidP="00D86DEB">
      <w:pPr>
        <w:numPr>
          <w:ilvl w:val="0"/>
          <w:numId w:val="39"/>
        </w:numPr>
        <w:shd w:val="clear" w:color="auto" w:fill="FFFFFF"/>
        <w:tabs>
          <w:tab w:val="left" w:pos="1080"/>
        </w:tabs>
        <w:ind w:right="67"/>
        <w:jc w:val="both"/>
        <w:rPr>
          <w:rFonts w:ascii="Tahoma" w:hAnsi="Tahoma" w:cs="Tahoma"/>
          <w:sz w:val="18"/>
          <w:szCs w:val="18"/>
        </w:rPr>
      </w:pPr>
      <w:r w:rsidRPr="00D86DEB">
        <w:rPr>
          <w:rFonts w:ascii="Tahoma" w:hAnsi="Tahoma" w:cs="Tahoma"/>
          <w:sz w:val="18"/>
          <w:szCs w:val="18"/>
        </w:rPr>
        <w:t>być zgodny z prawem, w szczególności z przepisami Kodeksu cywilnego,  oraz ustawy Prawo zamówień publicznych;</w:t>
      </w:r>
    </w:p>
    <w:p w:rsidR="002A1FE2" w:rsidRPr="00D86DEB" w:rsidRDefault="002A1FE2" w:rsidP="00D86DEB">
      <w:pPr>
        <w:numPr>
          <w:ilvl w:val="0"/>
          <w:numId w:val="39"/>
        </w:numPr>
        <w:shd w:val="clear" w:color="auto" w:fill="FFFFFF"/>
        <w:ind w:right="67"/>
        <w:jc w:val="both"/>
        <w:rPr>
          <w:rFonts w:ascii="Tahoma" w:hAnsi="Tahoma" w:cs="Tahoma"/>
          <w:sz w:val="18"/>
          <w:szCs w:val="18"/>
        </w:rPr>
      </w:pPr>
      <w:r w:rsidRPr="00D86DEB">
        <w:rPr>
          <w:rFonts w:ascii="Tahoma" w:hAnsi="Tahoma" w:cs="Tahoma"/>
          <w:sz w:val="18"/>
          <w:szCs w:val="18"/>
        </w:rPr>
        <w:t>zawierać postanowienia umożliwiające Zamawiającemu prowadzenie kontroli sposobu realizacji przez podwykonawcę powierzonej mu części przedmiotu umowy;</w:t>
      </w:r>
    </w:p>
    <w:p w:rsidR="002A1FE2" w:rsidRPr="00D86DEB" w:rsidRDefault="002A1FE2" w:rsidP="00D86DEB">
      <w:pPr>
        <w:numPr>
          <w:ilvl w:val="0"/>
          <w:numId w:val="39"/>
        </w:numPr>
        <w:shd w:val="clear" w:color="auto" w:fill="FFFFFF"/>
        <w:ind w:right="67"/>
        <w:rPr>
          <w:rFonts w:ascii="Tahoma" w:hAnsi="Tahoma" w:cs="Tahoma"/>
          <w:color w:val="000000"/>
          <w:sz w:val="18"/>
          <w:szCs w:val="18"/>
        </w:rPr>
      </w:pPr>
      <w:r w:rsidRPr="00D86DEB">
        <w:rPr>
          <w:rFonts w:ascii="Tahoma" w:hAnsi="Tahoma" w:cs="Tahoma"/>
          <w:sz w:val="18"/>
          <w:szCs w:val="18"/>
        </w:rPr>
        <w:t xml:space="preserve">nie może zawierać postanowień sprzecznych z umową o roboty budowlane zawartą </w:t>
      </w:r>
      <w:r w:rsidRPr="00D86DEB">
        <w:rPr>
          <w:rFonts w:ascii="Tahoma" w:hAnsi="Tahoma" w:cs="Tahoma"/>
          <w:color w:val="000000"/>
          <w:sz w:val="18"/>
          <w:szCs w:val="18"/>
        </w:rPr>
        <w:t>pomiędzy Zamawiającym a Wykonawcą.</w:t>
      </w:r>
    </w:p>
    <w:p w:rsidR="002A1FE2" w:rsidRPr="00D86DEB" w:rsidRDefault="002A1FE2" w:rsidP="00D86DEB">
      <w:pPr>
        <w:numPr>
          <w:ilvl w:val="0"/>
          <w:numId w:val="39"/>
        </w:numPr>
        <w:shd w:val="clear" w:color="auto" w:fill="FFFFFF"/>
        <w:ind w:right="67"/>
        <w:rPr>
          <w:rFonts w:ascii="Tahoma" w:hAnsi="Tahoma" w:cs="Tahoma"/>
          <w:color w:val="000000"/>
          <w:sz w:val="18"/>
          <w:szCs w:val="18"/>
        </w:rPr>
      </w:pPr>
      <w:r w:rsidRPr="00D86DEB">
        <w:rPr>
          <w:rFonts w:ascii="Tahoma" w:hAnsi="Tahoma" w:cs="Tahoma"/>
          <w:color w:val="000000"/>
          <w:sz w:val="18"/>
          <w:szCs w:val="18"/>
        </w:rPr>
        <w:t>zawierać postanowienia w zakresie zatrudnienia na umowę o pracę, o których mowa w § 5 ust 17 -21 Umowy.</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color w:val="000000"/>
          <w:sz w:val="18"/>
          <w:szCs w:val="18"/>
        </w:rPr>
        <w:t xml:space="preserve">Łączna wartość umów o podwykonawstwo lub o dalsze podwykonawstwo nie może przekroczyć </w:t>
      </w:r>
      <w:r w:rsidRPr="00D86DEB">
        <w:rPr>
          <w:rFonts w:ascii="Tahoma" w:hAnsi="Tahoma" w:cs="Tahoma"/>
          <w:sz w:val="18"/>
          <w:szCs w:val="18"/>
        </w:rPr>
        <w:t>wartości robót składających się na zakres prac, które mogą być powierzone podwykonawcom lub dalszym podwykonawcom i</w:t>
      </w:r>
      <w:r>
        <w:rPr>
          <w:rFonts w:ascii="Tahoma" w:hAnsi="Tahoma" w:cs="Tahoma"/>
          <w:sz w:val="18"/>
          <w:szCs w:val="18"/>
        </w:rPr>
        <w:t> </w:t>
      </w:r>
      <w:r w:rsidRPr="00D86DEB">
        <w:rPr>
          <w:rFonts w:ascii="Tahoma" w:hAnsi="Tahoma" w:cs="Tahoma"/>
          <w:sz w:val="18"/>
          <w:szCs w:val="18"/>
        </w:rPr>
        <w:t>w</w:t>
      </w:r>
      <w:r>
        <w:rPr>
          <w:rFonts w:ascii="Tahoma" w:hAnsi="Tahoma" w:cs="Tahoma"/>
          <w:sz w:val="18"/>
          <w:szCs w:val="18"/>
        </w:rPr>
        <w:t> </w:t>
      </w:r>
      <w:r w:rsidRPr="00D86DEB">
        <w:rPr>
          <w:rFonts w:ascii="Tahoma" w:hAnsi="Tahoma" w:cs="Tahoma"/>
          <w:sz w:val="18"/>
          <w:szCs w:val="18"/>
        </w:rPr>
        <w:t>żadnym wypadku nie może być wyższa niż wartość umowy Zamawiającego z Wykonawcą.</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w:t>
      </w:r>
      <w:r>
        <w:rPr>
          <w:rFonts w:ascii="Tahoma" w:hAnsi="Tahoma" w:cs="Tahoma"/>
          <w:sz w:val="18"/>
          <w:szCs w:val="18"/>
        </w:rPr>
        <w:t> </w:t>
      </w:r>
      <w:r w:rsidRPr="00D86DEB">
        <w:rPr>
          <w:rFonts w:ascii="Tahoma" w:hAnsi="Tahoma" w:cs="Tahoma"/>
          <w:sz w:val="18"/>
          <w:szCs w:val="18"/>
        </w:rPr>
        <w:t xml:space="preserve"> podwykonawstwo, której przedmiotem są roboty budowlane lub projektu jej zmiany przez Zamawiającego. </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w:t>
      </w:r>
      <w:r>
        <w:rPr>
          <w:rFonts w:ascii="Tahoma" w:hAnsi="Tahoma" w:cs="Tahoma"/>
          <w:sz w:val="18"/>
          <w:szCs w:val="18"/>
        </w:rPr>
        <w:t> </w:t>
      </w:r>
      <w:r w:rsidRPr="00D86DEB">
        <w:rPr>
          <w:rFonts w:ascii="Tahoma" w:hAnsi="Tahoma" w:cs="Tahoma"/>
          <w:sz w:val="18"/>
          <w:szCs w:val="18"/>
        </w:rPr>
        <w:t xml:space="preserve"> podwykonawstwo, której przedmiotem są dostawy lub usługi, lub jej zmianie, jest dłuższy niż określony w ust. 19, Zamawiający informuje o tym Wykonawcę i wzywa go do doprowadzenia do  zmiany tej umowy pod rygorem wystąpienia o zapłatę kary umownej.</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w:t>
      </w:r>
      <w:r>
        <w:rPr>
          <w:rFonts w:ascii="Tahoma" w:hAnsi="Tahoma" w:cs="Tahoma"/>
          <w:sz w:val="18"/>
          <w:szCs w:val="18"/>
        </w:rPr>
        <w:t> </w:t>
      </w:r>
      <w:r w:rsidRPr="00D86DEB">
        <w:rPr>
          <w:rFonts w:ascii="Tahoma" w:hAnsi="Tahoma" w:cs="Tahoma"/>
          <w:sz w:val="18"/>
          <w:szCs w:val="18"/>
        </w:rPr>
        <w:t xml:space="preserve">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w:t>
      </w:r>
      <w:r>
        <w:rPr>
          <w:rFonts w:ascii="Tahoma" w:hAnsi="Tahoma" w:cs="Tahoma"/>
          <w:sz w:val="18"/>
          <w:szCs w:val="18"/>
        </w:rPr>
        <w:t> </w:t>
      </w:r>
      <w:r w:rsidRPr="00D86DEB">
        <w:rPr>
          <w:rFonts w:ascii="Tahoma" w:hAnsi="Tahoma" w:cs="Tahoma"/>
          <w:sz w:val="18"/>
          <w:szCs w:val="18"/>
        </w:rPr>
        <w:t xml:space="preserve"> zachodzi ryzyko niedotrzymania terminu ich wykonania.</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Jeżeli powierzenie podwykonawcy wykonania części zamówienia na roboty budowlane lub usługi następuje w</w:t>
      </w:r>
      <w:r>
        <w:rPr>
          <w:rFonts w:ascii="Tahoma" w:hAnsi="Tahoma" w:cs="Tahoma"/>
          <w:sz w:val="18"/>
          <w:szCs w:val="18"/>
        </w:rPr>
        <w:t> </w:t>
      </w:r>
      <w:r w:rsidRPr="00D86DEB">
        <w:rPr>
          <w:rFonts w:ascii="Tahoma" w:hAnsi="Tahoma" w:cs="Tahoma"/>
          <w:sz w:val="18"/>
          <w:szCs w:val="18"/>
        </w:rPr>
        <w:t xml:space="preserve"> trakcie jego realizacji, Wykonawca na żądanie Zamawiającego przedstawia oświadczenia lub dokumenty potwierdzające brak podstaw wykluczenia wobec tego podwykonawcy.</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Zapłata wynagrodzenia podwykonawcy:</w:t>
      </w:r>
    </w:p>
    <w:p w:rsidR="002A1FE2" w:rsidRPr="00D86DEB" w:rsidRDefault="002A1FE2" w:rsidP="00D86DEB">
      <w:pPr>
        <w:numPr>
          <w:ilvl w:val="0"/>
          <w:numId w:val="40"/>
        </w:numPr>
        <w:jc w:val="both"/>
        <w:rPr>
          <w:rFonts w:ascii="Tahoma" w:hAnsi="Tahoma" w:cs="Tahoma"/>
          <w:sz w:val="18"/>
          <w:szCs w:val="18"/>
        </w:rPr>
      </w:pPr>
      <w:r w:rsidRPr="00D86DEB">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2A1FE2" w:rsidRPr="00D86DEB" w:rsidRDefault="002A1FE2" w:rsidP="00D86DEB">
      <w:pPr>
        <w:numPr>
          <w:ilvl w:val="0"/>
          <w:numId w:val="40"/>
        </w:numPr>
        <w:jc w:val="both"/>
        <w:rPr>
          <w:rFonts w:ascii="Tahoma" w:hAnsi="Tahoma" w:cs="Tahoma"/>
          <w:sz w:val="18"/>
          <w:szCs w:val="18"/>
        </w:rPr>
      </w:pPr>
      <w:r w:rsidRPr="00D86DEB">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A1FE2" w:rsidRPr="00D86DEB" w:rsidRDefault="002A1FE2" w:rsidP="00D86DEB">
      <w:pPr>
        <w:numPr>
          <w:ilvl w:val="0"/>
          <w:numId w:val="40"/>
        </w:numPr>
        <w:jc w:val="both"/>
        <w:rPr>
          <w:rFonts w:ascii="Tahoma" w:hAnsi="Tahoma" w:cs="Tahoma"/>
          <w:sz w:val="18"/>
          <w:szCs w:val="18"/>
        </w:rPr>
      </w:pPr>
      <w:r w:rsidRPr="00D86DEB">
        <w:rPr>
          <w:rFonts w:ascii="Tahoma" w:hAnsi="Tahoma" w:cs="Tahoma"/>
          <w:sz w:val="18"/>
          <w:szCs w:val="18"/>
        </w:rPr>
        <w:t>Bezpośrednia zapłata obejmuje wyłącznie należne wynagrodzenie, bez odsetek, należnych podwykonawcy lub</w:t>
      </w:r>
      <w:r>
        <w:rPr>
          <w:rFonts w:ascii="Tahoma" w:hAnsi="Tahoma" w:cs="Tahoma"/>
          <w:sz w:val="18"/>
          <w:szCs w:val="18"/>
        </w:rPr>
        <w:t> </w:t>
      </w:r>
      <w:r w:rsidRPr="00D86DEB">
        <w:rPr>
          <w:rFonts w:ascii="Tahoma" w:hAnsi="Tahoma" w:cs="Tahoma"/>
          <w:sz w:val="18"/>
          <w:szCs w:val="18"/>
        </w:rPr>
        <w:t xml:space="preserve"> dalszemu podwykonawcy.</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 przypadku zgłoszenia uwag, o których mowa w ust. 16, w terminie wskazanym przez Zamawiającego, Zamawiający może:</w:t>
      </w:r>
    </w:p>
    <w:p w:rsidR="002A1FE2" w:rsidRPr="00D86DEB" w:rsidRDefault="002A1FE2" w:rsidP="00D86DEB">
      <w:pPr>
        <w:numPr>
          <w:ilvl w:val="0"/>
          <w:numId w:val="41"/>
        </w:numPr>
        <w:jc w:val="both"/>
        <w:rPr>
          <w:rFonts w:ascii="Tahoma" w:hAnsi="Tahoma" w:cs="Tahoma"/>
          <w:sz w:val="18"/>
          <w:szCs w:val="18"/>
        </w:rPr>
      </w:pPr>
      <w:r w:rsidRPr="00D86DEB">
        <w:rPr>
          <w:rFonts w:ascii="Tahoma" w:hAnsi="Tahoma" w:cs="Tahoma"/>
          <w:sz w:val="18"/>
          <w:szCs w:val="18"/>
        </w:rPr>
        <w:t>nie dokonać bezpośredniej zapłaty wynagrodzenia podwykonawcy lub dalszemu podwykonawcy, jeśli Wykonawca wykaże niezasadność takiej zapłaty albo</w:t>
      </w:r>
    </w:p>
    <w:p w:rsidR="002A1FE2" w:rsidRPr="00D86DEB" w:rsidRDefault="002A1FE2" w:rsidP="00D86DEB">
      <w:pPr>
        <w:numPr>
          <w:ilvl w:val="0"/>
          <w:numId w:val="41"/>
        </w:numPr>
        <w:jc w:val="both"/>
        <w:rPr>
          <w:rFonts w:ascii="Tahoma" w:hAnsi="Tahoma" w:cs="Tahoma"/>
          <w:sz w:val="18"/>
          <w:szCs w:val="18"/>
        </w:rPr>
      </w:pPr>
      <w:r w:rsidRPr="00D86DE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A1FE2" w:rsidRPr="00D86DEB" w:rsidRDefault="002A1FE2" w:rsidP="00D86DEB">
      <w:pPr>
        <w:numPr>
          <w:ilvl w:val="0"/>
          <w:numId w:val="41"/>
        </w:numPr>
        <w:jc w:val="both"/>
        <w:rPr>
          <w:rFonts w:ascii="Tahoma" w:hAnsi="Tahoma" w:cs="Tahoma"/>
          <w:sz w:val="18"/>
          <w:szCs w:val="18"/>
        </w:rPr>
      </w:pPr>
      <w:r w:rsidRPr="00D86DEB">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D86DEB">
        <w:rPr>
          <w:rFonts w:ascii="Tahoma" w:hAnsi="Tahoma" w:cs="Tahoma"/>
          <w:sz w:val="18"/>
          <w:szCs w:val="18"/>
        </w:rPr>
        <w:tab/>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Wynagrodzenie Wykonawcy zatrudniającego podwykonawcę lub podwykonawców wypłacane jest po spełnieniu dodatkowo następujących warunków:</w:t>
      </w:r>
    </w:p>
    <w:p w:rsidR="002A1FE2" w:rsidRPr="00D86DEB" w:rsidRDefault="002A1FE2" w:rsidP="00D86DEB">
      <w:pPr>
        <w:numPr>
          <w:ilvl w:val="0"/>
          <w:numId w:val="48"/>
        </w:numPr>
        <w:shd w:val="clear" w:color="auto" w:fill="FFFFFF"/>
        <w:tabs>
          <w:tab w:val="left" w:pos="1276"/>
        </w:tabs>
        <w:ind w:right="67"/>
        <w:jc w:val="both"/>
        <w:rPr>
          <w:rFonts w:ascii="Tahoma" w:hAnsi="Tahoma" w:cs="Tahoma"/>
          <w:b/>
          <w:bCs/>
          <w:sz w:val="18"/>
          <w:szCs w:val="18"/>
        </w:rPr>
      </w:pPr>
      <w:r w:rsidRPr="00D86DEB">
        <w:rPr>
          <w:rFonts w:ascii="Tahoma" w:hAnsi="Tahoma" w:cs="Tahoma"/>
          <w:sz w:val="18"/>
          <w:szCs w:val="18"/>
        </w:rPr>
        <w:t>podstawą do wystawienia faktury przez Wykonawcę jest protokół odbioru częściowego lub końcowego robót podpisany przez strony umowy podwykonawczej;</w:t>
      </w:r>
    </w:p>
    <w:p w:rsidR="002A1FE2" w:rsidRPr="00D86DEB" w:rsidRDefault="002A1FE2" w:rsidP="00D86DEB">
      <w:pPr>
        <w:numPr>
          <w:ilvl w:val="0"/>
          <w:numId w:val="48"/>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2A1FE2" w:rsidRPr="00D86DEB" w:rsidRDefault="002A1FE2" w:rsidP="00D86DEB">
      <w:pPr>
        <w:numPr>
          <w:ilvl w:val="0"/>
          <w:numId w:val="48"/>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oświadczenie winno być podpisane przez osoby upoważnione do reprezentowania składającego je</w:t>
      </w:r>
      <w:r>
        <w:rPr>
          <w:rFonts w:ascii="Tahoma" w:hAnsi="Tahoma" w:cs="Tahoma"/>
          <w:sz w:val="18"/>
          <w:szCs w:val="18"/>
        </w:rPr>
        <w:t> </w:t>
      </w:r>
      <w:r w:rsidRPr="00D86DEB">
        <w:rPr>
          <w:rFonts w:ascii="Tahoma" w:hAnsi="Tahoma" w:cs="Tahoma"/>
          <w:sz w:val="18"/>
          <w:szCs w:val="18"/>
        </w:rPr>
        <w:t xml:space="preserve"> Podwykonawcy lub dalszego podwykonawcy;</w:t>
      </w:r>
    </w:p>
    <w:p w:rsidR="002A1FE2" w:rsidRPr="00D86DEB" w:rsidRDefault="002A1FE2" w:rsidP="00D86DEB">
      <w:pPr>
        <w:numPr>
          <w:ilvl w:val="0"/>
          <w:numId w:val="48"/>
        </w:numPr>
        <w:shd w:val="clear" w:color="auto" w:fill="FFFFFF"/>
        <w:tabs>
          <w:tab w:val="left" w:pos="1276"/>
        </w:tabs>
        <w:ind w:right="67"/>
        <w:jc w:val="both"/>
        <w:rPr>
          <w:rFonts w:ascii="Tahoma" w:hAnsi="Tahoma" w:cs="Tahoma"/>
          <w:sz w:val="18"/>
          <w:szCs w:val="18"/>
        </w:rPr>
      </w:pPr>
      <w:r w:rsidRPr="00D86DEB">
        <w:rPr>
          <w:rFonts w:ascii="Tahoma" w:hAnsi="Tahoma" w:cs="Tahoma"/>
          <w:sz w:val="18"/>
          <w:szCs w:val="18"/>
        </w:rPr>
        <w:t>Zamawiający dokona zapłaty całości lub części należnego wynagrodzenia za odebrane protokolarnie od</w:t>
      </w:r>
      <w:r>
        <w:rPr>
          <w:rFonts w:ascii="Tahoma" w:hAnsi="Tahoma" w:cs="Tahoma"/>
          <w:sz w:val="18"/>
          <w:szCs w:val="18"/>
        </w:rPr>
        <w:t> </w:t>
      </w:r>
      <w:r w:rsidRPr="00D86DEB">
        <w:rPr>
          <w:rFonts w:ascii="Tahoma" w:hAnsi="Tahoma" w:cs="Tahoma"/>
          <w:sz w:val="18"/>
          <w:szCs w:val="18"/>
        </w:rPr>
        <w:t xml:space="preserve"> Wykonawcy roboty budowlane po dostarczeniu przez Wykonawcę ww. oświadczeń podwykonawców lub dalszych podwykonawców;</w:t>
      </w:r>
    </w:p>
    <w:p w:rsidR="002A1FE2" w:rsidRPr="00D86DEB" w:rsidRDefault="002A1FE2" w:rsidP="00D86DEB">
      <w:pPr>
        <w:numPr>
          <w:ilvl w:val="0"/>
          <w:numId w:val="48"/>
        </w:numPr>
        <w:shd w:val="clear" w:color="auto" w:fill="FFFFFF"/>
        <w:tabs>
          <w:tab w:val="left" w:pos="426"/>
          <w:tab w:val="left" w:pos="1276"/>
        </w:tabs>
        <w:ind w:right="67"/>
        <w:jc w:val="both"/>
        <w:rPr>
          <w:rFonts w:ascii="Tahoma" w:hAnsi="Tahoma" w:cs="Tahoma"/>
          <w:sz w:val="18"/>
          <w:szCs w:val="18"/>
        </w:rPr>
      </w:pPr>
      <w:r w:rsidRPr="00D86DEB">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2A1FE2" w:rsidRPr="00D86DEB" w:rsidRDefault="002A1FE2" w:rsidP="00D86DEB">
      <w:pPr>
        <w:numPr>
          <w:ilvl w:val="0"/>
          <w:numId w:val="48"/>
        </w:numPr>
        <w:shd w:val="clear" w:color="auto" w:fill="FFFFFF"/>
        <w:ind w:right="67"/>
        <w:jc w:val="both"/>
        <w:rPr>
          <w:rFonts w:ascii="Tahoma" w:hAnsi="Tahoma" w:cs="Tahoma"/>
          <w:sz w:val="18"/>
          <w:szCs w:val="18"/>
        </w:rPr>
      </w:pPr>
      <w:r w:rsidRPr="00D86DEB">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2A1FE2" w:rsidRPr="00D86DEB" w:rsidRDefault="002A1FE2" w:rsidP="00D86DEB">
      <w:pPr>
        <w:numPr>
          <w:ilvl w:val="0"/>
          <w:numId w:val="37"/>
        </w:numPr>
        <w:shd w:val="clear" w:color="auto" w:fill="FFFFFF"/>
        <w:ind w:right="67"/>
        <w:jc w:val="both"/>
        <w:rPr>
          <w:rFonts w:ascii="Tahoma" w:hAnsi="Tahoma" w:cs="Tahoma"/>
          <w:sz w:val="18"/>
          <w:szCs w:val="18"/>
        </w:rPr>
      </w:pPr>
      <w:r w:rsidRPr="00D86DEB">
        <w:rPr>
          <w:rFonts w:ascii="Tahoma" w:hAnsi="Tahoma" w:cs="Tahoma"/>
          <w:sz w:val="18"/>
          <w:szCs w:val="18"/>
        </w:rPr>
        <w:t>Termin zapłaty wynagrodzenia podwykonawcy lub dalszemu podwykonawcy przewidziany w umowie o</w:t>
      </w:r>
      <w:r>
        <w:rPr>
          <w:rFonts w:ascii="Tahoma" w:hAnsi="Tahoma" w:cs="Tahoma"/>
          <w:sz w:val="18"/>
          <w:szCs w:val="18"/>
        </w:rPr>
        <w:t> </w:t>
      </w:r>
      <w:r w:rsidRPr="00D86DEB">
        <w:rPr>
          <w:rFonts w:ascii="Tahoma" w:hAnsi="Tahoma" w:cs="Tahoma"/>
          <w:sz w:val="18"/>
          <w:szCs w:val="18"/>
        </w:rPr>
        <w:t xml:space="preserve"> podwykonawstwo nie może być dłuższy niż 21 dni od dnia doręczenia Wykonawcy, podwykonawcy lub dalszemu podwykonawcy faktury lub rachunku potwierdzającego wykonanie zleconej podwykonawcy lub dalszemu podwykonawcy dostawy, usługi lub roboty budowlanej. </w:t>
      </w:r>
    </w:p>
    <w:p w:rsidR="002A1FE2" w:rsidRPr="00D86DEB" w:rsidRDefault="002A1FE2" w:rsidP="00D86DEB">
      <w:pPr>
        <w:numPr>
          <w:ilvl w:val="0"/>
          <w:numId w:val="37"/>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2A1FE2" w:rsidRPr="00D86DEB" w:rsidRDefault="002A1FE2" w:rsidP="00D86DEB">
      <w:pPr>
        <w:numPr>
          <w:ilvl w:val="0"/>
          <w:numId w:val="37"/>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Powierzenie części zamówienia podwykonawcom nie zwalnia Wykonawcy z odpowiedzialności za należyte wykonanie zamówienia.</w:t>
      </w:r>
    </w:p>
    <w:p w:rsidR="002A1FE2" w:rsidRPr="00D86DEB" w:rsidRDefault="002A1FE2" w:rsidP="00540A92">
      <w:pPr>
        <w:numPr>
          <w:ilvl w:val="0"/>
          <w:numId w:val="37"/>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2A1FE2" w:rsidRPr="00D86DEB" w:rsidRDefault="002A1FE2" w:rsidP="00540A92">
      <w:pPr>
        <w:numPr>
          <w:ilvl w:val="0"/>
          <w:numId w:val="37"/>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A1FE2" w:rsidRPr="00D86DEB" w:rsidRDefault="002A1FE2" w:rsidP="00540A92">
      <w:pPr>
        <w:numPr>
          <w:ilvl w:val="0"/>
          <w:numId w:val="37"/>
        </w:numPr>
        <w:shd w:val="clear" w:color="auto" w:fill="FFFFFF"/>
        <w:ind w:left="357" w:right="68" w:hanging="357"/>
        <w:jc w:val="both"/>
        <w:rPr>
          <w:rFonts w:ascii="Tahoma" w:hAnsi="Tahoma" w:cs="Tahoma"/>
          <w:color w:val="000000"/>
          <w:sz w:val="18"/>
          <w:szCs w:val="18"/>
        </w:rPr>
      </w:pPr>
      <w:r w:rsidRPr="00D86DEB">
        <w:rPr>
          <w:rFonts w:ascii="Tahoma" w:hAnsi="Tahoma" w:cs="Tahoma"/>
          <w:color w:val="000000"/>
          <w:sz w:val="18"/>
          <w:szCs w:val="18"/>
        </w:rPr>
        <w:t xml:space="preserve">Wykonawca zobowiązany jest pisemnie poinformować Podwykonawców o </w:t>
      </w:r>
      <w:r>
        <w:rPr>
          <w:rFonts w:ascii="Tahoma" w:hAnsi="Tahoma" w:cs="Tahoma"/>
          <w:color w:val="000000"/>
          <w:sz w:val="18"/>
          <w:szCs w:val="18"/>
        </w:rPr>
        <w:t>warunkach niniejszej umowy. Nie </w:t>
      </w:r>
      <w:r w:rsidRPr="00D86DEB">
        <w:rPr>
          <w:rFonts w:ascii="Tahoma" w:hAnsi="Tahoma" w:cs="Tahoma"/>
          <w:color w:val="000000"/>
          <w:sz w:val="18"/>
          <w:szCs w:val="18"/>
        </w:rPr>
        <w:t>zastosowanie się Wykonawcy do wymogów wynikających z postanowień umowy zawartych powyżej, upoważnia Zamawiającego do podjęcia wszelkich niezbędnych działań w celu wyegzekwowania od Wykonawcy i</w:t>
      </w:r>
      <w:r>
        <w:rPr>
          <w:rFonts w:ascii="Tahoma" w:hAnsi="Tahoma" w:cs="Tahoma"/>
          <w:color w:val="000000"/>
          <w:sz w:val="18"/>
          <w:szCs w:val="18"/>
        </w:rPr>
        <w:t> </w:t>
      </w:r>
      <w:r w:rsidRPr="00D86DEB">
        <w:rPr>
          <w:rFonts w:ascii="Tahoma" w:hAnsi="Tahoma" w:cs="Tahoma"/>
          <w:color w:val="000000"/>
          <w:sz w:val="18"/>
          <w:szCs w:val="18"/>
        </w:rPr>
        <w:t xml:space="preserve"> wszystkich Podwykonawców ustaleń danej umowy, aż do odstąpienia od umowy z Wykonawcą z winy Wykonawcy włącznie. Prawo do odstąpienia Zamawiającego może wykonać w ciągu 30 dni od dnia powzięcia wiadomości o zdarzeniach uzasadniając odstąpienia. </w:t>
      </w:r>
    </w:p>
    <w:p w:rsidR="002A1FE2" w:rsidRPr="003C5385" w:rsidRDefault="002A1FE2" w:rsidP="00540A92">
      <w:pPr>
        <w:numPr>
          <w:ilvl w:val="0"/>
          <w:numId w:val="37"/>
        </w:numPr>
        <w:shd w:val="clear" w:color="auto" w:fill="FFFFFF"/>
        <w:ind w:left="357" w:right="68" w:hanging="357"/>
        <w:jc w:val="both"/>
        <w:rPr>
          <w:rFonts w:ascii="Tahoma" w:hAnsi="Tahoma" w:cs="Tahoma"/>
          <w:sz w:val="18"/>
          <w:szCs w:val="18"/>
        </w:rPr>
      </w:pPr>
      <w:r w:rsidRPr="007C499F">
        <w:rPr>
          <w:rFonts w:ascii="Tahoma" w:hAnsi="Tahoma" w:cs="Tahoma"/>
          <w:sz w:val="18"/>
          <w:szCs w:val="18"/>
        </w:rPr>
        <w:t>Postanowienia niniejszego paragrafu umowy nie naruszają praw i obowiązków Zamawiającego, Wykonawcy, podwykonawcy lub dalszego podwykonawcy wynikających z przepisów art. 647</w:t>
      </w:r>
      <w:r w:rsidRPr="003C5385">
        <w:rPr>
          <w:rFonts w:ascii="Tahoma" w:hAnsi="Tahoma" w:cs="Tahoma"/>
          <w:sz w:val="18"/>
          <w:szCs w:val="18"/>
          <w:vertAlign w:val="superscript"/>
        </w:rPr>
        <w:t>1</w:t>
      </w:r>
      <w:r w:rsidRPr="003C5385">
        <w:rPr>
          <w:rFonts w:ascii="Tahoma" w:hAnsi="Tahoma" w:cs="Tahoma"/>
          <w:sz w:val="18"/>
          <w:szCs w:val="18"/>
        </w:rPr>
        <w:t xml:space="preserve"> Kodeksu cywilnego.</w:t>
      </w:r>
    </w:p>
    <w:p w:rsidR="002A1FE2" w:rsidRPr="00D86DEB"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7</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Zabezpieczenie</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25"/>
        </w:numPr>
        <w:tabs>
          <w:tab w:val="num" w:pos="720"/>
        </w:tabs>
        <w:ind w:hanging="480"/>
        <w:jc w:val="both"/>
        <w:rPr>
          <w:rFonts w:ascii="Tahoma" w:hAnsi="Tahoma" w:cs="Tahoma"/>
          <w:sz w:val="18"/>
          <w:szCs w:val="18"/>
        </w:rPr>
      </w:pPr>
      <w:r w:rsidRPr="00D86DEB">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kwotę </w:t>
      </w:r>
      <w:r>
        <w:rPr>
          <w:rFonts w:ascii="Tahoma" w:hAnsi="Tahoma" w:cs="Tahoma"/>
          <w:sz w:val="18"/>
          <w:szCs w:val="18"/>
        </w:rPr>
        <w:t>__________</w:t>
      </w:r>
      <w:r w:rsidRPr="00D86DEB">
        <w:rPr>
          <w:rFonts w:ascii="Tahoma" w:hAnsi="Tahoma" w:cs="Tahoma"/>
          <w:sz w:val="18"/>
          <w:szCs w:val="18"/>
        </w:rPr>
        <w:t xml:space="preserve"> zł. (słownie: </w:t>
      </w:r>
      <w:r>
        <w:rPr>
          <w:rFonts w:ascii="Tahoma" w:hAnsi="Tahoma" w:cs="Tahoma"/>
          <w:sz w:val="18"/>
          <w:szCs w:val="18"/>
        </w:rPr>
        <w:t>________________________________________________________________________________</w:t>
      </w:r>
      <w:r w:rsidRPr="00D86DEB">
        <w:rPr>
          <w:rFonts w:ascii="Tahoma" w:hAnsi="Tahoma" w:cs="Tahoma"/>
          <w:sz w:val="18"/>
          <w:szCs w:val="18"/>
        </w:rPr>
        <w:t xml:space="preserve">) </w:t>
      </w:r>
      <w:r>
        <w:rPr>
          <w:rFonts w:ascii="Tahoma" w:hAnsi="Tahoma" w:cs="Tahoma"/>
          <w:sz w:val="18"/>
          <w:szCs w:val="18"/>
        </w:rPr>
        <w:br/>
      </w:r>
      <w:r w:rsidRPr="00D86DEB">
        <w:rPr>
          <w:rFonts w:ascii="Tahoma" w:hAnsi="Tahoma" w:cs="Tahoma"/>
          <w:sz w:val="18"/>
          <w:szCs w:val="18"/>
        </w:rPr>
        <w:t>w formie</w:t>
      </w:r>
      <w:r>
        <w:rPr>
          <w:rFonts w:ascii="Tahoma" w:hAnsi="Tahoma" w:cs="Tahoma"/>
          <w:sz w:val="18"/>
          <w:szCs w:val="18"/>
        </w:rPr>
        <w:t>_______________________________________ .</w:t>
      </w:r>
    </w:p>
    <w:p w:rsidR="002A1FE2" w:rsidRPr="00D86DEB" w:rsidRDefault="002A1FE2" w:rsidP="00D86DEB">
      <w:pPr>
        <w:numPr>
          <w:ilvl w:val="0"/>
          <w:numId w:val="25"/>
        </w:numPr>
        <w:tabs>
          <w:tab w:val="num" w:pos="720"/>
        </w:tabs>
        <w:ind w:left="720" w:hanging="720"/>
        <w:jc w:val="both"/>
        <w:rPr>
          <w:rFonts w:ascii="Tahoma" w:hAnsi="Tahoma" w:cs="Tahoma"/>
          <w:sz w:val="18"/>
          <w:szCs w:val="18"/>
        </w:rPr>
      </w:pPr>
      <w:r w:rsidRPr="00D86DEB">
        <w:rPr>
          <w:rFonts w:ascii="Tahoma" w:hAnsi="Tahoma" w:cs="Tahoma"/>
          <w:sz w:val="18"/>
          <w:szCs w:val="18"/>
        </w:rPr>
        <w:t>Zwrot zabezpieczenia należytego wykonania umowy nastąpi w terminie:</w:t>
      </w:r>
    </w:p>
    <w:p w:rsidR="002A1FE2" w:rsidRPr="00D86DEB" w:rsidRDefault="002A1FE2" w:rsidP="00D86DEB">
      <w:pPr>
        <w:ind w:left="851" w:hanging="372"/>
        <w:jc w:val="both"/>
        <w:rPr>
          <w:rFonts w:ascii="Tahoma" w:hAnsi="Tahoma" w:cs="Tahoma"/>
          <w:sz w:val="18"/>
          <w:szCs w:val="18"/>
        </w:rPr>
      </w:pPr>
      <w:r w:rsidRPr="00D86DEB">
        <w:rPr>
          <w:rFonts w:ascii="Tahoma" w:hAnsi="Tahoma" w:cs="Tahoma"/>
          <w:sz w:val="18"/>
          <w:szCs w:val="18"/>
        </w:rPr>
        <w:t>1)</w:t>
      </w:r>
      <w:r w:rsidRPr="00D86DEB">
        <w:rPr>
          <w:rFonts w:ascii="Tahoma" w:hAnsi="Tahoma" w:cs="Tahoma"/>
          <w:sz w:val="18"/>
          <w:szCs w:val="18"/>
        </w:rPr>
        <w:tab/>
        <w:t>30 dni od daty obustronnie podpisanego protokołu odbioru końcowego przedmiotu umowy (70% wartości zabezpieczenia),</w:t>
      </w:r>
    </w:p>
    <w:p w:rsidR="002A1FE2" w:rsidRPr="00D86DEB" w:rsidRDefault="002A1FE2" w:rsidP="00D86DEB">
      <w:pPr>
        <w:ind w:left="851" w:hanging="360"/>
        <w:jc w:val="both"/>
        <w:rPr>
          <w:rFonts w:ascii="Tahoma" w:hAnsi="Tahoma" w:cs="Tahoma"/>
          <w:sz w:val="18"/>
          <w:szCs w:val="18"/>
        </w:rPr>
      </w:pPr>
      <w:r w:rsidRPr="00D86DEB">
        <w:rPr>
          <w:rFonts w:ascii="Tahoma" w:hAnsi="Tahoma" w:cs="Tahoma"/>
          <w:sz w:val="18"/>
          <w:szCs w:val="18"/>
        </w:rPr>
        <w:t>2)</w:t>
      </w:r>
      <w:r w:rsidRPr="00D86DEB">
        <w:rPr>
          <w:rFonts w:ascii="Tahoma" w:hAnsi="Tahoma" w:cs="Tahoma"/>
          <w:sz w:val="18"/>
          <w:szCs w:val="18"/>
        </w:rPr>
        <w:tab/>
        <w:t>nie później niż w 15 dniu po upływie okresu rękojmi za wady (30% wartości zabezpieczenia).</w:t>
      </w:r>
    </w:p>
    <w:p w:rsidR="002A1FE2" w:rsidRPr="00D86DEB" w:rsidRDefault="002A1FE2" w:rsidP="00D86DEB">
      <w:pPr>
        <w:numPr>
          <w:ilvl w:val="0"/>
          <w:numId w:val="25"/>
        </w:numPr>
        <w:ind w:hanging="480"/>
        <w:jc w:val="both"/>
        <w:rPr>
          <w:rFonts w:ascii="Tahoma" w:hAnsi="Tahoma" w:cs="Tahoma"/>
          <w:sz w:val="18"/>
          <w:szCs w:val="18"/>
        </w:rPr>
      </w:pPr>
      <w:r w:rsidRPr="00D86DEB">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A1FE2" w:rsidRPr="00D86DEB" w:rsidRDefault="002A1FE2" w:rsidP="00D86DEB">
      <w:pPr>
        <w:numPr>
          <w:ilvl w:val="0"/>
          <w:numId w:val="25"/>
        </w:numPr>
        <w:ind w:hanging="480"/>
        <w:jc w:val="both"/>
        <w:rPr>
          <w:rFonts w:ascii="Tahoma" w:hAnsi="Tahoma" w:cs="Tahoma"/>
          <w:sz w:val="18"/>
          <w:szCs w:val="18"/>
        </w:rPr>
      </w:pPr>
      <w:r w:rsidRPr="00D86DEB">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w:t>
      </w:r>
      <w:r>
        <w:rPr>
          <w:rFonts w:ascii="Tahoma" w:hAnsi="Tahoma" w:cs="Tahoma"/>
          <w:sz w:val="18"/>
          <w:szCs w:val="18"/>
        </w:rPr>
        <w:t> </w:t>
      </w:r>
      <w:r w:rsidRPr="00D86DEB">
        <w:rPr>
          <w:rFonts w:ascii="Tahoma" w:hAnsi="Tahoma" w:cs="Tahoma"/>
          <w:sz w:val="18"/>
          <w:szCs w:val="18"/>
        </w:rPr>
        <w:t xml:space="preserve"> dotychczasowej gwarancji należytego wykonania umowy, a także do odstąpienia od umowy z </w:t>
      </w:r>
      <w:r>
        <w:rPr>
          <w:rFonts w:ascii="Tahoma" w:hAnsi="Tahoma" w:cs="Tahoma"/>
          <w:sz w:val="18"/>
          <w:szCs w:val="18"/>
        </w:rPr>
        <w:t xml:space="preserve">przyczyn leżących po stronie </w:t>
      </w:r>
      <w:r w:rsidRPr="00D86DEB">
        <w:rPr>
          <w:rFonts w:ascii="Tahoma" w:hAnsi="Tahoma" w:cs="Tahoma"/>
          <w:sz w:val="18"/>
          <w:szCs w:val="18"/>
        </w:rPr>
        <w:t xml:space="preserve"> Wykonawcy w terminie 30 dni od wystąpienia przesłanki do odstąpienia od umowy. </w:t>
      </w:r>
    </w:p>
    <w:p w:rsidR="002A1FE2" w:rsidRPr="00D86DEB" w:rsidRDefault="002A1FE2" w:rsidP="00D86DEB">
      <w:pPr>
        <w:jc w:val="both"/>
        <w:rPr>
          <w:rFonts w:ascii="Tahoma" w:hAnsi="Tahoma" w:cs="Tahoma"/>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§8</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xml:space="preserve">Gwarancja i rękojmia </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43"/>
        </w:numPr>
        <w:jc w:val="both"/>
        <w:rPr>
          <w:rFonts w:ascii="Tahoma" w:hAnsi="Tahoma" w:cs="Tahoma"/>
          <w:sz w:val="18"/>
          <w:szCs w:val="18"/>
        </w:rPr>
      </w:pPr>
      <w:r w:rsidRPr="00D86DEB">
        <w:rPr>
          <w:rFonts w:ascii="Tahoma" w:hAnsi="Tahoma" w:cs="Tahoma"/>
          <w:sz w:val="18"/>
          <w:szCs w:val="18"/>
        </w:rPr>
        <w:t xml:space="preserve">Wykonawca jest odpowiedzialny względem Zamawiającego z tytułu rękojmi za wady Przedmiotu zamówienia stwierdzone w okresie </w:t>
      </w:r>
      <w:r>
        <w:rPr>
          <w:rFonts w:ascii="Tahoma" w:hAnsi="Tahoma" w:cs="Tahoma"/>
          <w:b/>
          <w:bCs/>
          <w:sz w:val="18"/>
          <w:szCs w:val="18"/>
        </w:rPr>
        <w:t>60</w:t>
      </w:r>
      <w:r w:rsidRPr="00D86DEB">
        <w:rPr>
          <w:rFonts w:ascii="Tahoma" w:hAnsi="Tahoma" w:cs="Tahoma"/>
          <w:b/>
          <w:bCs/>
          <w:sz w:val="18"/>
          <w:szCs w:val="18"/>
        </w:rPr>
        <w:t xml:space="preserve"> miesięcy </w:t>
      </w:r>
      <w:r w:rsidRPr="00D86DEB">
        <w:rPr>
          <w:rFonts w:ascii="Tahoma" w:hAnsi="Tahoma" w:cs="Tahoma"/>
          <w:sz w:val="18"/>
          <w:szCs w:val="18"/>
        </w:rPr>
        <w:t>począwszy od daty odbioru końcowego Przedmiotu zamówienia. Odpowiedzialność obejmuje wady fizyczne polegające na niezgodności z umową, w tym niezgodności wskazane w art. 556</w:t>
      </w:r>
      <w:r w:rsidRPr="00D86DEB">
        <w:rPr>
          <w:rFonts w:ascii="Tahoma" w:hAnsi="Tahoma" w:cs="Tahoma"/>
          <w:sz w:val="18"/>
          <w:szCs w:val="18"/>
          <w:vertAlign w:val="superscript"/>
        </w:rPr>
        <w:t>1</w:t>
      </w:r>
      <w:r w:rsidRPr="00D86DEB">
        <w:rPr>
          <w:rFonts w:ascii="Tahoma" w:hAnsi="Tahoma" w:cs="Tahoma"/>
          <w:sz w:val="18"/>
          <w:szCs w:val="18"/>
        </w:rPr>
        <w:t xml:space="preserve">  kodeksu cywilnego oraz wady prawne w rozumieniu przepisów art. 556</w:t>
      </w:r>
      <w:r w:rsidRPr="00D86DEB">
        <w:rPr>
          <w:rFonts w:ascii="Tahoma" w:hAnsi="Tahoma" w:cs="Tahoma"/>
          <w:sz w:val="18"/>
          <w:szCs w:val="18"/>
          <w:vertAlign w:val="superscript"/>
        </w:rPr>
        <w:t>3</w:t>
      </w:r>
      <w:r w:rsidRPr="00D86DEB">
        <w:rPr>
          <w:rFonts w:ascii="Tahoma" w:hAnsi="Tahoma" w:cs="Tahoma"/>
          <w:sz w:val="18"/>
          <w:szCs w:val="18"/>
        </w:rPr>
        <w:t xml:space="preserve"> kodeksu cywilnego.</w:t>
      </w:r>
    </w:p>
    <w:p w:rsidR="002A1FE2" w:rsidRPr="00D86DEB" w:rsidRDefault="002A1FE2" w:rsidP="00D86DEB">
      <w:pPr>
        <w:numPr>
          <w:ilvl w:val="0"/>
          <w:numId w:val="43"/>
        </w:numPr>
        <w:ind w:hanging="338"/>
        <w:jc w:val="both"/>
        <w:rPr>
          <w:rFonts w:ascii="Tahoma" w:hAnsi="Tahoma" w:cs="Tahoma"/>
          <w:sz w:val="18"/>
          <w:szCs w:val="18"/>
        </w:rPr>
      </w:pPr>
      <w:r w:rsidRPr="00D86DEB">
        <w:rPr>
          <w:rFonts w:ascii="Tahoma" w:hAnsi="Tahoma" w:cs="Tahoma"/>
          <w:sz w:val="18"/>
          <w:szCs w:val="18"/>
        </w:rPr>
        <w:t xml:space="preserve">Wykonawca udzieli Zamawiającemu gwarancji na wykonane roboty na okres określony w ofercie, tj.  </w:t>
      </w:r>
      <w:r>
        <w:rPr>
          <w:rFonts w:ascii="Tahoma" w:hAnsi="Tahoma" w:cs="Tahoma"/>
          <w:sz w:val="18"/>
          <w:szCs w:val="18"/>
        </w:rPr>
        <w:t xml:space="preserve">______ </w:t>
      </w:r>
      <w:r w:rsidRPr="00D86DEB">
        <w:rPr>
          <w:rFonts w:ascii="Tahoma" w:hAnsi="Tahoma" w:cs="Tahoma"/>
          <w:sz w:val="18"/>
          <w:szCs w:val="18"/>
        </w:rPr>
        <w:t xml:space="preserve">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W okresie rękojmi i gwarancji Wykonawca jest obowiązany do usuwania wad ujawnionych po odbiorze końcowym nieodpłatnie.</w:t>
      </w:r>
    </w:p>
    <w:p w:rsidR="002A1FE2" w:rsidRPr="00D86DEB" w:rsidRDefault="002A1FE2" w:rsidP="007C499F">
      <w:pPr>
        <w:numPr>
          <w:ilvl w:val="0"/>
          <w:numId w:val="43"/>
        </w:numPr>
        <w:suppressAutoHyphens/>
        <w:jc w:val="both"/>
        <w:rPr>
          <w:rFonts w:ascii="Tahoma" w:hAnsi="Tahoma" w:cs="Tahoma"/>
          <w:sz w:val="18"/>
          <w:szCs w:val="18"/>
        </w:rPr>
      </w:pPr>
      <w:r w:rsidRPr="00D86DEB">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r>
        <w:rPr>
          <w:rFonts w:ascii="Tahoma" w:hAnsi="Tahoma" w:cs="Tahoma"/>
          <w:sz w:val="18"/>
          <w:szCs w:val="18"/>
        </w:rPr>
        <w:t>,</w:t>
      </w:r>
      <w:r w:rsidRPr="007C499F">
        <w:t xml:space="preserve"> </w:t>
      </w:r>
      <w:r w:rsidRPr="007C499F">
        <w:rPr>
          <w:rFonts w:ascii="Tahoma" w:hAnsi="Tahoma" w:cs="Tahoma"/>
          <w:sz w:val="18"/>
          <w:szCs w:val="18"/>
        </w:rPr>
        <w:t>a Zamawiający będzie uprawniony do pobrania kosztów usunięcia zastępczego w zakresie wad zgłoszonych w ramach rękojmi z zabezpieczenia należytego wykonania umowy.</w:t>
      </w:r>
      <w:r w:rsidRPr="00D86DEB">
        <w:rPr>
          <w:rFonts w:ascii="Tahoma" w:hAnsi="Tahoma" w:cs="Tahoma"/>
          <w:sz w:val="18"/>
          <w:szCs w:val="18"/>
        </w:rPr>
        <w:t>.</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 xml:space="preserve">Dokument gwarancyjny o którym mowa w ust. 8, Wykonawca przedłoży Zamawiającemu przed dokonaniem odbioru naprawionego/wymienionego elementu. </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2A1FE2" w:rsidRPr="00D86DEB" w:rsidRDefault="002A1FE2" w:rsidP="00D86DEB">
      <w:pPr>
        <w:numPr>
          <w:ilvl w:val="0"/>
          <w:numId w:val="43"/>
        </w:numPr>
        <w:suppressAutoHyphens/>
        <w:jc w:val="both"/>
        <w:rPr>
          <w:rFonts w:ascii="Tahoma" w:hAnsi="Tahoma" w:cs="Tahoma"/>
          <w:sz w:val="18"/>
          <w:szCs w:val="18"/>
        </w:rPr>
      </w:pPr>
      <w:r w:rsidRPr="00D86DEB">
        <w:rPr>
          <w:rFonts w:ascii="Tahoma" w:hAnsi="Tahoma" w:cs="Tahoma"/>
          <w:sz w:val="18"/>
          <w:szCs w:val="18"/>
        </w:rPr>
        <w:t>Udzielenie gwarancji jakości nie wyłącza i nie ogranicza uprawnień Zamawiającego z tytułu udzielonej rękojmi za</w:t>
      </w:r>
      <w:r>
        <w:rPr>
          <w:rFonts w:ascii="Tahoma" w:hAnsi="Tahoma" w:cs="Tahoma"/>
          <w:sz w:val="18"/>
          <w:szCs w:val="18"/>
        </w:rPr>
        <w:t> </w:t>
      </w:r>
      <w:r w:rsidRPr="00D86DEB">
        <w:rPr>
          <w:rFonts w:ascii="Tahoma" w:hAnsi="Tahoma" w:cs="Tahoma"/>
          <w:sz w:val="18"/>
          <w:szCs w:val="18"/>
        </w:rPr>
        <w:t xml:space="preserve"> wady.</w:t>
      </w:r>
    </w:p>
    <w:p w:rsidR="002A1FE2" w:rsidRPr="00D86DEB" w:rsidRDefault="002A1FE2" w:rsidP="00D86DEB">
      <w:pPr>
        <w:ind w:left="480"/>
        <w:jc w:val="both"/>
        <w:rPr>
          <w:rFonts w:ascii="Tahoma" w:hAnsi="Tahoma" w:cs="Tahoma"/>
          <w:sz w:val="18"/>
          <w:szCs w:val="18"/>
        </w:rPr>
      </w:pPr>
    </w:p>
    <w:p w:rsidR="002A1FE2" w:rsidRPr="00D86DEB" w:rsidRDefault="002A1FE2" w:rsidP="00D86DEB">
      <w:pPr>
        <w:ind w:left="480"/>
        <w:jc w:val="both"/>
        <w:rPr>
          <w:rFonts w:ascii="Tahoma" w:hAnsi="Tahoma" w:cs="Tahoma"/>
          <w:sz w:val="18"/>
          <w:szCs w:val="18"/>
        </w:rPr>
      </w:pPr>
    </w:p>
    <w:p w:rsidR="002A1FE2" w:rsidRPr="00D86DEB" w:rsidRDefault="002A1FE2" w:rsidP="00D86DEB">
      <w:pPr>
        <w:ind w:left="480"/>
        <w:jc w:val="both"/>
        <w:rPr>
          <w:rFonts w:ascii="Tahoma" w:hAnsi="Tahoma" w:cs="Tahoma"/>
          <w:sz w:val="18"/>
          <w:szCs w:val="18"/>
        </w:rPr>
      </w:pPr>
    </w:p>
    <w:p w:rsidR="002A1FE2" w:rsidRPr="00D86DEB" w:rsidRDefault="002A1FE2"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 9</w:t>
      </w:r>
    </w:p>
    <w:p w:rsidR="002A1FE2" w:rsidRPr="00D86DEB" w:rsidRDefault="002A1FE2"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Odpowiedzialność i ryzyko</w:t>
      </w:r>
    </w:p>
    <w:p w:rsidR="002A1FE2" w:rsidRPr="00D86DEB" w:rsidRDefault="002A1FE2" w:rsidP="00D86DEB">
      <w:pPr>
        <w:tabs>
          <w:tab w:val="left" w:pos="4560"/>
        </w:tabs>
        <w:ind w:left="284"/>
        <w:jc w:val="center"/>
        <w:rPr>
          <w:rFonts w:ascii="Tahoma" w:hAnsi="Tahoma" w:cs="Tahoma"/>
          <w:b/>
          <w:bCs/>
          <w:sz w:val="18"/>
          <w:szCs w:val="18"/>
        </w:rPr>
      </w:pPr>
    </w:p>
    <w:p w:rsidR="002A1FE2" w:rsidRPr="00D86DEB" w:rsidRDefault="002A1FE2" w:rsidP="00540A92">
      <w:pPr>
        <w:numPr>
          <w:ilvl w:val="0"/>
          <w:numId w:val="32"/>
        </w:numPr>
        <w:jc w:val="both"/>
        <w:rPr>
          <w:rFonts w:ascii="Tahoma" w:hAnsi="Tahoma" w:cs="Tahoma"/>
          <w:sz w:val="18"/>
          <w:szCs w:val="18"/>
        </w:rPr>
      </w:pPr>
      <w:r w:rsidRPr="00D86DEB">
        <w:rPr>
          <w:rFonts w:ascii="Tahoma" w:hAnsi="Tahoma" w:cs="Tahoma"/>
          <w:sz w:val="18"/>
          <w:szCs w:val="18"/>
        </w:rPr>
        <w:t xml:space="preserve">Wykonawca, na cały czas wykonywania robót objętych niniejszą umową będzie kontynuował  umowę ubezpieczenia w tym  ubezpieczenia od odpowiedzialności cywilnej w zakresie prowadzonej działalności na wartość co najmniej </w:t>
      </w:r>
      <w:r w:rsidRPr="00DB6F34">
        <w:rPr>
          <w:rFonts w:ascii="Tahoma" w:hAnsi="Tahoma" w:cs="Tahoma"/>
          <w:b/>
          <w:bCs/>
          <w:sz w:val="18"/>
          <w:szCs w:val="18"/>
        </w:rPr>
        <w:t>1.500.000,00</w:t>
      </w:r>
      <w:r>
        <w:rPr>
          <w:rFonts w:ascii="Tahoma" w:hAnsi="Tahoma" w:cs="Tahoma"/>
          <w:b/>
          <w:bCs/>
          <w:sz w:val="18"/>
          <w:szCs w:val="18"/>
        </w:rPr>
        <w:t xml:space="preserve"> </w:t>
      </w:r>
      <w:r w:rsidRPr="00DB6F34">
        <w:rPr>
          <w:rFonts w:ascii="Tahoma" w:hAnsi="Tahoma" w:cs="Tahoma"/>
          <w:b/>
          <w:bCs/>
          <w:sz w:val="18"/>
          <w:szCs w:val="18"/>
        </w:rPr>
        <w:t>zł</w:t>
      </w:r>
      <w:r w:rsidRPr="00D86DEB">
        <w:rPr>
          <w:rFonts w:ascii="Tahoma" w:hAnsi="Tahoma" w:cs="Tahoma"/>
          <w:b/>
          <w:bCs/>
          <w:sz w:val="18"/>
          <w:szCs w:val="18"/>
        </w:rPr>
        <w:t>.</w:t>
      </w:r>
      <w:r w:rsidRPr="00D86DEB">
        <w:rPr>
          <w:rFonts w:ascii="Tahoma" w:hAnsi="Tahoma" w:cs="Tahoma"/>
          <w:sz w:val="18"/>
          <w:szCs w:val="18"/>
        </w:rPr>
        <w:t xml:space="preserve"> (słownie: </w:t>
      </w:r>
      <w:r>
        <w:rPr>
          <w:rFonts w:ascii="Tahoma" w:hAnsi="Tahoma" w:cs="Tahoma"/>
          <w:sz w:val="18"/>
          <w:szCs w:val="18"/>
        </w:rPr>
        <w:t xml:space="preserve">jeden milion pięćset tysięcy </w:t>
      </w:r>
      <w:r w:rsidRPr="00D86DEB">
        <w:rPr>
          <w:rFonts w:ascii="Tahoma" w:hAnsi="Tahoma" w:cs="Tahoma"/>
          <w:sz w:val="18"/>
          <w:szCs w:val="18"/>
        </w:rPr>
        <w:t>złotych</w:t>
      </w:r>
      <w:r>
        <w:rPr>
          <w:rFonts w:ascii="Tahoma" w:hAnsi="Tahoma" w:cs="Tahoma"/>
          <w:sz w:val="18"/>
          <w:szCs w:val="18"/>
        </w:rPr>
        <w:t xml:space="preserve"> 00/100</w:t>
      </w:r>
      <w:r w:rsidRPr="00D86DEB">
        <w:rPr>
          <w:rFonts w:ascii="Tahoma" w:hAnsi="Tahoma" w:cs="Tahoma"/>
          <w:sz w:val="18"/>
          <w:szCs w:val="18"/>
        </w:rPr>
        <w:t>)</w:t>
      </w:r>
      <w:r>
        <w:rPr>
          <w:rFonts w:ascii="Tahoma" w:hAnsi="Tahoma" w:cs="Tahoma"/>
          <w:sz w:val="18"/>
          <w:szCs w:val="18"/>
        </w:rPr>
        <w:t>.</w:t>
      </w:r>
      <w:r w:rsidRPr="00D86DEB">
        <w:rPr>
          <w:rFonts w:ascii="Tahoma" w:hAnsi="Tahoma" w:cs="Tahoma"/>
          <w:sz w:val="18"/>
          <w:szCs w:val="18"/>
        </w:rPr>
        <w:t xml:space="preserve"> </w:t>
      </w:r>
    </w:p>
    <w:p w:rsidR="002A1FE2" w:rsidRPr="00D86DEB" w:rsidRDefault="002A1FE2" w:rsidP="00D86DEB">
      <w:pPr>
        <w:numPr>
          <w:ilvl w:val="0"/>
          <w:numId w:val="32"/>
        </w:numPr>
        <w:jc w:val="both"/>
        <w:rPr>
          <w:rFonts w:ascii="Tahoma" w:hAnsi="Tahoma" w:cs="Tahoma"/>
          <w:sz w:val="18"/>
          <w:szCs w:val="18"/>
        </w:rPr>
      </w:pPr>
      <w:r w:rsidRPr="00D86DEB">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A1FE2" w:rsidRPr="00D86DEB" w:rsidRDefault="002A1FE2" w:rsidP="00D86DEB">
      <w:pPr>
        <w:numPr>
          <w:ilvl w:val="0"/>
          <w:numId w:val="32"/>
        </w:numPr>
        <w:jc w:val="both"/>
        <w:rPr>
          <w:rFonts w:ascii="Tahoma" w:hAnsi="Tahoma" w:cs="Tahoma"/>
          <w:sz w:val="18"/>
          <w:szCs w:val="18"/>
        </w:rPr>
      </w:pPr>
      <w:r w:rsidRPr="00D86DEB">
        <w:rPr>
          <w:rFonts w:ascii="Tahoma" w:hAnsi="Tahoma" w:cs="Tahoma"/>
          <w:sz w:val="18"/>
          <w:szCs w:val="18"/>
        </w:rPr>
        <w:t xml:space="preserve">Zmiany warunków ubezpieczenia mogą być dokonywane za zgodą Zamawiającego wyrażoną na piśmie lub jako ogólne zmiany wprowadzane przez </w:t>
      </w:r>
      <w:r>
        <w:rPr>
          <w:rFonts w:ascii="Tahoma" w:hAnsi="Tahoma" w:cs="Tahoma"/>
          <w:sz w:val="18"/>
          <w:szCs w:val="18"/>
        </w:rPr>
        <w:t>ubezpieczyciela</w:t>
      </w:r>
      <w:r w:rsidRPr="00D86DEB">
        <w:rPr>
          <w:rFonts w:ascii="Tahoma" w:hAnsi="Tahoma" w:cs="Tahoma"/>
          <w:sz w:val="18"/>
          <w:szCs w:val="18"/>
        </w:rPr>
        <w:t>, wynikające ze zmian przepisów prawa.</w:t>
      </w:r>
    </w:p>
    <w:p w:rsidR="002A1FE2" w:rsidRPr="00D86DEB" w:rsidRDefault="002A1FE2" w:rsidP="00D86DEB">
      <w:pPr>
        <w:numPr>
          <w:ilvl w:val="0"/>
          <w:numId w:val="32"/>
        </w:numPr>
        <w:jc w:val="both"/>
        <w:rPr>
          <w:rFonts w:ascii="Tahoma" w:hAnsi="Tahoma" w:cs="Tahoma"/>
          <w:sz w:val="18"/>
          <w:szCs w:val="18"/>
        </w:rPr>
      </w:pPr>
      <w:r w:rsidRPr="00D86DEB">
        <w:rPr>
          <w:rFonts w:ascii="Tahoma" w:hAnsi="Tahoma" w:cs="Tahoma"/>
          <w:sz w:val="18"/>
          <w:szCs w:val="18"/>
        </w:rPr>
        <w:t>Koszty ubezpieczenia zawarte są w wynagrodzeniu Wykonawcy.</w:t>
      </w:r>
    </w:p>
    <w:p w:rsidR="002A1FE2" w:rsidRPr="00D86DEB" w:rsidRDefault="002A1FE2" w:rsidP="00D86DEB">
      <w:pPr>
        <w:numPr>
          <w:ilvl w:val="0"/>
          <w:numId w:val="32"/>
        </w:numPr>
        <w:suppressAutoHyphens/>
        <w:jc w:val="both"/>
        <w:rPr>
          <w:rFonts w:ascii="Tahoma" w:hAnsi="Tahoma" w:cs="Tahoma"/>
          <w:sz w:val="18"/>
          <w:szCs w:val="18"/>
        </w:rPr>
      </w:pPr>
      <w:r w:rsidRPr="00D86DEB">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2A1FE2" w:rsidRPr="00D86DEB" w:rsidRDefault="002A1FE2" w:rsidP="00D86DEB">
      <w:pPr>
        <w:numPr>
          <w:ilvl w:val="0"/>
          <w:numId w:val="32"/>
        </w:numPr>
        <w:suppressAutoHyphens/>
        <w:jc w:val="both"/>
        <w:rPr>
          <w:rFonts w:ascii="Tahoma" w:hAnsi="Tahoma" w:cs="Tahoma"/>
          <w:sz w:val="18"/>
          <w:szCs w:val="18"/>
        </w:rPr>
      </w:pPr>
      <w:r w:rsidRPr="00D86DEB">
        <w:rPr>
          <w:rFonts w:ascii="Tahoma" w:hAnsi="Tahoma" w:cs="Tahoma"/>
          <w:sz w:val="18"/>
          <w:szCs w:val="18"/>
        </w:rPr>
        <w:t>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w:t>
      </w:r>
      <w:r>
        <w:rPr>
          <w:rFonts w:ascii="Tahoma" w:hAnsi="Tahoma" w:cs="Tahoma"/>
          <w:sz w:val="18"/>
          <w:szCs w:val="18"/>
        </w:rPr>
        <w:t> </w:t>
      </w:r>
      <w:r w:rsidRPr="00D86DEB">
        <w:rPr>
          <w:rFonts w:ascii="Tahoma" w:hAnsi="Tahoma" w:cs="Tahoma"/>
          <w:sz w:val="18"/>
          <w:szCs w:val="18"/>
        </w:rPr>
        <w:t xml:space="preserve">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2A1FE2" w:rsidRDefault="002A1FE2" w:rsidP="00D86DEB">
      <w:pPr>
        <w:numPr>
          <w:ilvl w:val="0"/>
          <w:numId w:val="32"/>
        </w:numPr>
        <w:suppressAutoHyphens/>
        <w:jc w:val="both"/>
        <w:rPr>
          <w:rFonts w:ascii="Tahoma" w:hAnsi="Tahoma" w:cs="Tahoma"/>
          <w:sz w:val="18"/>
          <w:szCs w:val="18"/>
        </w:rPr>
      </w:pPr>
      <w:r w:rsidRPr="00D86DEB">
        <w:rPr>
          <w:rFonts w:ascii="Tahoma" w:hAnsi="Tahoma" w:cs="Tahoma"/>
          <w:sz w:val="18"/>
          <w:szCs w:val="18"/>
        </w:rPr>
        <w:t>Wykonawca ponosi odpowiedzialność również za szkody i straty w robotach spowodowane przez siebie podczas usuwania wad w okresie gwarancji jakości i rękojmi za wady.</w:t>
      </w:r>
    </w:p>
    <w:p w:rsidR="002A1FE2" w:rsidRDefault="002A1FE2" w:rsidP="00DF6BC8">
      <w:pPr>
        <w:suppressAutoHyphens/>
        <w:jc w:val="both"/>
        <w:rPr>
          <w:rFonts w:ascii="Tahoma" w:hAnsi="Tahoma" w:cs="Tahoma"/>
          <w:sz w:val="18"/>
          <w:szCs w:val="18"/>
        </w:rPr>
      </w:pPr>
    </w:p>
    <w:p w:rsidR="002A1FE2" w:rsidRPr="00D86DEB" w:rsidRDefault="002A1FE2" w:rsidP="00DF6BC8">
      <w:pPr>
        <w:suppressAutoHyphens/>
        <w:jc w:val="both"/>
        <w:rPr>
          <w:rFonts w:ascii="Tahoma" w:hAnsi="Tahoma" w:cs="Tahoma"/>
          <w:sz w:val="18"/>
          <w:szCs w:val="18"/>
        </w:rPr>
      </w:pPr>
    </w:p>
    <w:p w:rsidR="002A1FE2" w:rsidRPr="00D86DEB" w:rsidRDefault="002A1FE2" w:rsidP="00D86DEB">
      <w:pPr>
        <w:suppressAutoHyphens/>
        <w:ind w:left="360"/>
        <w:jc w:val="both"/>
        <w:rPr>
          <w:rFonts w:ascii="Tahoma" w:hAnsi="Tahoma" w:cs="Tahoma"/>
          <w:sz w:val="18"/>
          <w:szCs w:val="18"/>
        </w:rPr>
      </w:pPr>
    </w:p>
    <w:p w:rsidR="002A1FE2" w:rsidRPr="00E736A4" w:rsidRDefault="002A1FE2">
      <w:pPr>
        <w:jc w:val="center"/>
        <w:rPr>
          <w:rFonts w:ascii="Tahoma" w:hAnsi="Tahoma" w:cs="Tahoma"/>
          <w:b/>
          <w:bCs/>
          <w:sz w:val="18"/>
          <w:szCs w:val="18"/>
        </w:rPr>
      </w:pPr>
      <w:r w:rsidRPr="00E736A4">
        <w:rPr>
          <w:rFonts w:ascii="Tahoma" w:hAnsi="Tahoma" w:cs="Tahoma"/>
          <w:b/>
          <w:bCs/>
          <w:sz w:val="18"/>
          <w:szCs w:val="18"/>
        </w:rPr>
        <w:t>§10</w:t>
      </w:r>
    </w:p>
    <w:p w:rsidR="002A1FE2" w:rsidRPr="00D86DEB" w:rsidRDefault="002A1FE2" w:rsidP="00D86DEB">
      <w:pPr>
        <w:jc w:val="center"/>
        <w:rPr>
          <w:rFonts w:ascii="Tahoma" w:hAnsi="Tahoma" w:cs="Tahoma"/>
          <w:b/>
          <w:bCs/>
          <w:sz w:val="18"/>
          <w:szCs w:val="18"/>
        </w:rPr>
      </w:pPr>
      <w:r w:rsidRPr="00E736A4">
        <w:rPr>
          <w:rFonts w:ascii="Tahoma" w:hAnsi="Tahoma" w:cs="Tahoma"/>
          <w:b/>
          <w:bCs/>
          <w:sz w:val="18"/>
          <w:szCs w:val="18"/>
        </w:rPr>
        <w:t>Kary umowne</w:t>
      </w:r>
    </w:p>
    <w:p w:rsidR="002A1FE2" w:rsidRPr="00D86DEB" w:rsidRDefault="002A1FE2" w:rsidP="00D86DEB">
      <w:pPr>
        <w:jc w:val="center"/>
        <w:rPr>
          <w:rFonts w:ascii="Tahoma" w:hAnsi="Tahoma" w:cs="Tahoma"/>
          <w:b/>
          <w:bCs/>
          <w:sz w:val="18"/>
          <w:szCs w:val="18"/>
        </w:rPr>
      </w:pPr>
    </w:p>
    <w:p w:rsidR="002A1FE2" w:rsidRPr="00D86DEB" w:rsidRDefault="002A1FE2" w:rsidP="00D86DEB">
      <w:pPr>
        <w:ind w:left="360" w:hanging="360"/>
        <w:jc w:val="both"/>
        <w:rPr>
          <w:rFonts w:ascii="Tahoma" w:hAnsi="Tahoma" w:cs="Tahoma"/>
          <w:sz w:val="18"/>
          <w:szCs w:val="18"/>
        </w:rPr>
      </w:pPr>
      <w:r w:rsidRPr="00D86DEB">
        <w:rPr>
          <w:rFonts w:ascii="Tahoma" w:hAnsi="Tahoma" w:cs="Tahoma"/>
          <w:sz w:val="18"/>
          <w:szCs w:val="18"/>
        </w:rPr>
        <w:t>1.</w:t>
      </w:r>
      <w:r w:rsidRPr="00D86DEB">
        <w:rPr>
          <w:rFonts w:ascii="Tahoma" w:hAnsi="Tahoma" w:cs="Tahoma"/>
          <w:b/>
          <w:bCs/>
          <w:sz w:val="18"/>
          <w:szCs w:val="18"/>
        </w:rPr>
        <w:tab/>
      </w:r>
      <w:r w:rsidRPr="00D86DEB">
        <w:rPr>
          <w:rFonts w:ascii="Tahoma" w:hAnsi="Tahoma" w:cs="Tahoma"/>
          <w:sz w:val="18"/>
          <w:szCs w:val="18"/>
        </w:rPr>
        <w:t>Wykonawca z tytułu niewykonania lub nienależytego wykonania umowy zapłaci Zamawiającemu kary umowne:</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wynagrodzenia umownego brutto</w:t>
      </w:r>
      <w:r>
        <w:rPr>
          <w:rFonts w:ascii="Tahoma" w:hAnsi="Tahoma" w:cs="Tahoma"/>
          <w:sz w:val="18"/>
          <w:szCs w:val="18"/>
        </w:rPr>
        <w:t>,</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r>
        <w:rPr>
          <w:rFonts w:ascii="Tahoma" w:hAnsi="Tahoma" w:cs="Tahoma"/>
          <w:sz w:val="18"/>
          <w:szCs w:val="18"/>
        </w:rPr>
        <w:t>,</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 xml:space="preserve">za odstąpienie od umowy </w:t>
      </w:r>
      <w:r>
        <w:rPr>
          <w:rFonts w:ascii="Tahoma" w:hAnsi="Tahoma" w:cs="Tahoma"/>
          <w:sz w:val="18"/>
          <w:szCs w:val="18"/>
        </w:rPr>
        <w:t xml:space="preserve">w całości lub w części </w:t>
      </w:r>
      <w:r w:rsidRPr="00D86DEB">
        <w:rPr>
          <w:rFonts w:ascii="Tahoma" w:hAnsi="Tahoma" w:cs="Tahoma"/>
          <w:sz w:val="18"/>
          <w:szCs w:val="18"/>
        </w:rPr>
        <w:t>przez Zamawiającego wskutek okoliczności, za które odpowiada Wykonawca lub za</w:t>
      </w:r>
      <w:r>
        <w:rPr>
          <w:rFonts w:ascii="Tahoma" w:hAnsi="Tahoma" w:cs="Tahoma"/>
          <w:sz w:val="18"/>
          <w:szCs w:val="18"/>
        </w:rPr>
        <w:t> </w:t>
      </w:r>
      <w:r w:rsidRPr="00D86DEB">
        <w:rPr>
          <w:rFonts w:ascii="Tahoma" w:hAnsi="Tahoma" w:cs="Tahoma"/>
          <w:sz w:val="18"/>
          <w:szCs w:val="18"/>
        </w:rPr>
        <w:t xml:space="preserve"> odstąpienie od umowy przez Wykonawcę </w:t>
      </w:r>
      <w:r>
        <w:rPr>
          <w:rFonts w:ascii="Tahoma" w:hAnsi="Tahoma" w:cs="Tahoma"/>
          <w:sz w:val="18"/>
          <w:szCs w:val="18"/>
        </w:rPr>
        <w:t xml:space="preserve">w całości lub w części </w:t>
      </w:r>
      <w:r w:rsidRPr="00D86DEB">
        <w:rPr>
          <w:rFonts w:ascii="Tahoma" w:hAnsi="Tahoma" w:cs="Tahoma"/>
          <w:sz w:val="18"/>
          <w:szCs w:val="18"/>
        </w:rPr>
        <w:t>z przyczyn, za które Zamawiający nie ponosi odpowiedzialności - kara w wysokości 20% ustalonego wynagrodzenia umownego brutto wskazanego w § 3 ust. 1 umowy,</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 xml:space="preserve">za nieprzedłożenie Zamawiającemu poświadczonej za zgodność z oryginałem kopii umowy o podwykonawstwo lub jej zmiany – kara umowna w wysokości 2.000,00 zł, </w:t>
      </w:r>
    </w:p>
    <w:p w:rsidR="002A1FE2" w:rsidRPr="00D86DEB" w:rsidRDefault="002A1FE2" w:rsidP="00D86DEB">
      <w:pPr>
        <w:numPr>
          <w:ilvl w:val="0"/>
          <w:numId w:val="34"/>
        </w:numPr>
        <w:jc w:val="both"/>
        <w:rPr>
          <w:rFonts w:ascii="Tahoma" w:hAnsi="Tahoma" w:cs="Tahoma"/>
          <w:sz w:val="18"/>
          <w:szCs w:val="18"/>
        </w:rPr>
      </w:pPr>
      <w:r w:rsidRPr="00D86DEB">
        <w:rPr>
          <w:rFonts w:ascii="Tahoma" w:hAnsi="Tahoma" w:cs="Tahoma"/>
          <w:sz w:val="18"/>
          <w:szCs w:val="18"/>
        </w:rPr>
        <w:t>za brak zmiany umowy o podwykonawstwo w zakresie zmiany terminu zapłaty, w związku ze sprzeciwem Zamawiającego lub wezwaniem Zamawiającego - kara umowna w wysokości 2.000,00 zł,</w:t>
      </w:r>
    </w:p>
    <w:p w:rsidR="002A1FE2" w:rsidRPr="00D86DEB" w:rsidRDefault="002A1FE2" w:rsidP="00D86DEB">
      <w:pPr>
        <w:numPr>
          <w:ilvl w:val="0"/>
          <w:numId w:val="34"/>
        </w:numPr>
        <w:jc w:val="both"/>
        <w:rPr>
          <w:rFonts w:ascii="Tahoma" w:hAnsi="Tahoma" w:cs="Tahoma"/>
          <w:color w:val="000000"/>
          <w:sz w:val="18"/>
          <w:szCs w:val="18"/>
        </w:rPr>
      </w:pPr>
      <w:r w:rsidRPr="00D86DEB">
        <w:rPr>
          <w:rFonts w:ascii="Tahoma" w:hAnsi="Tahoma" w:cs="Tahoma"/>
          <w:sz w:val="18"/>
          <w:szCs w:val="18"/>
        </w:rPr>
        <w:t xml:space="preserve">za każdorazowe stwierdzenie przez Zamawiającego prowadzenia robót niezgodnie z </w:t>
      </w:r>
      <w:r w:rsidRPr="00D86DEB">
        <w:rPr>
          <w:rFonts w:ascii="Tahoma" w:hAnsi="Tahoma" w:cs="Tahoma"/>
          <w:color w:val="000000"/>
          <w:sz w:val="18"/>
          <w:szCs w:val="18"/>
        </w:rPr>
        <w:t xml:space="preserve">zatwierdzonym przez </w:t>
      </w:r>
      <w:r>
        <w:rPr>
          <w:rFonts w:ascii="Tahoma" w:hAnsi="Tahoma" w:cs="Tahoma"/>
          <w:color w:val="000000"/>
          <w:sz w:val="18"/>
          <w:szCs w:val="18"/>
        </w:rPr>
        <w:t>odpowiedni organ</w:t>
      </w:r>
      <w:r w:rsidRPr="00D86DEB">
        <w:rPr>
          <w:rFonts w:ascii="Tahoma" w:hAnsi="Tahoma" w:cs="Tahoma"/>
          <w:color w:val="000000"/>
          <w:sz w:val="18"/>
          <w:szCs w:val="18"/>
        </w:rPr>
        <w:t xml:space="preserve"> projektem organizacji ruchu –  2 000 zł,</w:t>
      </w:r>
    </w:p>
    <w:p w:rsidR="002A1FE2" w:rsidRPr="00D86DEB" w:rsidRDefault="002A1FE2" w:rsidP="00D86DEB">
      <w:pPr>
        <w:numPr>
          <w:ilvl w:val="0"/>
          <w:numId w:val="34"/>
        </w:numPr>
        <w:jc w:val="both"/>
        <w:rPr>
          <w:rFonts w:ascii="Tahoma" w:hAnsi="Tahoma" w:cs="Tahoma"/>
          <w:color w:val="000000"/>
          <w:sz w:val="18"/>
          <w:szCs w:val="18"/>
        </w:rPr>
      </w:pPr>
      <w:r w:rsidRPr="00D86DEB">
        <w:rPr>
          <w:rFonts w:ascii="Tahoma" w:hAnsi="Tahoma" w:cs="Tahoma"/>
          <w:color w:val="000000"/>
          <w:sz w:val="18"/>
          <w:szCs w:val="18"/>
        </w:rPr>
        <w:t>za niedopełnienie wymogu zatrudnienia na podstawie umowy o pracę w rozumieniu przepisów Kodeksu Pracy osób wykonujących wskazane w par. 5 ust. 17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2A1FE2" w:rsidRPr="00D86DEB" w:rsidRDefault="002A1FE2" w:rsidP="00D86DEB">
      <w:pPr>
        <w:numPr>
          <w:ilvl w:val="0"/>
          <w:numId w:val="60"/>
        </w:numPr>
        <w:contextualSpacing/>
        <w:jc w:val="both"/>
        <w:rPr>
          <w:rFonts w:ascii="Tahoma" w:hAnsi="Tahoma" w:cs="Tahoma"/>
          <w:sz w:val="18"/>
          <w:szCs w:val="18"/>
        </w:rPr>
      </w:pPr>
      <w:r w:rsidRPr="00D86DEB">
        <w:rPr>
          <w:rFonts w:ascii="Tahoma" w:hAnsi="Tahoma" w:cs="Tahoma"/>
          <w:sz w:val="18"/>
          <w:szCs w:val="18"/>
        </w:rPr>
        <w:t>Kary umowne będą naliczane za każdy rozpoczęty dzień zwłoki oraz za każdy przypadek wskazany w ust. 1. Kary umowne są niezależne od siebie i należą się w pełnej wysokości, nawet w przypadku, gdy w wyniku jednego zdarzenia naliczana jest więcej niż jedna kara..</w:t>
      </w:r>
    </w:p>
    <w:p w:rsidR="002A1FE2" w:rsidRPr="00D86DEB" w:rsidRDefault="002A1FE2" w:rsidP="00D86DEB">
      <w:pPr>
        <w:numPr>
          <w:ilvl w:val="0"/>
          <w:numId w:val="60"/>
        </w:numPr>
        <w:contextualSpacing/>
        <w:jc w:val="both"/>
        <w:rPr>
          <w:rFonts w:ascii="Tahoma" w:hAnsi="Tahoma" w:cs="Tahoma"/>
          <w:sz w:val="18"/>
          <w:szCs w:val="18"/>
        </w:rPr>
      </w:pPr>
      <w:r w:rsidRPr="00D86DEB">
        <w:rPr>
          <w:rFonts w:ascii="Tahoma" w:hAnsi="Tahoma" w:cs="Tahoma"/>
          <w:sz w:val="18"/>
          <w:szCs w:val="18"/>
        </w:rPr>
        <w:t>Zapłata przez Wykonawcę kar umownych naliczanych przez Zamawiającego nie zwalnia Wykonawcy z wykonania zobowiązań wynikających z umowy.</w:t>
      </w:r>
    </w:p>
    <w:p w:rsidR="002A1FE2" w:rsidRPr="00D86DEB" w:rsidRDefault="002A1FE2" w:rsidP="00D86DEB">
      <w:pPr>
        <w:numPr>
          <w:ilvl w:val="0"/>
          <w:numId w:val="60"/>
        </w:numPr>
        <w:contextualSpacing/>
        <w:jc w:val="both"/>
        <w:rPr>
          <w:rFonts w:ascii="Tahoma" w:hAnsi="Tahoma" w:cs="Tahoma"/>
          <w:sz w:val="18"/>
          <w:szCs w:val="18"/>
        </w:rPr>
      </w:pPr>
      <w:r w:rsidRPr="00D86DEB">
        <w:rPr>
          <w:rFonts w:ascii="Tahoma" w:hAnsi="Tahoma" w:cs="Tahoma"/>
          <w:sz w:val="18"/>
          <w:szCs w:val="18"/>
        </w:rPr>
        <w:t>Zamawiający ma prawo dochodzić odszkodowania uzupełniającego, jeżeli szkoda przewyższy wysokość kar umownych, na zasadach ogólnych.</w:t>
      </w:r>
    </w:p>
    <w:p w:rsidR="002A1FE2" w:rsidRPr="00D86DEB" w:rsidRDefault="002A1FE2" w:rsidP="00D86DEB">
      <w:pPr>
        <w:numPr>
          <w:ilvl w:val="0"/>
          <w:numId w:val="60"/>
        </w:numPr>
        <w:contextualSpacing/>
        <w:jc w:val="both"/>
        <w:rPr>
          <w:rFonts w:ascii="Tahoma" w:hAnsi="Tahoma" w:cs="Tahoma"/>
          <w:sz w:val="18"/>
          <w:szCs w:val="18"/>
        </w:rPr>
      </w:pPr>
      <w:r w:rsidRPr="00D86DEB">
        <w:rPr>
          <w:rFonts w:ascii="Tahoma" w:hAnsi="Tahoma" w:cs="Tahoma"/>
          <w:sz w:val="18"/>
          <w:szCs w:val="18"/>
        </w:rPr>
        <w:t>Zamawiającemu przysługuje prawo potrącenia kar umownych z zabezpieczenia należytego wykonania umowy lub</w:t>
      </w:r>
      <w:r>
        <w:rPr>
          <w:rFonts w:ascii="Tahoma" w:hAnsi="Tahoma" w:cs="Tahoma"/>
          <w:sz w:val="18"/>
          <w:szCs w:val="18"/>
        </w:rPr>
        <w:t> </w:t>
      </w:r>
      <w:r w:rsidRPr="00D86DEB">
        <w:rPr>
          <w:rFonts w:ascii="Tahoma" w:hAnsi="Tahoma" w:cs="Tahoma"/>
          <w:sz w:val="18"/>
          <w:szCs w:val="18"/>
        </w:rPr>
        <w:t>z</w:t>
      </w:r>
      <w:r>
        <w:rPr>
          <w:rFonts w:ascii="Tahoma" w:hAnsi="Tahoma" w:cs="Tahoma"/>
          <w:sz w:val="18"/>
          <w:szCs w:val="18"/>
        </w:rPr>
        <w:t> </w:t>
      </w:r>
      <w:r w:rsidRPr="00D86DEB">
        <w:rPr>
          <w:rFonts w:ascii="Tahoma" w:hAnsi="Tahoma" w:cs="Tahoma"/>
          <w:sz w:val="18"/>
          <w:szCs w:val="18"/>
        </w:rPr>
        <w:t>zabezpieczenia z tytułu rękojmi bądź też potrącenia kar umownych z dowolnej należności Wykonawcy, na co Wykonawca wyraża niniejszym zgodę.</w:t>
      </w:r>
    </w:p>
    <w:p w:rsidR="002A1FE2" w:rsidRPr="00D86DEB" w:rsidRDefault="002A1FE2" w:rsidP="00D86DEB">
      <w:pPr>
        <w:ind w:left="360" w:hanging="360"/>
        <w:jc w:val="both"/>
        <w:rPr>
          <w:rFonts w:ascii="Tahoma" w:hAnsi="Tahoma" w:cs="Tahoma"/>
          <w:sz w:val="18"/>
          <w:szCs w:val="18"/>
        </w:rPr>
      </w:pPr>
    </w:p>
    <w:p w:rsidR="002A1FE2" w:rsidRDefault="002A1FE2">
      <w:pPr>
        <w:rPr>
          <w:rFonts w:ascii="Tahoma" w:hAnsi="Tahoma" w:cs="Tahoma"/>
          <w:b/>
          <w:bCs/>
          <w:sz w:val="18"/>
          <w:szCs w:val="18"/>
        </w:rPr>
      </w:pPr>
      <w:r>
        <w:rPr>
          <w:rFonts w:ascii="Tahoma" w:hAnsi="Tahoma" w:cs="Tahoma"/>
          <w:b/>
          <w:bCs/>
          <w:sz w:val="18"/>
          <w:szCs w:val="18"/>
        </w:rPr>
        <w:br w:type="page"/>
      </w:r>
    </w:p>
    <w:p w:rsidR="002A1FE2" w:rsidRPr="00D86DEB" w:rsidRDefault="002A1FE2">
      <w:pPr>
        <w:spacing w:after="160" w:line="259" w:lineRule="auto"/>
        <w:ind w:left="3540" w:firstLine="708"/>
        <w:rPr>
          <w:rFonts w:ascii="Tahoma" w:hAnsi="Tahoma" w:cs="Tahoma"/>
          <w:b/>
          <w:bCs/>
          <w:sz w:val="18"/>
          <w:szCs w:val="18"/>
        </w:rPr>
      </w:pPr>
      <w:r w:rsidRPr="00D86DEB">
        <w:rPr>
          <w:rFonts w:ascii="Tahoma" w:hAnsi="Tahoma" w:cs="Tahoma"/>
          <w:b/>
          <w:bCs/>
          <w:sz w:val="18"/>
          <w:szCs w:val="18"/>
        </w:rPr>
        <w:t>§11</w:t>
      </w:r>
    </w:p>
    <w:p w:rsidR="002A1FE2" w:rsidRPr="00D86DEB" w:rsidRDefault="002A1FE2" w:rsidP="00D86DEB">
      <w:pPr>
        <w:tabs>
          <w:tab w:val="left" w:pos="4440"/>
        </w:tabs>
        <w:jc w:val="center"/>
        <w:rPr>
          <w:rFonts w:ascii="Tahoma" w:hAnsi="Tahoma" w:cs="Tahoma"/>
          <w:b/>
          <w:bCs/>
          <w:sz w:val="18"/>
          <w:szCs w:val="18"/>
        </w:rPr>
      </w:pPr>
      <w:r w:rsidRPr="00D86DEB">
        <w:rPr>
          <w:rFonts w:ascii="Tahoma" w:hAnsi="Tahoma" w:cs="Tahoma"/>
          <w:b/>
          <w:bCs/>
          <w:sz w:val="18"/>
          <w:szCs w:val="18"/>
        </w:rPr>
        <w:t>Odstąpienie od umowy</w:t>
      </w:r>
    </w:p>
    <w:p w:rsidR="002A1FE2" w:rsidRPr="00D86DEB" w:rsidRDefault="002A1FE2" w:rsidP="00D86DEB">
      <w:pPr>
        <w:tabs>
          <w:tab w:val="left" w:pos="4440"/>
        </w:tabs>
        <w:jc w:val="center"/>
        <w:rPr>
          <w:rFonts w:ascii="Tahoma" w:hAnsi="Tahoma" w:cs="Tahoma"/>
          <w:b/>
          <w:bCs/>
          <w:sz w:val="18"/>
          <w:szCs w:val="18"/>
        </w:rPr>
      </w:pPr>
    </w:p>
    <w:p w:rsidR="002A1FE2" w:rsidRPr="00D86DEB" w:rsidRDefault="002A1FE2" w:rsidP="00D86DEB">
      <w:pPr>
        <w:numPr>
          <w:ilvl w:val="0"/>
          <w:numId w:val="27"/>
        </w:numPr>
        <w:ind w:left="284"/>
        <w:jc w:val="both"/>
        <w:rPr>
          <w:rFonts w:ascii="Tahoma" w:hAnsi="Tahoma" w:cs="Tahoma"/>
          <w:sz w:val="18"/>
          <w:szCs w:val="18"/>
        </w:rPr>
      </w:pPr>
      <w:r w:rsidRPr="00D86DEB">
        <w:rPr>
          <w:rFonts w:ascii="Tahoma" w:hAnsi="Tahoma" w:cs="Tahoma"/>
          <w:sz w:val="18"/>
          <w:szCs w:val="18"/>
        </w:rPr>
        <w:t>Zamawiający może odstąpić od umowy</w:t>
      </w:r>
      <w:r>
        <w:rPr>
          <w:rFonts w:ascii="Tahoma" w:hAnsi="Tahoma" w:cs="Tahoma"/>
          <w:sz w:val="18"/>
          <w:szCs w:val="18"/>
        </w:rPr>
        <w:t xml:space="preserve"> w całości lub w części</w:t>
      </w:r>
      <w:r w:rsidRPr="00D86DEB">
        <w:rPr>
          <w:rFonts w:ascii="Tahoma" w:hAnsi="Tahoma" w:cs="Tahoma"/>
          <w:sz w:val="18"/>
          <w:szCs w:val="18"/>
        </w:rPr>
        <w:t>, w terminie 30 dni od powzięcia wiadomości o przyczynach odstąpienia od</w:t>
      </w:r>
      <w:r>
        <w:rPr>
          <w:rFonts w:ascii="Tahoma" w:hAnsi="Tahoma" w:cs="Tahoma"/>
          <w:sz w:val="18"/>
          <w:szCs w:val="18"/>
        </w:rPr>
        <w:t> </w:t>
      </w:r>
      <w:r w:rsidRPr="00D86DEB">
        <w:rPr>
          <w:rFonts w:ascii="Tahoma" w:hAnsi="Tahoma" w:cs="Tahoma"/>
          <w:sz w:val="18"/>
          <w:szCs w:val="18"/>
        </w:rPr>
        <w:t xml:space="preserve"> umowy, w przypadkach przewidzianych przepisami prawa</w:t>
      </w:r>
      <w:r>
        <w:rPr>
          <w:rFonts w:ascii="Tahoma" w:hAnsi="Tahoma" w:cs="Tahoma"/>
          <w:sz w:val="18"/>
          <w:szCs w:val="18"/>
        </w:rPr>
        <w:t>, w tym art. 635 k.c.</w:t>
      </w:r>
      <w:r w:rsidRPr="00D86DEB">
        <w:rPr>
          <w:rFonts w:ascii="Tahoma" w:hAnsi="Tahoma" w:cs="Tahoma"/>
          <w:sz w:val="18"/>
          <w:szCs w:val="18"/>
        </w:rPr>
        <w:t xml:space="preserve"> oraz w umowie. Zamawiający może ponadto odstąpić od umowy, jeżeli Wykonawca narusza w sposób istotny postanowienia umowy.</w:t>
      </w:r>
    </w:p>
    <w:p w:rsidR="002A1FE2" w:rsidRPr="00D86DEB" w:rsidRDefault="002A1FE2" w:rsidP="00D86DEB">
      <w:pPr>
        <w:numPr>
          <w:ilvl w:val="0"/>
          <w:numId w:val="27"/>
        </w:numPr>
        <w:ind w:left="284"/>
        <w:jc w:val="both"/>
        <w:rPr>
          <w:rFonts w:ascii="Tahoma" w:hAnsi="Tahoma" w:cs="Tahoma"/>
          <w:sz w:val="18"/>
          <w:szCs w:val="18"/>
        </w:rPr>
      </w:pPr>
      <w:r w:rsidRPr="00D86DEB">
        <w:rPr>
          <w:rFonts w:ascii="Tahoma" w:hAnsi="Tahoma" w:cs="Tahoma"/>
          <w:sz w:val="18"/>
          <w:szCs w:val="18"/>
        </w:rPr>
        <w:t>Do istotnych naruszeń postanowień umowy zalicza się w szczególności, gdy:</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zostanie wydany, w wyniku postępowania egzekucyjnego, nakaz zajęcia całości lub części majątku Wykonawcy uniemożliwiający wykonanie przedmiotu </w:t>
      </w:r>
      <w:r>
        <w:rPr>
          <w:rFonts w:ascii="Tahoma" w:hAnsi="Tahoma" w:cs="Tahoma"/>
          <w:sz w:val="18"/>
          <w:szCs w:val="18"/>
        </w:rPr>
        <w:t>umowy</w:t>
      </w:r>
      <w:r w:rsidRPr="00D86DEB">
        <w:rPr>
          <w:rFonts w:ascii="Tahoma" w:hAnsi="Tahoma" w:cs="Tahoma"/>
          <w:sz w:val="18"/>
          <w:szCs w:val="18"/>
        </w:rPr>
        <w:t>;</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zaniechał realizacji umowy, a w szczególności przerwał realizac</w:t>
      </w:r>
      <w:r>
        <w:rPr>
          <w:rFonts w:ascii="Tahoma" w:hAnsi="Tahoma" w:cs="Tahoma"/>
          <w:sz w:val="18"/>
          <w:szCs w:val="18"/>
        </w:rPr>
        <w:t xml:space="preserve">ję prac przez okres dłuższy niż kolejnych </w:t>
      </w:r>
      <w:r w:rsidRPr="00D86DEB">
        <w:rPr>
          <w:rFonts w:ascii="Tahoma" w:hAnsi="Tahoma" w:cs="Tahoma"/>
          <w:sz w:val="18"/>
          <w:szCs w:val="18"/>
        </w:rPr>
        <w:t>7</w:t>
      </w:r>
      <w:r>
        <w:rPr>
          <w:rFonts w:ascii="Tahoma" w:hAnsi="Tahoma" w:cs="Tahoma"/>
          <w:sz w:val="18"/>
          <w:szCs w:val="18"/>
        </w:rPr>
        <w:t> </w:t>
      </w:r>
      <w:r w:rsidRPr="00D86DEB">
        <w:rPr>
          <w:rFonts w:ascii="Tahoma" w:hAnsi="Tahoma" w:cs="Tahoma"/>
          <w:sz w:val="18"/>
          <w:szCs w:val="18"/>
        </w:rPr>
        <w:t xml:space="preserve"> dni;</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wykonuje przedmiot zamówienia wadliwie lub niezgodnie z postanowieniami umowy, a także nie wykonuje poleceń Inspektora Nadzoru;</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2A1FE2" w:rsidRPr="00D86DEB" w:rsidRDefault="002A1FE2" w:rsidP="00D86DEB">
      <w:pPr>
        <w:numPr>
          <w:ilvl w:val="0"/>
          <w:numId w:val="35"/>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2A1FE2" w:rsidRPr="00D86DEB" w:rsidRDefault="002A1FE2" w:rsidP="00D86DEB">
      <w:pPr>
        <w:numPr>
          <w:ilvl w:val="0"/>
          <w:numId w:val="27"/>
        </w:numPr>
        <w:ind w:left="284"/>
        <w:jc w:val="both"/>
        <w:rPr>
          <w:rFonts w:ascii="Tahoma" w:hAnsi="Tahoma" w:cs="Tahoma"/>
          <w:sz w:val="18"/>
          <w:szCs w:val="18"/>
        </w:rPr>
      </w:pPr>
      <w:r w:rsidRPr="00D86DEB">
        <w:rPr>
          <w:rFonts w:ascii="Tahoma" w:hAnsi="Tahoma" w:cs="Tahoma"/>
          <w:sz w:val="18"/>
          <w:szCs w:val="18"/>
        </w:rPr>
        <w:t>Zamawiający może odstąpić od umowy jeżeli łączna wysokość kar umownych przekroczy 20% wynagrodzenia umownego brutto wskazanego w § 3 ust. 1 umowy.</w:t>
      </w:r>
    </w:p>
    <w:p w:rsidR="002A1FE2" w:rsidRPr="00D86DEB" w:rsidRDefault="002A1FE2" w:rsidP="00D86DEB">
      <w:pPr>
        <w:numPr>
          <w:ilvl w:val="0"/>
          <w:numId w:val="27"/>
        </w:numPr>
        <w:ind w:left="284"/>
        <w:jc w:val="both"/>
        <w:rPr>
          <w:rFonts w:ascii="Tahoma" w:hAnsi="Tahoma" w:cs="Tahoma"/>
          <w:sz w:val="18"/>
          <w:szCs w:val="18"/>
        </w:rPr>
      </w:pPr>
      <w:r w:rsidRPr="00D86DEB">
        <w:rPr>
          <w:rFonts w:ascii="Tahoma" w:hAnsi="Tahoma" w:cs="Tahoma"/>
          <w:sz w:val="18"/>
          <w:szCs w:val="18"/>
        </w:rPr>
        <w:t xml:space="preserve">W przypadku odstąpienia od Umowy, strony umowy są zobowiązane wykonać następujące czynności: </w:t>
      </w:r>
    </w:p>
    <w:p w:rsidR="002A1FE2" w:rsidRPr="00D86DEB" w:rsidRDefault="002A1FE2" w:rsidP="00D86DEB">
      <w:pPr>
        <w:numPr>
          <w:ilvl w:val="0"/>
          <w:numId w:val="36"/>
        </w:numPr>
        <w:jc w:val="both"/>
        <w:rPr>
          <w:rFonts w:ascii="Tahoma" w:hAnsi="Tahoma" w:cs="Tahoma"/>
          <w:sz w:val="18"/>
          <w:szCs w:val="18"/>
        </w:rPr>
      </w:pPr>
      <w:r w:rsidRPr="00D86DEB">
        <w:rPr>
          <w:rFonts w:ascii="Tahoma" w:hAnsi="Tahoma" w:cs="Tahoma"/>
          <w:sz w:val="18"/>
          <w:szCs w:val="18"/>
        </w:rPr>
        <w:t>Wykonawca zabezpieczy przerwane prace w zakresie wskazanym przez Zamawiającego na koszt strony, z której powodu nastąpiło odstąpienie od umowy;</w:t>
      </w:r>
    </w:p>
    <w:p w:rsidR="002A1FE2" w:rsidRPr="00D86DEB" w:rsidRDefault="002A1FE2" w:rsidP="00D86DEB">
      <w:pPr>
        <w:numPr>
          <w:ilvl w:val="0"/>
          <w:numId w:val="36"/>
        </w:numPr>
        <w:jc w:val="both"/>
        <w:rPr>
          <w:rFonts w:ascii="Tahoma" w:hAnsi="Tahoma" w:cs="Tahoma"/>
          <w:sz w:val="18"/>
          <w:szCs w:val="18"/>
        </w:rPr>
      </w:pPr>
      <w:r w:rsidRPr="00D86DEB">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2A1FE2" w:rsidRPr="00D86DEB" w:rsidRDefault="002A1FE2" w:rsidP="00D86DEB">
      <w:pPr>
        <w:numPr>
          <w:ilvl w:val="0"/>
          <w:numId w:val="36"/>
        </w:numPr>
        <w:jc w:val="both"/>
        <w:rPr>
          <w:rFonts w:ascii="Tahoma" w:hAnsi="Tahoma" w:cs="Tahoma"/>
          <w:sz w:val="18"/>
          <w:szCs w:val="18"/>
        </w:rPr>
      </w:pPr>
      <w:r w:rsidRPr="00D86DEB">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2A1FE2" w:rsidRPr="00D86DEB" w:rsidRDefault="002A1FE2" w:rsidP="00D86DEB">
      <w:pPr>
        <w:numPr>
          <w:ilvl w:val="0"/>
          <w:numId w:val="36"/>
        </w:numPr>
        <w:jc w:val="both"/>
        <w:rPr>
          <w:rFonts w:ascii="Tahoma" w:hAnsi="Tahoma" w:cs="Tahoma"/>
          <w:sz w:val="18"/>
          <w:szCs w:val="18"/>
        </w:rPr>
      </w:pPr>
      <w:r w:rsidRPr="00D86DEB">
        <w:rPr>
          <w:rFonts w:ascii="Tahoma" w:hAnsi="Tahoma" w:cs="Tahoma"/>
          <w:sz w:val="18"/>
          <w:szCs w:val="18"/>
        </w:rPr>
        <w:t>Wykonawca przekaże Zamawiającemu teren budowy w terminie 14 dni od daty odstąpienia od umowy.</w:t>
      </w:r>
    </w:p>
    <w:p w:rsidR="002A1FE2" w:rsidRPr="00D86DEB" w:rsidRDefault="002A1FE2" w:rsidP="00D86DEB">
      <w:pPr>
        <w:numPr>
          <w:ilvl w:val="0"/>
          <w:numId w:val="27"/>
        </w:numPr>
        <w:jc w:val="both"/>
        <w:rPr>
          <w:rFonts w:ascii="Tahoma" w:hAnsi="Tahoma" w:cs="Tahoma"/>
          <w:sz w:val="18"/>
          <w:szCs w:val="18"/>
        </w:rPr>
      </w:pPr>
      <w:r w:rsidRPr="00D86DEB">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2A1FE2" w:rsidRPr="00D86DEB" w:rsidRDefault="002A1FE2" w:rsidP="00D86DEB">
      <w:pPr>
        <w:ind w:left="284"/>
        <w:jc w:val="both"/>
        <w:rPr>
          <w:rFonts w:ascii="Tahoma" w:hAnsi="Tahoma" w:cs="Tahoma"/>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12</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Cesja</w:t>
      </w:r>
    </w:p>
    <w:p w:rsidR="002A1FE2" w:rsidRPr="00D86DEB" w:rsidRDefault="002A1FE2" w:rsidP="00D86DEB">
      <w:pPr>
        <w:jc w:val="center"/>
        <w:rPr>
          <w:rFonts w:ascii="Tahoma" w:hAnsi="Tahoma" w:cs="Tahoma"/>
          <w:b/>
          <w:bCs/>
          <w:sz w:val="18"/>
          <w:szCs w:val="18"/>
        </w:rPr>
      </w:pPr>
    </w:p>
    <w:p w:rsidR="002A1FE2" w:rsidRPr="00D86DEB" w:rsidRDefault="002A1FE2" w:rsidP="00540A92">
      <w:pPr>
        <w:ind w:left="360"/>
        <w:jc w:val="both"/>
        <w:rPr>
          <w:rFonts w:ascii="Tahoma" w:hAnsi="Tahoma" w:cs="Tahoma"/>
          <w:sz w:val="18"/>
          <w:szCs w:val="18"/>
        </w:rPr>
      </w:pPr>
      <w:r w:rsidRPr="00D86DEB">
        <w:rPr>
          <w:rFonts w:ascii="Tahoma" w:hAnsi="Tahoma" w:cs="Tahoma"/>
          <w:sz w:val="18"/>
          <w:szCs w:val="18"/>
        </w:rPr>
        <w:t>Bez uprzedniej, pisemnej zgody Zamawiającego, Wykonawca nie może dokonać ces</w:t>
      </w:r>
      <w:r>
        <w:rPr>
          <w:rFonts w:ascii="Tahoma" w:hAnsi="Tahoma" w:cs="Tahoma"/>
          <w:sz w:val="18"/>
          <w:szCs w:val="18"/>
        </w:rPr>
        <w:t>ji wierzytelności wynikającej z </w:t>
      </w:r>
      <w:r w:rsidRPr="00D86DEB">
        <w:rPr>
          <w:rFonts w:ascii="Tahoma" w:hAnsi="Tahoma" w:cs="Tahoma"/>
          <w:sz w:val="18"/>
          <w:szCs w:val="18"/>
        </w:rPr>
        <w:t>niniejszej umowy</w:t>
      </w:r>
      <w:r>
        <w:rPr>
          <w:rFonts w:ascii="Tahoma" w:hAnsi="Tahoma" w:cs="Tahoma"/>
          <w:sz w:val="18"/>
          <w:szCs w:val="18"/>
        </w:rPr>
        <w:t xml:space="preserve">, </w:t>
      </w:r>
      <w:r w:rsidRPr="00D86DEB">
        <w:rPr>
          <w:rFonts w:ascii="Tahoma" w:hAnsi="Tahoma" w:cs="Tahoma"/>
          <w:sz w:val="18"/>
          <w:szCs w:val="18"/>
        </w:rPr>
        <w:t>innych czynności rozporządzających lub zobowiązujących, których przedmiotem są prawa lub zobowiązania określone umową lub wynikające z niniejszej umowy</w:t>
      </w:r>
      <w:r>
        <w:rPr>
          <w:rFonts w:ascii="Tahoma" w:hAnsi="Tahoma" w:cs="Tahoma"/>
          <w:sz w:val="18"/>
          <w:szCs w:val="18"/>
        </w:rPr>
        <w:t xml:space="preserve">. </w:t>
      </w:r>
    </w:p>
    <w:p w:rsidR="002A1FE2" w:rsidRDefault="002A1FE2">
      <w:pPr>
        <w:rPr>
          <w:rFonts w:ascii="Tahoma" w:hAnsi="Tahoma" w:cs="Tahoma"/>
          <w:b/>
          <w:bCs/>
          <w:sz w:val="18"/>
          <w:szCs w:val="18"/>
        </w:rPr>
      </w:pPr>
      <w:r>
        <w:rPr>
          <w:rFonts w:ascii="Tahoma" w:hAnsi="Tahoma" w:cs="Tahoma"/>
          <w:b/>
          <w:bCs/>
          <w:sz w:val="18"/>
          <w:szCs w:val="18"/>
        </w:rPr>
        <w:br w:type="page"/>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13</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Zmiany  umowy</w:t>
      </w:r>
    </w:p>
    <w:p w:rsidR="002A1FE2" w:rsidRPr="00D86DEB" w:rsidRDefault="002A1FE2" w:rsidP="00D86DEB">
      <w:pPr>
        <w:jc w:val="both"/>
        <w:rPr>
          <w:rFonts w:ascii="Tahoma" w:hAnsi="Tahoma" w:cs="Tahoma"/>
          <w:b/>
          <w:bCs/>
          <w:sz w:val="18"/>
          <w:szCs w:val="18"/>
        </w:rPr>
      </w:pPr>
    </w:p>
    <w:p w:rsidR="002A1FE2" w:rsidRPr="00D86DEB" w:rsidRDefault="002A1FE2" w:rsidP="00D86DEB">
      <w:pPr>
        <w:jc w:val="both"/>
        <w:rPr>
          <w:rFonts w:ascii="Tahoma" w:hAnsi="Tahoma" w:cs="Tahoma"/>
          <w:b/>
          <w:bCs/>
          <w:color w:val="5B9BD5"/>
          <w:sz w:val="18"/>
          <w:szCs w:val="18"/>
        </w:rPr>
      </w:pPr>
      <w:r w:rsidRPr="00D86DEB">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2A1FE2" w:rsidRPr="00D86DEB" w:rsidRDefault="002A1FE2" w:rsidP="00D86DEB">
      <w:pPr>
        <w:numPr>
          <w:ilvl w:val="1"/>
          <w:numId w:val="61"/>
        </w:numPr>
        <w:contextualSpacing/>
        <w:jc w:val="both"/>
        <w:rPr>
          <w:rFonts w:ascii="Tahoma" w:hAnsi="Tahoma" w:cs="Tahoma"/>
          <w:sz w:val="18"/>
          <w:szCs w:val="18"/>
        </w:rPr>
      </w:pPr>
      <w:r w:rsidRPr="00D86DEB">
        <w:rPr>
          <w:rFonts w:ascii="Tahoma" w:hAnsi="Tahoma" w:cs="Tahoma"/>
          <w:sz w:val="18"/>
          <w:szCs w:val="18"/>
        </w:rPr>
        <w:t>Zmiana terminu ukończenia robót.</w:t>
      </w:r>
    </w:p>
    <w:p w:rsidR="002A1FE2" w:rsidRPr="00D86DEB" w:rsidRDefault="002A1FE2" w:rsidP="00D86DEB">
      <w:pPr>
        <w:ind w:left="360"/>
        <w:contextualSpacing/>
        <w:jc w:val="both"/>
        <w:rPr>
          <w:rFonts w:ascii="Tahoma" w:hAnsi="Tahoma" w:cs="Tahoma"/>
          <w:sz w:val="18"/>
          <w:szCs w:val="18"/>
        </w:rPr>
      </w:pPr>
      <w:r w:rsidRPr="00D86DEB">
        <w:rPr>
          <w:rFonts w:ascii="Tahoma" w:hAnsi="Tahoma" w:cs="Tahoma"/>
          <w:sz w:val="18"/>
          <w:szCs w:val="18"/>
        </w:rPr>
        <w:t>1.1.1 Zmiana spowodowaną zmianą umowy o dofinansowanie w zakresie w jakim zmiana umowy o dofinansowanie będzie miała wpływ na zmianę terminów określonych w Umowie.</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1.1.2 Zmiany spowodowane warunkami atmosferycznymi w szczególności:</w:t>
      </w:r>
    </w:p>
    <w:p w:rsidR="002A1FE2" w:rsidRPr="00D86DEB" w:rsidRDefault="002A1FE2" w:rsidP="00D86DEB">
      <w:pPr>
        <w:numPr>
          <w:ilvl w:val="0"/>
          <w:numId w:val="62"/>
        </w:numPr>
        <w:contextualSpacing/>
        <w:jc w:val="both"/>
        <w:rPr>
          <w:rFonts w:ascii="Tahoma" w:hAnsi="Tahoma" w:cs="Tahoma"/>
          <w:sz w:val="18"/>
          <w:szCs w:val="18"/>
        </w:rPr>
      </w:pPr>
      <w:r w:rsidRPr="00D86DEB">
        <w:rPr>
          <w:rFonts w:ascii="Tahoma" w:hAnsi="Tahoma" w:cs="Tahoma"/>
          <w:sz w:val="18"/>
          <w:szCs w:val="18"/>
        </w:rPr>
        <w:t>klęski żywiołowe,</w:t>
      </w:r>
    </w:p>
    <w:p w:rsidR="002A1FE2" w:rsidRPr="00D86DEB" w:rsidRDefault="002A1FE2" w:rsidP="00D86DEB">
      <w:pPr>
        <w:numPr>
          <w:ilvl w:val="0"/>
          <w:numId w:val="62"/>
        </w:numPr>
        <w:contextualSpacing/>
        <w:jc w:val="both"/>
        <w:rPr>
          <w:rFonts w:ascii="Tahoma" w:hAnsi="Tahoma" w:cs="Tahoma"/>
          <w:sz w:val="18"/>
          <w:szCs w:val="18"/>
        </w:rPr>
      </w:pPr>
      <w:r w:rsidRPr="00D86DEB">
        <w:rPr>
          <w:rFonts w:ascii="Tahoma" w:hAnsi="Tahoma" w:cs="Tahoma"/>
          <w:sz w:val="18"/>
          <w:szCs w:val="18"/>
        </w:rPr>
        <w:t>warunki atmosferyczne odbiegające od typowych, uniemożliwiające prowadzenie robót budowlanych, prowadzenie robót i sprawdzeń, dokonywanie odbiorów,</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1.1.3 zmiany spowodowane nieprzewidzianymi w SIWZ warunkami geologicznymi, archeologicznymi lub terenowymi, w szczególności:</w:t>
      </w:r>
    </w:p>
    <w:p w:rsidR="002A1FE2" w:rsidRPr="00D86DEB" w:rsidRDefault="002A1FE2" w:rsidP="00D86DEB">
      <w:pPr>
        <w:numPr>
          <w:ilvl w:val="0"/>
          <w:numId w:val="63"/>
        </w:numPr>
        <w:contextualSpacing/>
        <w:jc w:val="both"/>
        <w:rPr>
          <w:rFonts w:ascii="Tahoma" w:hAnsi="Tahoma" w:cs="Tahoma"/>
          <w:sz w:val="18"/>
          <w:szCs w:val="18"/>
        </w:rPr>
      </w:pPr>
      <w:r w:rsidRPr="00D86DEB">
        <w:rPr>
          <w:rFonts w:ascii="Tahoma" w:hAnsi="Tahoma" w:cs="Tahoma"/>
          <w:sz w:val="18"/>
          <w:szCs w:val="18"/>
        </w:rPr>
        <w:t>niewypały, niewybuchy;</w:t>
      </w:r>
    </w:p>
    <w:p w:rsidR="002A1FE2" w:rsidRPr="00D86DEB" w:rsidRDefault="002A1FE2" w:rsidP="00D86DEB">
      <w:pPr>
        <w:numPr>
          <w:ilvl w:val="0"/>
          <w:numId w:val="63"/>
        </w:numPr>
        <w:contextualSpacing/>
        <w:jc w:val="both"/>
        <w:rPr>
          <w:rFonts w:ascii="Tahoma" w:hAnsi="Tahoma" w:cs="Tahoma"/>
          <w:sz w:val="18"/>
          <w:szCs w:val="18"/>
        </w:rPr>
      </w:pPr>
      <w:r w:rsidRPr="00D86DEB">
        <w:rPr>
          <w:rFonts w:ascii="Tahoma" w:hAnsi="Tahoma" w:cs="Tahoma"/>
          <w:sz w:val="18"/>
          <w:szCs w:val="18"/>
        </w:rPr>
        <w:t>wykopaliska archeologiczne;</w:t>
      </w:r>
    </w:p>
    <w:p w:rsidR="002A1FE2" w:rsidRPr="00D86DEB" w:rsidRDefault="002A1FE2" w:rsidP="00D86DEB">
      <w:pPr>
        <w:numPr>
          <w:ilvl w:val="0"/>
          <w:numId w:val="63"/>
        </w:numPr>
        <w:contextualSpacing/>
        <w:jc w:val="both"/>
        <w:rPr>
          <w:rFonts w:ascii="Tahoma" w:hAnsi="Tahoma" w:cs="Tahoma"/>
          <w:sz w:val="18"/>
          <w:szCs w:val="18"/>
        </w:rPr>
      </w:pPr>
      <w:r w:rsidRPr="00D86DEB">
        <w:rPr>
          <w:rFonts w:ascii="Tahoma" w:hAnsi="Tahoma" w:cs="Tahoma"/>
          <w:sz w:val="18"/>
          <w:szCs w:val="18"/>
        </w:rPr>
        <w:t>odmienne od przyjętych w dokumentacji projektowej warunki geologiczne</w:t>
      </w:r>
      <w:r>
        <w:rPr>
          <w:rFonts w:ascii="Tahoma" w:hAnsi="Tahoma" w:cs="Tahoma"/>
          <w:sz w:val="18"/>
          <w:szCs w:val="18"/>
        </w:rPr>
        <w:t xml:space="preserve"> </w:t>
      </w:r>
      <w:r w:rsidRPr="00D86DEB">
        <w:rPr>
          <w:rFonts w:ascii="Tahoma" w:hAnsi="Tahoma" w:cs="Tahoma"/>
          <w:sz w:val="18"/>
          <w:szCs w:val="18"/>
        </w:rPr>
        <w:t>w szczególności wystąpienie wód gruntowych o ile nie przewidywała ich dokumentacja techniczna itp</w:t>
      </w:r>
    </w:p>
    <w:p w:rsidR="002A1FE2" w:rsidRPr="00D86DEB" w:rsidRDefault="002A1FE2" w:rsidP="00D86DEB">
      <w:pPr>
        <w:numPr>
          <w:ilvl w:val="0"/>
          <w:numId w:val="63"/>
        </w:numPr>
        <w:contextualSpacing/>
        <w:jc w:val="both"/>
        <w:rPr>
          <w:rFonts w:ascii="Tahoma" w:hAnsi="Tahoma" w:cs="Tahoma"/>
          <w:sz w:val="18"/>
          <w:szCs w:val="18"/>
        </w:rPr>
      </w:pPr>
      <w:r w:rsidRPr="00D86DEB">
        <w:rPr>
          <w:rFonts w:ascii="Tahoma" w:hAnsi="Tahoma" w:cs="Tahoma"/>
          <w:sz w:val="18"/>
          <w:szCs w:val="18"/>
        </w:rPr>
        <w:t>odmienne od przyjętych w dokumentacji projektowej warunki terenowe, w szczególności istnienie nie zinwentaryzowanych lub błędnie zinwentaryzowanych obiektów;</w:t>
      </w:r>
    </w:p>
    <w:p w:rsidR="002A1FE2" w:rsidRPr="00D86DEB" w:rsidRDefault="002A1FE2" w:rsidP="00D86DEB">
      <w:pPr>
        <w:numPr>
          <w:ilvl w:val="0"/>
          <w:numId w:val="63"/>
        </w:numPr>
        <w:contextualSpacing/>
        <w:jc w:val="both"/>
        <w:rPr>
          <w:rFonts w:ascii="Tahoma" w:hAnsi="Tahoma" w:cs="Tahoma"/>
          <w:sz w:val="18"/>
          <w:szCs w:val="18"/>
        </w:rPr>
      </w:pPr>
      <w:r w:rsidRPr="00D86DEB">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2A1FE2" w:rsidRPr="00D86DEB" w:rsidRDefault="002A1FE2" w:rsidP="00D86DEB">
      <w:pPr>
        <w:ind w:left="360"/>
        <w:jc w:val="both"/>
        <w:rPr>
          <w:rFonts w:ascii="Tahoma" w:hAnsi="Tahoma" w:cs="Tahoma"/>
          <w:sz w:val="18"/>
          <w:szCs w:val="18"/>
        </w:rPr>
      </w:pPr>
      <w:r w:rsidRPr="00D86DEB">
        <w:rPr>
          <w:rFonts w:ascii="Tahoma" w:hAnsi="Tahoma" w:cs="Tahoma"/>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A1FE2" w:rsidRPr="00D86DEB" w:rsidRDefault="002A1FE2" w:rsidP="00D86DEB">
      <w:pPr>
        <w:ind w:left="360"/>
        <w:jc w:val="both"/>
        <w:rPr>
          <w:rFonts w:ascii="Tahoma" w:hAnsi="Tahoma" w:cs="Tahoma"/>
          <w:sz w:val="18"/>
          <w:szCs w:val="18"/>
        </w:rPr>
      </w:pPr>
      <w:r w:rsidRPr="00D86DEB">
        <w:rPr>
          <w:rFonts w:ascii="Tahoma" w:hAnsi="Tahoma" w:cs="Tahoma"/>
          <w:sz w:val="18"/>
          <w:szCs w:val="18"/>
        </w:rPr>
        <w:t>g) Zmiany będące następstwem nie dopuszczenia do ich wykonywania przez uprawniony organ lub nakazania wstrzymania robót przez uprawnione organy, z przyczyn nie wynikających z winy Wykonawcy;</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1.1.4.  Zmiany będące następstwem okoliczności leżących po stronie Zamawiającego, w szczególności:</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 xml:space="preserve">       a)  wstrzymanie robót przez Zamawiającego;</w:t>
      </w:r>
    </w:p>
    <w:p w:rsidR="002A1FE2" w:rsidRPr="00D86DEB" w:rsidRDefault="002A1FE2" w:rsidP="00D86DEB">
      <w:pPr>
        <w:jc w:val="both"/>
        <w:rPr>
          <w:rFonts w:ascii="Tahoma" w:hAnsi="Tahoma" w:cs="Tahoma"/>
          <w:sz w:val="18"/>
          <w:szCs w:val="18"/>
        </w:rPr>
      </w:pPr>
    </w:p>
    <w:p w:rsidR="002A1FE2" w:rsidRPr="00D86DEB" w:rsidRDefault="002A1FE2" w:rsidP="00D86DEB">
      <w:pPr>
        <w:ind w:left="360"/>
        <w:jc w:val="both"/>
        <w:rPr>
          <w:rFonts w:ascii="Tahoma" w:hAnsi="Tahoma" w:cs="Tahoma"/>
          <w:sz w:val="18"/>
          <w:szCs w:val="18"/>
        </w:rPr>
      </w:pPr>
      <w:r w:rsidRPr="00D86DEB">
        <w:rPr>
          <w:rFonts w:ascii="Tahoma" w:hAnsi="Tahoma" w:cs="Tahoma"/>
          <w:sz w:val="18"/>
          <w:szCs w:val="18"/>
        </w:rPr>
        <w:t>b) konieczność usunięcia błędów lub wprowadzenia zmian w dokumentacji projektowej lub</w:t>
      </w:r>
    </w:p>
    <w:p w:rsidR="002A1FE2" w:rsidRPr="00D86DEB" w:rsidRDefault="002A1FE2" w:rsidP="00D86DEB">
      <w:pPr>
        <w:ind w:left="360"/>
        <w:jc w:val="both"/>
        <w:rPr>
          <w:rFonts w:ascii="Tahoma" w:hAnsi="Tahoma" w:cs="Tahoma"/>
          <w:sz w:val="18"/>
          <w:szCs w:val="18"/>
        </w:rPr>
      </w:pPr>
      <w:r w:rsidRPr="00D86DEB">
        <w:rPr>
          <w:rFonts w:ascii="Tahoma" w:hAnsi="Tahoma" w:cs="Tahoma"/>
          <w:sz w:val="18"/>
          <w:szCs w:val="18"/>
        </w:rPr>
        <w:t xml:space="preserve">    specyfikacji technicznej wykonania i odbioru robót;</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1.1.5 zmiany będące następstwem działania organów administracji i innych podmiotów o kompetencjach zbliżonych do organów administracji w szczególności eksploatatorów infrastruktury oraz właścicieli gruntów pod inwestycję, w</w:t>
      </w:r>
      <w:r>
        <w:rPr>
          <w:rFonts w:ascii="Tahoma" w:hAnsi="Tahoma" w:cs="Tahoma"/>
          <w:sz w:val="18"/>
          <w:szCs w:val="18"/>
        </w:rPr>
        <w:t> </w:t>
      </w:r>
      <w:r w:rsidRPr="00D86DEB">
        <w:rPr>
          <w:rFonts w:ascii="Tahoma" w:hAnsi="Tahoma" w:cs="Tahoma"/>
          <w:sz w:val="18"/>
          <w:szCs w:val="18"/>
        </w:rPr>
        <w:t xml:space="preserve"> szczególności:</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w:t>
      </w:r>
      <w:r>
        <w:rPr>
          <w:rFonts w:ascii="Tahoma" w:hAnsi="Tahoma" w:cs="Tahoma"/>
          <w:sz w:val="18"/>
          <w:szCs w:val="18"/>
        </w:rPr>
        <w:t> </w:t>
      </w:r>
      <w:r w:rsidRPr="00D86DEB">
        <w:rPr>
          <w:rFonts w:ascii="Tahoma" w:hAnsi="Tahoma" w:cs="Tahoma"/>
          <w:sz w:val="18"/>
          <w:szCs w:val="18"/>
        </w:rPr>
        <w:t xml:space="preserve"> czas niezbędny do zakończenia wykonywania jej przedmiotu w sposób należyty, nie dłużej jednak niż o okres trwania tych okoliczności.</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 xml:space="preserve">1.1.7 Zmiany będące następstwem konieczności udzielenia zamówień dodatkowych, które wstrzymują lub opóźniają realizację przedmiotu Umowy. </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1.2. Zmiana sposobu spełnienia świadczenia.</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1.2.1 zmiany technologiczne spowodowane w szczególności następującymi okolicznościami:</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c) pojawienie się nowszej technologii wykonania zaprojektowanych robót pozwalającej na zaoszczędzenie czasu realizacji inwestycji lub kosztów wykonywanych prac, jak również kosztów eksploatacji wykonanego przedmiotu umowy,</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e) Zmiany technologiczne prowadzące do:</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 obniżenia kosztu wykonania robót bez uszczerbku dla jakości i funkcjonalności;</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2) obniżenia kosztów użytkowania obiektu czy eksploatacji urządzeń, przy braku zmiany ceny końcowej;</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3) podniesienia wydajności urządzeń, podniesienia bezpieczeństwa, usprawnień w trakcie użytkowania obiektu , przy braku zmiany ceny końcowej;</w:t>
      </w:r>
    </w:p>
    <w:p w:rsidR="002A1FE2" w:rsidRPr="00D86DEB" w:rsidRDefault="002A1FE2" w:rsidP="00D86DEB">
      <w:pPr>
        <w:jc w:val="both"/>
        <w:rPr>
          <w:rFonts w:ascii="Tahoma" w:hAnsi="Tahoma" w:cs="Tahoma"/>
          <w:sz w:val="18"/>
          <w:szCs w:val="18"/>
        </w:rPr>
      </w:pPr>
      <w:r>
        <w:rPr>
          <w:rFonts w:ascii="Tahoma" w:hAnsi="Tahoma" w:cs="Tahoma"/>
          <w:sz w:val="18"/>
          <w:szCs w:val="18"/>
        </w:rPr>
        <w:t>f</w:t>
      </w:r>
      <w:r w:rsidRPr="00D86DEB">
        <w:rPr>
          <w:rFonts w:ascii="Tahoma" w:hAnsi="Tahoma" w:cs="Tahoma"/>
          <w:sz w:val="18"/>
          <w:szCs w:val="18"/>
        </w:rPr>
        <w:t>) zlecenie robót z koniecznych do wykonania a wynikłych po odkryciu i ocenie stanu technicznego urządzeń infrastruktury technicznej,</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Pr>
          <w:rFonts w:ascii="Tahoma" w:hAnsi="Tahoma" w:cs="Tahoma"/>
          <w:sz w:val="18"/>
          <w:szCs w:val="18"/>
        </w:rPr>
        <w:t>g</w:t>
      </w:r>
      <w:r w:rsidRPr="00D86DEB">
        <w:rPr>
          <w:rFonts w:ascii="Tahoma" w:hAnsi="Tahoma" w:cs="Tahoma"/>
          <w:sz w:val="18"/>
          <w:szCs w:val="18"/>
        </w:rPr>
        <w:t>) odmienne od przyjętych w dokumentacji projektowej lub specyfikacji technicznej wykonania i odbioru robót warunki geologiczne skutkujące niemożliwością zrealizowania przedmiotu umowy przy dotychczasowych założeniach technologicznych,</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Pr>
          <w:rFonts w:ascii="Tahoma" w:hAnsi="Tahoma" w:cs="Tahoma"/>
          <w:sz w:val="18"/>
          <w:szCs w:val="18"/>
        </w:rPr>
        <w:t>h</w:t>
      </w:r>
      <w:r w:rsidRPr="00D86DEB">
        <w:rPr>
          <w:rFonts w:ascii="Tahoma" w:hAnsi="Tahoma" w:cs="Tahoma"/>
          <w:sz w:val="18"/>
          <w:szCs w:val="18"/>
        </w:rPr>
        <w:t>) odmienne od przyjętych w dokumentacji projektowej lub specyfikacji technicznej wykonania i odbioru robót warunki terenowe, w szczególności istnienie zinwentaryzowanych lub błędnie zinwentaryzowanych obiektów;</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Pr>
          <w:rFonts w:ascii="Tahoma" w:hAnsi="Tahoma" w:cs="Tahoma"/>
          <w:sz w:val="18"/>
          <w:szCs w:val="18"/>
        </w:rPr>
        <w:t>i</w:t>
      </w:r>
      <w:r w:rsidRPr="00D86DEB">
        <w:rPr>
          <w:rFonts w:ascii="Tahoma" w:hAnsi="Tahoma" w:cs="Tahoma"/>
          <w:sz w:val="18"/>
          <w:szCs w:val="18"/>
        </w:rPr>
        <w:t>) konieczność zrealizowania przedmiotu umowy przy zastosowaniu innych rozwiązań technicznych lub materiałowych ze względu na zmiany obowiązującego prawa, lub okoliczności gospodarczych,</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Pr>
          <w:rFonts w:ascii="Tahoma" w:hAnsi="Tahoma" w:cs="Tahoma"/>
          <w:sz w:val="18"/>
          <w:szCs w:val="18"/>
        </w:rPr>
        <w:t>j</w:t>
      </w:r>
      <w:r w:rsidRPr="00D86DEB">
        <w:rPr>
          <w:rFonts w:ascii="Tahoma" w:hAnsi="Tahoma" w:cs="Tahoma"/>
          <w:sz w:val="18"/>
          <w:szCs w:val="18"/>
        </w:rPr>
        <w:t>) konieczność usunięcia sprzeczności w dokumentacji w przypadku niemożności usunięcia sprzeczności przy pomocy wykładni, w szczególności gdy sprzeczne zapisy mają równy stopień pierwszeństwa.</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1.2.2. Zmiany spowodowane wprowadzeniem przez zamawiającego zmian w dokumentacji projektowej, jeżeli takie zmiany dokumentacji okaże się konieczne;</w:t>
      </w:r>
    </w:p>
    <w:p w:rsidR="002A1FE2" w:rsidRDefault="002A1FE2" w:rsidP="00D86DEB">
      <w:pPr>
        <w:jc w:val="both"/>
        <w:rPr>
          <w:rFonts w:ascii="Tahoma" w:hAnsi="Tahoma" w:cs="Tahoma"/>
          <w:sz w:val="18"/>
          <w:szCs w:val="18"/>
        </w:rPr>
      </w:pPr>
      <w:r w:rsidRPr="00D86DEB">
        <w:rPr>
          <w:rFonts w:ascii="Tahoma" w:hAnsi="Tahoma" w:cs="Tahoma"/>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1.3. Pozostałe zmiany spowodowane następującymi okolicznościami:</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a) siła wyższa uniemożliwiająca wykonanie przedmiotu umowy zgodnie z SIWZ;</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b) rezygnacja przez Zamawiającego z realizacji części przedmiotu umowy.</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c) kolizja z planowanymi lub równolegle prowadzonymi przez inne podmioty inwestycjami. W takim przypadku zmiany w umowie zostaną ograniczone do zmian koniecznych powodujących uniknięcie lub usunięcie kolizji.</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d) zmiany uzasadnione okolicznościami o których mowa w art. 357</w:t>
      </w:r>
      <w:r w:rsidRPr="00D86DEB">
        <w:rPr>
          <w:rFonts w:ascii="Tahoma" w:hAnsi="Tahoma" w:cs="Tahoma"/>
          <w:sz w:val="18"/>
          <w:szCs w:val="18"/>
          <w:vertAlign w:val="superscript"/>
        </w:rPr>
        <w:t>1</w:t>
      </w:r>
      <w:r w:rsidRPr="00D86DEB">
        <w:rPr>
          <w:rFonts w:ascii="Tahoma" w:hAnsi="Tahoma" w:cs="Tahoma"/>
          <w:sz w:val="18"/>
          <w:szCs w:val="18"/>
        </w:rPr>
        <w:t xml:space="preserve"> Kodeksu cywilnego.</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e) gdy zaistnieje inna okoliczność prawna, ekonomiczna lub techniczna, skutkująca niemożliwością wykonania lub należytego wykonania umowy zgodnie z SIWZ.</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f) zmiany prowadzące do likwidacji oczywistych omyłek pisarskich i rachunkowych w treści umowy;</w:t>
      </w:r>
    </w:p>
    <w:p w:rsidR="002A1FE2" w:rsidRPr="00D86DEB" w:rsidRDefault="002A1FE2" w:rsidP="00D86DEB">
      <w:pPr>
        <w:spacing w:after="160" w:line="259" w:lineRule="auto"/>
        <w:ind w:left="720"/>
        <w:contextualSpacing/>
        <w:jc w:val="both"/>
        <w:rPr>
          <w:rFonts w:ascii="Tahoma" w:hAnsi="Tahoma" w:cs="Tahoma"/>
          <w:sz w:val="18"/>
          <w:szCs w:val="18"/>
          <w:lang w:eastAsia="en-US"/>
        </w:rPr>
      </w:pPr>
    </w:p>
    <w:p w:rsidR="002A1FE2" w:rsidRPr="00D86DEB" w:rsidRDefault="002A1FE2" w:rsidP="003C5385">
      <w:pPr>
        <w:spacing w:after="160" w:line="259" w:lineRule="auto"/>
        <w:ind w:right="48"/>
        <w:contextualSpacing/>
        <w:jc w:val="both"/>
        <w:rPr>
          <w:rFonts w:ascii="Tahoma" w:hAnsi="Tahoma" w:cs="Tahoma"/>
          <w:sz w:val="18"/>
          <w:szCs w:val="18"/>
          <w:lang w:eastAsia="en-US"/>
        </w:rPr>
      </w:pPr>
      <w:r w:rsidRPr="00D86DEB">
        <w:rPr>
          <w:rFonts w:ascii="Tahoma" w:hAnsi="Tahoma" w:cs="Tahoma"/>
          <w:sz w:val="18"/>
          <w:szCs w:val="18"/>
          <w:lang w:eastAsia="en-US"/>
        </w:rPr>
        <w:t>g) 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2A1FE2" w:rsidRPr="00D86DEB" w:rsidRDefault="002A1FE2" w:rsidP="00D86DEB">
      <w:pPr>
        <w:jc w:val="both"/>
        <w:rPr>
          <w:rFonts w:ascii="Tahoma" w:hAnsi="Tahoma" w:cs="Tahoma"/>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1.4 Zmiana osób i podmiotów</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1.4.1. Zmiany osób i podmiotów zdolnych do wykonania zamówienia, w przypadku zdarzeń losowych niezależnych od Wykonawcy, na uzasadnione wystąpienie wykonawcy,</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1.4.2. Zmiany osoby pełniącej funkcje kierownika budowy wskazanej w ofercie w przypadku sytuacji niezależnej od Wykonawcy lub na żądanie Zamawiającego jeżeli nie wywiązuje się on z nałożonych obowiązków,</w:t>
      </w:r>
    </w:p>
    <w:p w:rsidR="002A1FE2" w:rsidRPr="00D86DEB" w:rsidRDefault="002A1FE2" w:rsidP="00D86DEB">
      <w:pPr>
        <w:jc w:val="both"/>
        <w:rPr>
          <w:rFonts w:ascii="Tahoma" w:hAnsi="Tahoma" w:cs="Tahoma"/>
          <w:sz w:val="18"/>
          <w:szCs w:val="18"/>
        </w:rPr>
      </w:pPr>
      <w:r w:rsidRPr="00D86DEB">
        <w:rPr>
          <w:rFonts w:ascii="Tahoma" w:hAnsi="Tahoma" w:cs="Tahoma"/>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w:t>
      </w:r>
      <w:bookmarkStart w:id="0" w:name="_GoBack"/>
      <w:bookmarkEnd w:id="0"/>
      <w:r w:rsidRPr="00D86DEB">
        <w:rPr>
          <w:rFonts w:ascii="Tahoma" w:hAnsi="Tahoma" w:cs="Tahoma"/>
          <w:sz w:val="18"/>
          <w:szCs w:val="18"/>
        </w:rPr>
        <w:t>ielenie zamówienia przez dotychczasowego podwykonawcę. Forma zapłaty należności przysługującej podwykonawcom, może ulec zmianie z przyczyn obiektywnych, jeśli zostanie wprowadzona do umowy aneksem podpisanym przez Strony umowy.</w:t>
      </w:r>
    </w:p>
    <w:p w:rsidR="002A1FE2" w:rsidRPr="00D86DEB" w:rsidRDefault="002A1FE2" w:rsidP="00D86DEB">
      <w:pPr>
        <w:jc w:val="both"/>
        <w:rPr>
          <w:rFonts w:ascii="Tahoma" w:hAnsi="Tahoma" w:cs="Tahoma"/>
          <w:sz w:val="18"/>
          <w:szCs w:val="18"/>
        </w:rPr>
      </w:pPr>
    </w:p>
    <w:p w:rsidR="002A1FE2" w:rsidRPr="00D86DEB" w:rsidRDefault="002A1FE2" w:rsidP="00DF6BC8">
      <w:pPr>
        <w:tabs>
          <w:tab w:val="left" w:pos="360"/>
        </w:tabs>
        <w:overflowPunct w:val="0"/>
        <w:autoSpaceDE w:val="0"/>
        <w:autoSpaceDN w:val="0"/>
        <w:adjustRightInd w:val="0"/>
        <w:spacing w:before="120"/>
        <w:jc w:val="both"/>
        <w:rPr>
          <w:rFonts w:ascii="Tahoma" w:hAnsi="Tahoma" w:cs="Tahoma"/>
          <w:sz w:val="18"/>
          <w:szCs w:val="18"/>
        </w:rPr>
      </w:pPr>
      <w:r w:rsidRPr="00D86DEB">
        <w:rPr>
          <w:rFonts w:ascii="Tahoma" w:hAnsi="Tahoma" w:cs="Tahoma"/>
          <w:sz w:val="18"/>
          <w:szCs w:val="18"/>
        </w:rPr>
        <w:t xml:space="preserve">2. Warunkiem wprowadzenia zmian zawartej umowy jest sporządzenie podpisanego przez Strony Protokołu konieczności określającego przyczyny zmiany oraz potwierdzającego wystąpienie (odpowiednio) co najmniej jednej z okoliczności wymienionych w </w:t>
      </w:r>
      <w:r>
        <w:rPr>
          <w:rFonts w:ascii="Tahoma" w:hAnsi="Tahoma" w:cs="Tahoma"/>
          <w:sz w:val="18"/>
          <w:szCs w:val="18"/>
        </w:rPr>
        <w:t>niniejszym paragrafie</w:t>
      </w:r>
      <w:r w:rsidRPr="00D86DEB">
        <w:rPr>
          <w:rFonts w:ascii="Tahoma" w:hAnsi="Tahoma" w:cs="Tahoma"/>
          <w:sz w:val="18"/>
          <w:szCs w:val="18"/>
        </w:rPr>
        <w:t xml:space="preserve">. Protokół konieczności będzie załącznikiem do aneksu, o którym mowa w § 14 ust. 1 niniejszej umowy. </w:t>
      </w:r>
    </w:p>
    <w:p w:rsidR="002A1FE2" w:rsidRPr="00DF6BC8" w:rsidRDefault="002A1FE2" w:rsidP="00DF6BC8">
      <w:pPr>
        <w:tabs>
          <w:tab w:val="left" w:pos="360"/>
        </w:tabs>
        <w:overflowPunct w:val="0"/>
        <w:autoSpaceDE w:val="0"/>
        <w:autoSpaceDN w:val="0"/>
        <w:adjustRightInd w:val="0"/>
        <w:spacing w:before="120"/>
        <w:jc w:val="both"/>
        <w:rPr>
          <w:rFonts w:ascii="Tahoma" w:hAnsi="Tahoma" w:cs="Tahoma"/>
          <w:sz w:val="18"/>
          <w:szCs w:val="18"/>
        </w:rPr>
      </w:pPr>
      <w:r>
        <w:rPr>
          <w:rFonts w:ascii="Tahoma" w:hAnsi="Tahoma" w:cs="Tahoma"/>
          <w:sz w:val="18"/>
          <w:szCs w:val="18"/>
        </w:rPr>
        <w:t xml:space="preserve">3. </w:t>
      </w:r>
      <w:r w:rsidRPr="00DF6BC8">
        <w:rPr>
          <w:rFonts w:ascii="Tahoma" w:hAnsi="Tahoma" w:cs="Tahoma"/>
          <w:sz w:val="18"/>
          <w:szCs w:val="18"/>
        </w:rPr>
        <w:t>Zmiany umowy mogą być dokonane również w przypadku zaistnienie okoliczności wskazanych w art. 144 ust. 1 pkt 2-6 ustawy Pzp.</w:t>
      </w:r>
    </w:p>
    <w:p w:rsidR="002A1FE2" w:rsidRPr="00D86DEB" w:rsidRDefault="002A1FE2" w:rsidP="00D86DEB">
      <w:pPr>
        <w:tabs>
          <w:tab w:val="left" w:pos="360"/>
        </w:tabs>
        <w:overflowPunct w:val="0"/>
        <w:autoSpaceDE w:val="0"/>
        <w:autoSpaceDN w:val="0"/>
        <w:adjustRightInd w:val="0"/>
        <w:ind w:left="360"/>
        <w:jc w:val="both"/>
        <w:rPr>
          <w:rFonts w:ascii="Tahoma" w:hAnsi="Tahoma" w:cs="Tahoma"/>
          <w:b/>
          <w:bCs/>
          <w:sz w:val="18"/>
          <w:szCs w:val="18"/>
        </w:rPr>
      </w:pPr>
    </w:p>
    <w:p w:rsidR="002A1FE2" w:rsidRDefault="002A1FE2">
      <w:pPr>
        <w:rPr>
          <w:rFonts w:ascii="Tahoma" w:hAnsi="Tahoma" w:cs="Tahoma"/>
          <w:b/>
          <w:bCs/>
          <w:sz w:val="18"/>
          <w:szCs w:val="18"/>
        </w:rPr>
      </w:pPr>
      <w:r>
        <w:rPr>
          <w:rFonts w:ascii="Tahoma" w:hAnsi="Tahoma" w:cs="Tahoma"/>
          <w:b/>
          <w:bCs/>
          <w:sz w:val="18"/>
          <w:szCs w:val="18"/>
        </w:rPr>
        <w:br w:type="page"/>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14</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Postanowienia końcowe</w:t>
      </w:r>
    </w:p>
    <w:p w:rsidR="002A1FE2" w:rsidRPr="00D86DEB" w:rsidRDefault="002A1FE2" w:rsidP="00D86DEB">
      <w:pPr>
        <w:jc w:val="center"/>
        <w:rPr>
          <w:rFonts w:ascii="Tahoma" w:hAnsi="Tahoma" w:cs="Tahoma"/>
          <w:b/>
          <w:bCs/>
          <w:sz w:val="18"/>
          <w:szCs w:val="18"/>
        </w:rPr>
      </w:pPr>
    </w:p>
    <w:p w:rsidR="002A1FE2" w:rsidRPr="00D86DEB" w:rsidRDefault="002A1FE2" w:rsidP="00D86DEB">
      <w:pPr>
        <w:numPr>
          <w:ilvl w:val="0"/>
          <w:numId w:val="31"/>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Wszelkie zmiany treści umowy mogą być dokonywane wyłącznie w formie pisemnej w postaci aneksu, pod rygorem nieważności. </w:t>
      </w:r>
    </w:p>
    <w:p w:rsidR="002A1FE2" w:rsidRPr="00D86DEB" w:rsidRDefault="002A1FE2" w:rsidP="00D86DEB">
      <w:pPr>
        <w:numPr>
          <w:ilvl w:val="0"/>
          <w:numId w:val="31"/>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2A1FE2" w:rsidRPr="00D86DEB" w:rsidRDefault="002A1FE2" w:rsidP="00D86DEB">
      <w:pPr>
        <w:numPr>
          <w:ilvl w:val="0"/>
          <w:numId w:val="31"/>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sprawach nieunormowanych niniejszą umową mają zastosowanie przepisy ustawy Prawo zamówień publicznych, Kodeksu cywilnego.</w:t>
      </w:r>
    </w:p>
    <w:p w:rsidR="002A1FE2" w:rsidRPr="00D86DEB" w:rsidRDefault="002A1FE2" w:rsidP="00D86DEB">
      <w:pPr>
        <w:numPr>
          <w:ilvl w:val="0"/>
          <w:numId w:val="31"/>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Spory wynikające z realizacji niniejszej umowy lub z nią związanebędą rozstrzygnięte przez sąd powszechny właściwy miejscowo dla siedziby Zamawiającego.</w:t>
      </w:r>
    </w:p>
    <w:p w:rsidR="002A1FE2" w:rsidRPr="00D86DEB" w:rsidRDefault="002A1FE2" w:rsidP="00D86DEB">
      <w:pPr>
        <w:overflowPunct w:val="0"/>
        <w:autoSpaceDE w:val="0"/>
        <w:autoSpaceDN w:val="0"/>
        <w:adjustRightInd w:val="0"/>
        <w:ind w:left="360" w:hanging="360"/>
        <w:jc w:val="both"/>
        <w:rPr>
          <w:rFonts w:ascii="Tahoma" w:hAnsi="Tahoma" w:cs="Tahoma"/>
          <w:sz w:val="18"/>
          <w:szCs w:val="18"/>
        </w:rPr>
      </w:pPr>
    </w:p>
    <w:p w:rsidR="002A1FE2" w:rsidRPr="00D86DEB"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15</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Dostęp do informacji publicznej</w:t>
      </w:r>
    </w:p>
    <w:p w:rsidR="002A1FE2" w:rsidRPr="00D86DEB" w:rsidRDefault="002A1FE2" w:rsidP="00D86DEB">
      <w:pPr>
        <w:jc w:val="center"/>
        <w:rPr>
          <w:rFonts w:ascii="Tahoma" w:hAnsi="Tahoma" w:cs="Tahoma"/>
          <w:b/>
          <w:bCs/>
          <w:sz w:val="18"/>
          <w:szCs w:val="18"/>
        </w:rPr>
      </w:pPr>
    </w:p>
    <w:p w:rsidR="002A1FE2" w:rsidRPr="00D86DEB" w:rsidRDefault="002A1FE2" w:rsidP="00D86DEB">
      <w:pPr>
        <w:tabs>
          <w:tab w:val="left" w:pos="4500"/>
        </w:tabs>
        <w:ind w:left="360" w:hanging="360"/>
        <w:jc w:val="both"/>
        <w:rPr>
          <w:rFonts w:ascii="Tahoma" w:hAnsi="Tahoma" w:cs="Tahoma"/>
          <w:sz w:val="18"/>
          <w:szCs w:val="18"/>
        </w:rPr>
      </w:pPr>
      <w:r w:rsidRPr="00D86DEB">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2A1FE2" w:rsidRPr="00D86DEB" w:rsidRDefault="002A1FE2" w:rsidP="00D86DEB">
      <w:pPr>
        <w:ind w:left="360" w:hanging="360"/>
        <w:jc w:val="both"/>
        <w:rPr>
          <w:rFonts w:ascii="Tahoma" w:hAnsi="Tahoma" w:cs="Tahoma"/>
          <w:b/>
          <w:bCs/>
          <w:sz w:val="18"/>
          <w:szCs w:val="18"/>
        </w:rPr>
      </w:pPr>
      <w:r w:rsidRPr="00D86DEB">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A1FE2" w:rsidRPr="00D86DEB"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16</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Załączniki</w:t>
      </w:r>
    </w:p>
    <w:p w:rsidR="002A1FE2" w:rsidRPr="00D86DEB" w:rsidRDefault="002A1FE2" w:rsidP="00D86DEB">
      <w:pPr>
        <w:jc w:val="center"/>
        <w:rPr>
          <w:rFonts w:ascii="Tahoma" w:hAnsi="Tahoma" w:cs="Tahoma"/>
          <w:b/>
          <w:bCs/>
          <w:sz w:val="18"/>
          <w:szCs w:val="18"/>
        </w:rPr>
      </w:pPr>
    </w:p>
    <w:p w:rsidR="002A1FE2" w:rsidRPr="00E8798B" w:rsidRDefault="002A1FE2" w:rsidP="00D86DEB">
      <w:pPr>
        <w:jc w:val="both"/>
        <w:rPr>
          <w:rFonts w:ascii="Tahoma" w:hAnsi="Tahoma" w:cs="Tahoma"/>
          <w:sz w:val="18"/>
          <w:szCs w:val="18"/>
        </w:rPr>
      </w:pPr>
      <w:r w:rsidRPr="00E8798B">
        <w:rPr>
          <w:rFonts w:ascii="Tahoma" w:hAnsi="Tahoma" w:cs="Tahoma"/>
          <w:sz w:val="18"/>
          <w:szCs w:val="18"/>
        </w:rPr>
        <w:t>Integralną cześć umowy stanowią dokumenty:</w:t>
      </w:r>
    </w:p>
    <w:p w:rsidR="002A1FE2" w:rsidRPr="00E8798B" w:rsidRDefault="002A1FE2" w:rsidP="00D86DEB">
      <w:pPr>
        <w:numPr>
          <w:ilvl w:val="0"/>
          <w:numId w:val="26"/>
        </w:numPr>
        <w:jc w:val="both"/>
        <w:rPr>
          <w:rFonts w:ascii="Tahoma" w:hAnsi="Tahoma" w:cs="Tahoma"/>
          <w:sz w:val="18"/>
          <w:szCs w:val="18"/>
        </w:rPr>
      </w:pPr>
      <w:r w:rsidRPr="00E8798B">
        <w:rPr>
          <w:rFonts w:ascii="Tahoma" w:hAnsi="Tahoma" w:cs="Tahoma"/>
          <w:sz w:val="18"/>
          <w:szCs w:val="18"/>
        </w:rPr>
        <w:t>Specyfikacja Istotnych Warunków Zamówienia wraz z załącznikami;</w:t>
      </w:r>
    </w:p>
    <w:p w:rsidR="002A1FE2" w:rsidRPr="00E8798B" w:rsidRDefault="002A1FE2" w:rsidP="00D86DEB">
      <w:pPr>
        <w:numPr>
          <w:ilvl w:val="0"/>
          <w:numId w:val="26"/>
        </w:numPr>
        <w:jc w:val="both"/>
        <w:rPr>
          <w:rFonts w:ascii="Tahoma" w:hAnsi="Tahoma" w:cs="Tahoma"/>
          <w:sz w:val="18"/>
          <w:szCs w:val="18"/>
        </w:rPr>
      </w:pPr>
      <w:r w:rsidRPr="00E8798B">
        <w:rPr>
          <w:rFonts w:ascii="Tahoma" w:hAnsi="Tahoma" w:cs="Tahoma"/>
          <w:sz w:val="18"/>
          <w:szCs w:val="18"/>
        </w:rPr>
        <w:t>oferta  z załącznikami,</w:t>
      </w:r>
    </w:p>
    <w:p w:rsidR="002A1FE2" w:rsidRPr="00D86DEB" w:rsidRDefault="002A1FE2" w:rsidP="00D86DEB">
      <w:pPr>
        <w:numPr>
          <w:ilvl w:val="0"/>
          <w:numId w:val="26"/>
        </w:numPr>
        <w:jc w:val="both"/>
        <w:rPr>
          <w:rFonts w:ascii="Tahoma" w:hAnsi="Tahoma" w:cs="Tahoma"/>
          <w:sz w:val="18"/>
          <w:szCs w:val="18"/>
        </w:rPr>
      </w:pPr>
      <w:r w:rsidRPr="00D86DEB">
        <w:rPr>
          <w:rFonts w:ascii="Tahoma" w:hAnsi="Tahoma" w:cs="Tahoma"/>
          <w:sz w:val="18"/>
          <w:szCs w:val="18"/>
        </w:rPr>
        <w:t>pismo pow</w:t>
      </w:r>
      <w:r>
        <w:rPr>
          <w:rFonts w:ascii="Tahoma" w:hAnsi="Tahoma" w:cs="Tahoma"/>
          <w:sz w:val="18"/>
          <w:szCs w:val="18"/>
        </w:rPr>
        <w:t>iadamiające o wyborze Wykonawcy</w:t>
      </w:r>
      <w:r w:rsidRPr="00D86DEB">
        <w:rPr>
          <w:rFonts w:ascii="Tahoma" w:hAnsi="Tahoma" w:cs="Tahoma"/>
          <w:sz w:val="18"/>
          <w:szCs w:val="18"/>
        </w:rPr>
        <w:t>,</w:t>
      </w:r>
    </w:p>
    <w:p w:rsidR="002A1FE2" w:rsidRPr="00D86DEB" w:rsidRDefault="002A1FE2" w:rsidP="00D86DEB">
      <w:pPr>
        <w:numPr>
          <w:ilvl w:val="0"/>
          <w:numId w:val="26"/>
        </w:numPr>
        <w:jc w:val="both"/>
        <w:rPr>
          <w:rFonts w:ascii="Tahoma" w:hAnsi="Tahoma" w:cs="Tahoma"/>
          <w:sz w:val="18"/>
          <w:szCs w:val="18"/>
        </w:rPr>
      </w:pPr>
      <w:r w:rsidRPr="00D86DEB">
        <w:rPr>
          <w:rFonts w:ascii="Tahoma" w:hAnsi="Tahoma" w:cs="Tahoma"/>
          <w:sz w:val="18"/>
          <w:szCs w:val="18"/>
        </w:rPr>
        <w:t>druk Oświadczenia gwarancyjnego,</w:t>
      </w:r>
    </w:p>
    <w:p w:rsidR="002A1FE2" w:rsidRPr="008E48CF" w:rsidRDefault="002A1FE2" w:rsidP="008E48CF">
      <w:pPr>
        <w:numPr>
          <w:ilvl w:val="0"/>
          <w:numId w:val="26"/>
        </w:numPr>
        <w:jc w:val="both"/>
        <w:rPr>
          <w:rFonts w:ascii="Tahoma" w:hAnsi="Tahoma" w:cs="Tahoma"/>
          <w:sz w:val="18"/>
          <w:szCs w:val="18"/>
        </w:rPr>
      </w:pPr>
      <w:r w:rsidRPr="008E48CF">
        <w:rPr>
          <w:rFonts w:ascii="Tahoma" w:hAnsi="Tahoma" w:cs="Tahoma"/>
          <w:sz w:val="18"/>
          <w:szCs w:val="18"/>
        </w:rPr>
        <w:t xml:space="preserve">obowiązki informacyjno - promocyjne dla projektu realizowanego w ramach Regionalnego Programu Operacyjnego Województwa </w:t>
      </w:r>
      <w:r>
        <w:rPr>
          <w:rFonts w:ascii="Tahoma" w:hAnsi="Tahoma" w:cs="Tahoma"/>
          <w:sz w:val="18"/>
          <w:szCs w:val="18"/>
        </w:rPr>
        <w:t>Mazowieckiego na lata 2014-2020</w:t>
      </w:r>
    </w:p>
    <w:p w:rsidR="002A1FE2" w:rsidRPr="008E48CF" w:rsidRDefault="002A1FE2" w:rsidP="008E48CF">
      <w:pPr>
        <w:jc w:val="both"/>
        <w:rPr>
          <w:rFonts w:ascii="Tahoma" w:hAnsi="Tahoma" w:cs="Tahoma"/>
          <w:sz w:val="18"/>
          <w:szCs w:val="18"/>
        </w:rPr>
      </w:pPr>
    </w:p>
    <w:p w:rsidR="002A1FE2" w:rsidRPr="00D86DEB" w:rsidRDefault="002A1FE2" w:rsidP="00D86DEB">
      <w:pPr>
        <w:jc w:val="center"/>
        <w:rPr>
          <w:rFonts w:ascii="Tahoma" w:hAnsi="Tahoma" w:cs="Tahoma"/>
          <w:b/>
          <w:bCs/>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17</w:t>
      </w: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Egzemplarze umowy</w:t>
      </w:r>
    </w:p>
    <w:p w:rsidR="002A1FE2" w:rsidRPr="00D86DEB" w:rsidRDefault="002A1FE2" w:rsidP="00D86DEB">
      <w:pPr>
        <w:jc w:val="center"/>
        <w:rPr>
          <w:rFonts w:ascii="Tahoma" w:hAnsi="Tahoma" w:cs="Tahoma"/>
          <w:b/>
          <w:bCs/>
          <w:sz w:val="18"/>
          <w:szCs w:val="18"/>
        </w:rPr>
      </w:pPr>
    </w:p>
    <w:p w:rsidR="002A1FE2" w:rsidRPr="00D86DEB" w:rsidRDefault="002A1FE2" w:rsidP="00D86DEB">
      <w:pPr>
        <w:jc w:val="both"/>
        <w:rPr>
          <w:rFonts w:ascii="Tahoma" w:hAnsi="Tahoma" w:cs="Tahoma"/>
          <w:sz w:val="18"/>
          <w:szCs w:val="18"/>
        </w:rPr>
      </w:pPr>
      <w:r w:rsidRPr="00D86DEB">
        <w:rPr>
          <w:rFonts w:ascii="Tahoma" w:hAnsi="Tahoma" w:cs="Tahoma"/>
          <w:sz w:val="18"/>
          <w:szCs w:val="18"/>
        </w:rPr>
        <w:t>Umowę sporządzono w 5 jednobrzmiących egzemplarzach – 3 egz. dla Zamawiającego, a 2 egz. dla Wykonawcy.</w:t>
      </w:r>
      <w:r w:rsidRPr="00D86DEB">
        <w:rPr>
          <w:rFonts w:ascii="Tahoma" w:hAnsi="Tahoma" w:cs="Tahoma"/>
          <w:b/>
          <w:bCs/>
          <w:sz w:val="18"/>
          <w:szCs w:val="18"/>
        </w:rPr>
        <w:tab/>
      </w:r>
    </w:p>
    <w:p w:rsidR="002A1FE2" w:rsidRDefault="002A1FE2" w:rsidP="00D86DEB">
      <w:pPr>
        <w:rPr>
          <w:rFonts w:ascii="Tahoma" w:hAnsi="Tahoma" w:cs="Tahoma"/>
          <w:sz w:val="18"/>
          <w:szCs w:val="18"/>
        </w:rPr>
      </w:pPr>
    </w:p>
    <w:p w:rsidR="002A1FE2" w:rsidRDefault="002A1FE2" w:rsidP="00D86DEB">
      <w:pPr>
        <w:rPr>
          <w:rFonts w:ascii="Tahoma" w:hAnsi="Tahoma" w:cs="Tahoma"/>
          <w:sz w:val="18"/>
          <w:szCs w:val="18"/>
        </w:rPr>
      </w:pPr>
    </w:p>
    <w:p w:rsidR="002A1FE2" w:rsidRDefault="002A1FE2" w:rsidP="00D86DEB">
      <w:pPr>
        <w:rPr>
          <w:rFonts w:ascii="Tahoma" w:hAnsi="Tahoma" w:cs="Tahoma"/>
          <w:sz w:val="18"/>
          <w:szCs w:val="18"/>
        </w:rPr>
      </w:pPr>
    </w:p>
    <w:p w:rsidR="002A1FE2" w:rsidRPr="00D86DEB" w:rsidRDefault="002A1FE2" w:rsidP="00D86DEB">
      <w:pPr>
        <w:rPr>
          <w:rFonts w:ascii="Tahoma" w:hAnsi="Tahoma" w:cs="Tahoma"/>
          <w:sz w:val="18"/>
          <w:szCs w:val="18"/>
        </w:rPr>
      </w:pPr>
    </w:p>
    <w:p w:rsidR="002A1FE2" w:rsidRPr="00D86DEB" w:rsidRDefault="002A1FE2" w:rsidP="00D86DEB">
      <w:pPr>
        <w:jc w:val="center"/>
        <w:rPr>
          <w:rFonts w:ascii="Tahoma" w:hAnsi="Tahoma" w:cs="Tahoma"/>
          <w:b/>
          <w:bCs/>
          <w:sz w:val="18"/>
          <w:szCs w:val="18"/>
        </w:rPr>
      </w:pPr>
      <w:r w:rsidRPr="00D86DEB">
        <w:rPr>
          <w:rFonts w:ascii="Tahoma" w:hAnsi="Tahoma" w:cs="Tahoma"/>
          <w:b/>
          <w:bCs/>
          <w:sz w:val="18"/>
          <w:szCs w:val="18"/>
        </w:rPr>
        <w:t xml:space="preserve">ZAMAWIAJĄCY  </w:t>
      </w:r>
      <w:r w:rsidRPr="00D86DEB">
        <w:rPr>
          <w:rFonts w:ascii="Tahoma" w:hAnsi="Tahoma" w:cs="Tahoma"/>
          <w:b/>
          <w:bCs/>
          <w:sz w:val="18"/>
          <w:szCs w:val="18"/>
        </w:rPr>
        <w:tab/>
      </w:r>
      <w:r w:rsidRPr="00D86DEB">
        <w:rPr>
          <w:rFonts w:ascii="Tahoma" w:hAnsi="Tahoma" w:cs="Tahoma"/>
          <w:b/>
          <w:bCs/>
          <w:sz w:val="18"/>
          <w:szCs w:val="18"/>
        </w:rPr>
        <w:tab/>
        <w:t xml:space="preserve">       </w:t>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t>WYKONAWCA</w:t>
      </w:r>
    </w:p>
    <w:p w:rsidR="002A1FE2" w:rsidRPr="00D86DEB" w:rsidRDefault="002A1FE2" w:rsidP="00D86DEB">
      <w:pPr>
        <w:spacing w:line="360" w:lineRule="auto"/>
        <w:rPr>
          <w:rFonts w:ascii="Tahoma" w:hAnsi="Tahoma" w:cs="Tahoma"/>
          <w:sz w:val="18"/>
          <w:szCs w:val="18"/>
        </w:rPr>
      </w:pPr>
    </w:p>
    <w:p w:rsidR="002A1FE2" w:rsidRPr="00D86DEB" w:rsidRDefault="002A1FE2" w:rsidP="00D86DEB"/>
    <w:p w:rsidR="002A1FE2" w:rsidRDefault="002A1FE2" w:rsidP="00710128">
      <w:pPr>
        <w:rPr>
          <w:rFonts w:ascii="Tahoma" w:hAnsi="Tahoma" w:cs="Tahoma"/>
          <w:sz w:val="18"/>
          <w:szCs w:val="18"/>
        </w:rPr>
      </w:pPr>
    </w:p>
    <w:p w:rsidR="002A1FE2" w:rsidRDefault="002A1FE2" w:rsidP="00710128">
      <w:pPr>
        <w:rPr>
          <w:rFonts w:ascii="Tahoma" w:hAnsi="Tahoma" w:cs="Tahoma"/>
          <w:sz w:val="18"/>
          <w:szCs w:val="18"/>
        </w:rPr>
      </w:pPr>
    </w:p>
    <w:p w:rsidR="002A1FE2" w:rsidRPr="00FD12C0" w:rsidRDefault="002A1FE2" w:rsidP="00FD12C0">
      <w:pPr>
        <w:ind w:left="4260"/>
        <w:rPr>
          <w:rFonts w:ascii="Tahoma" w:hAnsi="Tahoma" w:cs="Tahoma"/>
          <w:b/>
          <w:bCs/>
          <w:sz w:val="18"/>
          <w:szCs w:val="18"/>
        </w:rPr>
      </w:pPr>
    </w:p>
    <w:p w:rsidR="002A1FE2" w:rsidRDefault="002A1FE2" w:rsidP="00FD12C0">
      <w:pPr>
        <w:spacing w:before="120"/>
        <w:rPr>
          <w:rFonts w:ascii="Tahoma" w:hAnsi="Tahoma" w:cs="Tahoma"/>
        </w:rPr>
      </w:pPr>
    </w:p>
    <w:p w:rsidR="002A1FE2" w:rsidRPr="0073387D" w:rsidRDefault="002A1FE2" w:rsidP="0073387D">
      <w:pPr>
        <w:pStyle w:val="Heading3"/>
        <w:jc w:val="right"/>
        <w:rPr>
          <w:rFonts w:ascii="Tahoma" w:hAnsi="Tahoma" w:cs="Tahoma"/>
          <w:i w:val="0"/>
          <w:iCs w:val="0"/>
        </w:rPr>
      </w:pPr>
      <w:r>
        <w:rPr>
          <w:rFonts w:ascii="Tahoma" w:hAnsi="Tahoma" w:cs="Tahoma"/>
        </w:rPr>
        <w:br w:type="column"/>
      </w:r>
      <w:bookmarkStart w:id="1" w:name="_Toc474396763"/>
      <w:r w:rsidRPr="0073387D">
        <w:rPr>
          <w:rFonts w:ascii="Tahoma" w:hAnsi="Tahoma" w:cs="Tahoma"/>
          <w:i w:val="0"/>
          <w:iCs w:val="0"/>
        </w:rPr>
        <w:t>Załącznik nr 1</w:t>
      </w:r>
      <w:r>
        <w:rPr>
          <w:rFonts w:ascii="Tahoma" w:hAnsi="Tahoma" w:cs="Tahoma"/>
          <w:i w:val="0"/>
          <w:iCs w:val="0"/>
        </w:rPr>
        <w:t xml:space="preserve"> </w:t>
      </w:r>
      <w:r w:rsidRPr="0073387D">
        <w:rPr>
          <w:rFonts w:ascii="Tahoma" w:hAnsi="Tahoma" w:cs="Tahoma"/>
          <w:i w:val="0"/>
          <w:iCs w:val="0"/>
        </w:rPr>
        <w:t>do wzoru umowy</w:t>
      </w:r>
      <w:bookmarkEnd w:id="1"/>
    </w:p>
    <w:p w:rsidR="002A1FE2" w:rsidRDefault="002A1FE2" w:rsidP="00425A00">
      <w:pPr>
        <w:jc w:val="right"/>
        <w:rPr>
          <w:rFonts w:ascii="Tahoma" w:hAnsi="Tahoma" w:cs="Tahoma"/>
          <w:b/>
          <w:bCs/>
          <w:sz w:val="18"/>
          <w:szCs w:val="18"/>
          <w:u w:val="single"/>
        </w:rPr>
      </w:pPr>
    </w:p>
    <w:p w:rsidR="002A1FE2" w:rsidRPr="0042363E" w:rsidRDefault="002A1FE2" w:rsidP="009133E9">
      <w:pPr>
        <w:rPr>
          <w:rFonts w:ascii="Tahoma" w:hAnsi="Tahoma" w:cs="Tahoma"/>
          <w:b/>
          <w:bCs/>
          <w:sz w:val="18"/>
          <w:szCs w:val="18"/>
          <w:u w:val="single"/>
        </w:rPr>
      </w:pPr>
    </w:p>
    <w:p w:rsidR="002A1FE2" w:rsidRPr="0036638A" w:rsidRDefault="002A1FE2" w:rsidP="008030E8">
      <w:pPr>
        <w:pStyle w:val="rozdzia"/>
        <w:jc w:val="center"/>
        <w:rPr>
          <w:sz w:val="18"/>
          <w:szCs w:val="18"/>
        </w:rPr>
      </w:pPr>
      <w:r w:rsidRPr="0036638A">
        <w:rPr>
          <w:sz w:val="18"/>
          <w:szCs w:val="18"/>
        </w:rPr>
        <w:t>WZÓR ZABEZPIECZENIA NALEŻYTEGO WYKONANIA UMOWY /</w:t>
      </w:r>
    </w:p>
    <w:p w:rsidR="002A1FE2" w:rsidRPr="00730E51" w:rsidRDefault="002A1FE2" w:rsidP="008030E8">
      <w:pPr>
        <w:pStyle w:val="rozdzia"/>
        <w:jc w:val="center"/>
        <w:rPr>
          <w:sz w:val="18"/>
          <w:szCs w:val="18"/>
        </w:rPr>
      </w:pPr>
      <w:r w:rsidRPr="00730E51">
        <w:rPr>
          <w:sz w:val="18"/>
          <w:szCs w:val="18"/>
        </w:rPr>
        <w:t>WZÓR ZABEZPIECZENIA Z TYTUŁU RĘKOJMI ZA WADY</w:t>
      </w:r>
    </w:p>
    <w:p w:rsidR="002A1FE2" w:rsidRPr="0036638A" w:rsidRDefault="002A1FE2" w:rsidP="008030E8">
      <w:pPr>
        <w:pStyle w:val="rozdzia"/>
        <w:rPr>
          <w:sz w:val="18"/>
          <w:szCs w:val="18"/>
        </w:rPr>
      </w:pPr>
    </w:p>
    <w:p w:rsidR="002A1FE2" w:rsidRPr="0036638A" w:rsidRDefault="002A1FE2" w:rsidP="008030E8">
      <w:pPr>
        <w:pStyle w:val="rozdzia"/>
        <w:rPr>
          <w:sz w:val="18"/>
          <w:szCs w:val="18"/>
        </w:rPr>
      </w:pPr>
      <w:r w:rsidRPr="0036638A">
        <w:rPr>
          <w:sz w:val="18"/>
          <w:szCs w:val="18"/>
        </w:rPr>
        <w:t>GWARANCJA BANKOWA / UBEZPIECZENIOWA</w:t>
      </w:r>
    </w:p>
    <w:p w:rsidR="002A1FE2" w:rsidRPr="0036638A" w:rsidRDefault="002A1FE2" w:rsidP="008030E8">
      <w:pPr>
        <w:pStyle w:val="rozdzia"/>
        <w:rPr>
          <w:sz w:val="18"/>
          <w:szCs w:val="18"/>
        </w:rPr>
      </w:pPr>
    </w:p>
    <w:p w:rsidR="002A1FE2" w:rsidRPr="0036638A" w:rsidRDefault="002A1FE2" w:rsidP="008030E8">
      <w:pPr>
        <w:pStyle w:val="rozdzia"/>
        <w:rPr>
          <w:b w:val="0"/>
          <w:bCs w:val="0"/>
          <w:sz w:val="18"/>
          <w:szCs w:val="18"/>
        </w:rPr>
      </w:pPr>
      <w:r w:rsidRPr="0036638A">
        <w:rPr>
          <w:b w:val="0"/>
          <w:bCs w:val="0"/>
          <w:sz w:val="18"/>
          <w:szCs w:val="18"/>
        </w:rPr>
        <w:t>wystawiona w … [miejsce wystawienia Gwarancji]</w:t>
      </w:r>
    </w:p>
    <w:p w:rsidR="002A1FE2" w:rsidRPr="0036638A" w:rsidRDefault="002A1FE2" w:rsidP="008030E8">
      <w:pPr>
        <w:pStyle w:val="rozdzia"/>
        <w:rPr>
          <w:b w:val="0"/>
          <w:bCs w:val="0"/>
          <w:sz w:val="18"/>
          <w:szCs w:val="18"/>
        </w:rPr>
      </w:pPr>
      <w:r w:rsidRPr="0036638A">
        <w:rPr>
          <w:b w:val="0"/>
          <w:bCs w:val="0"/>
          <w:sz w:val="18"/>
          <w:szCs w:val="18"/>
        </w:rPr>
        <w:t>w dniu: … [data wystawienia Gwarancji]</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 xml:space="preserve">przez … [firma / nazwa, adres, inne dane identyfikujące Gwaranta] </w:t>
      </w:r>
    </w:p>
    <w:p w:rsidR="002A1FE2" w:rsidRPr="0036638A" w:rsidRDefault="002A1FE2" w:rsidP="008030E8">
      <w:pPr>
        <w:pStyle w:val="rozdzia"/>
        <w:rPr>
          <w:b w:val="0"/>
          <w:bCs w:val="0"/>
          <w:sz w:val="18"/>
          <w:szCs w:val="18"/>
        </w:rPr>
      </w:pPr>
      <w:r w:rsidRPr="0036638A">
        <w:rPr>
          <w:b w:val="0"/>
          <w:bCs w:val="0"/>
          <w:sz w:val="18"/>
          <w:szCs w:val="18"/>
        </w:rPr>
        <w:t>w imieniu którego występuje … [imię i nazwisko osoby reprezentanta Gwaranta]</w:t>
      </w:r>
    </w:p>
    <w:p w:rsidR="002A1FE2" w:rsidRPr="0036638A" w:rsidRDefault="002A1FE2" w:rsidP="008030E8">
      <w:pPr>
        <w:pStyle w:val="rozdzia"/>
        <w:rPr>
          <w:b w:val="0"/>
          <w:bCs w:val="0"/>
          <w:sz w:val="18"/>
          <w:szCs w:val="18"/>
        </w:rPr>
      </w:pPr>
      <w:r w:rsidRPr="0036638A">
        <w:rPr>
          <w:b w:val="0"/>
          <w:bCs w:val="0"/>
          <w:sz w:val="18"/>
          <w:szCs w:val="18"/>
        </w:rPr>
        <w:t xml:space="preserve">reprezentowane na podstawie pełnomocnictwa Nr .. z dnia …, </w:t>
      </w:r>
    </w:p>
    <w:p w:rsidR="002A1FE2" w:rsidRPr="0036638A" w:rsidRDefault="002A1FE2" w:rsidP="008030E8">
      <w:pPr>
        <w:pStyle w:val="rozdzia"/>
        <w:rPr>
          <w:b w:val="0"/>
          <w:bCs w:val="0"/>
          <w:sz w:val="18"/>
          <w:szCs w:val="18"/>
        </w:rPr>
      </w:pPr>
      <w:r w:rsidRPr="0036638A">
        <w:rPr>
          <w:b w:val="0"/>
          <w:bCs w:val="0"/>
          <w:sz w:val="18"/>
          <w:szCs w:val="18"/>
        </w:rPr>
        <w:t>którego oryginał / kopia potwierdzona notarialnie za zgodność z oryginałem,</w:t>
      </w:r>
    </w:p>
    <w:p w:rsidR="002A1FE2" w:rsidRPr="0036638A" w:rsidRDefault="002A1FE2" w:rsidP="008030E8">
      <w:pPr>
        <w:pStyle w:val="rozdzia"/>
        <w:rPr>
          <w:b w:val="0"/>
          <w:bCs w:val="0"/>
          <w:sz w:val="18"/>
          <w:szCs w:val="18"/>
        </w:rPr>
      </w:pPr>
      <w:r w:rsidRPr="0036638A">
        <w:rPr>
          <w:b w:val="0"/>
          <w:bCs w:val="0"/>
          <w:sz w:val="18"/>
          <w:szCs w:val="18"/>
        </w:rPr>
        <w:t>zostało przedłożone wraz z niniejszym Zabezpieczeniem</w:t>
      </w:r>
    </w:p>
    <w:p w:rsidR="002A1FE2" w:rsidRPr="0036638A" w:rsidRDefault="002A1FE2" w:rsidP="008030E8">
      <w:pPr>
        <w:pStyle w:val="rozdzia"/>
        <w:rPr>
          <w:b w:val="0"/>
          <w:bCs w:val="0"/>
          <w:sz w:val="18"/>
          <w:szCs w:val="18"/>
        </w:rPr>
      </w:pPr>
      <w:r w:rsidRPr="0036638A">
        <w:rPr>
          <w:b w:val="0"/>
          <w:bCs w:val="0"/>
          <w:sz w:val="18"/>
          <w:szCs w:val="18"/>
        </w:rPr>
        <w:t>zwany dalej „Gwarantem”</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pozostałe użyte w treści niniejszej Gwarancji określenia oznaczają:</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Beneficjent Gwarancji: Miasto Stołeczne Warszawa, pl. Bankowy 3/5, 00-950 Warszawa, w  imieniu i na rzecz którego działa Zarząd Dróg Miejskich, ul. Chmielna 120, 00-801 Warszawa</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 xml:space="preserve">Wykonawca / Zobowiązany z tytułu Umowy: [nazwa, adres, inne dane identyfikujące Wykonawcę; </w:t>
      </w:r>
      <w:r>
        <w:rPr>
          <w:b w:val="0"/>
          <w:bCs w:val="0"/>
          <w:sz w:val="18"/>
          <w:szCs w:val="18"/>
        </w:rPr>
        <w:br/>
      </w:r>
      <w:r w:rsidRPr="0036638A">
        <w:rPr>
          <w:b w:val="0"/>
          <w:bCs w:val="0"/>
          <w:sz w:val="18"/>
          <w:szCs w:val="18"/>
        </w:rPr>
        <w:t>w przypadku Konsorcjum należy wymienić wszystkich Wykonawców oraz podać dla każdego z nich: firmę / nazwę, adres, inne dane identyfikujące każdego z Wykonawców]</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Zabezpieczenie należytego wykonania umowy / zabezpieczenie należytego wykonania rękojmi za wady dotyczy U</w:t>
      </w:r>
      <w:r>
        <w:rPr>
          <w:b w:val="0"/>
          <w:bCs w:val="0"/>
          <w:sz w:val="18"/>
          <w:szCs w:val="18"/>
        </w:rPr>
        <w:t>mowy DPZ…………………..</w:t>
      </w:r>
    </w:p>
    <w:p w:rsidR="002A1FE2" w:rsidRPr="0036638A" w:rsidRDefault="002A1FE2" w:rsidP="008030E8">
      <w:pPr>
        <w:pStyle w:val="rozdzia"/>
        <w:rPr>
          <w:b w:val="0"/>
          <w:bCs w:val="0"/>
          <w:sz w:val="18"/>
          <w:szCs w:val="18"/>
        </w:rPr>
      </w:pPr>
    </w:p>
    <w:p w:rsidR="002A1FE2" w:rsidRPr="0036638A" w:rsidRDefault="002A1FE2" w:rsidP="008030E8">
      <w:pPr>
        <w:pStyle w:val="rozdzia"/>
        <w:jc w:val="center"/>
        <w:rPr>
          <w:b w:val="0"/>
          <w:bCs w:val="0"/>
          <w:sz w:val="18"/>
          <w:szCs w:val="18"/>
        </w:rPr>
      </w:pPr>
      <w:r w:rsidRPr="0036638A">
        <w:rPr>
          <w:b w:val="0"/>
          <w:bCs w:val="0"/>
          <w:sz w:val="18"/>
          <w:szCs w:val="18"/>
        </w:rPr>
        <w:t>§ 1</w:t>
      </w:r>
    </w:p>
    <w:p w:rsidR="002A1FE2" w:rsidRPr="0036638A" w:rsidRDefault="002A1FE2" w:rsidP="008030E8">
      <w:pPr>
        <w:pStyle w:val="rozdzia"/>
        <w:rPr>
          <w:b w:val="0"/>
          <w:bCs w:val="0"/>
          <w:sz w:val="18"/>
          <w:szCs w:val="18"/>
        </w:rPr>
      </w:pPr>
    </w:p>
    <w:p w:rsidR="002A1FE2" w:rsidRPr="0036638A" w:rsidRDefault="002A1FE2" w:rsidP="000C6AB3">
      <w:pPr>
        <w:pStyle w:val="rozdzia"/>
        <w:numPr>
          <w:ilvl w:val="0"/>
          <w:numId w:val="54"/>
        </w:numPr>
        <w:rPr>
          <w:b w:val="0"/>
          <w:bCs w:val="0"/>
          <w:sz w:val="18"/>
          <w:szCs w:val="18"/>
        </w:rPr>
      </w:pPr>
      <w:r w:rsidRPr="0036638A">
        <w:rPr>
          <w:b w:val="0"/>
          <w:bCs w:val="0"/>
          <w:sz w:val="18"/>
          <w:szCs w:val="18"/>
        </w:rPr>
        <w:t xml:space="preserve">Gwarancja niniejsza zabezpiecza roszczenie Beneficjenta w stosunku do Wykonawcy powstałe w związku z niewykonaniem lub nienależytym wykonaniem Umowy/rękojmią za wady fizyczne lub prawne. </w:t>
      </w:r>
    </w:p>
    <w:p w:rsidR="002A1FE2" w:rsidRPr="0036638A" w:rsidRDefault="002A1FE2" w:rsidP="000C6AB3">
      <w:pPr>
        <w:pStyle w:val="rozdzia"/>
        <w:numPr>
          <w:ilvl w:val="0"/>
          <w:numId w:val="54"/>
        </w:numPr>
        <w:rPr>
          <w:b w:val="0"/>
          <w:bCs w:val="0"/>
          <w:sz w:val="18"/>
          <w:szCs w:val="18"/>
        </w:rPr>
      </w:pPr>
      <w:r w:rsidRPr="0036638A">
        <w:rPr>
          <w:b w:val="0"/>
          <w:bCs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A1FE2" w:rsidRPr="0036638A" w:rsidRDefault="002A1FE2" w:rsidP="008030E8">
      <w:pPr>
        <w:pStyle w:val="rozdzia"/>
        <w:jc w:val="center"/>
        <w:rPr>
          <w:b w:val="0"/>
          <w:bCs w:val="0"/>
          <w:sz w:val="18"/>
          <w:szCs w:val="18"/>
        </w:rPr>
      </w:pPr>
      <w:r w:rsidRPr="0036638A">
        <w:rPr>
          <w:b w:val="0"/>
          <w:bCs w:val="0"/>
          <w:sz w:val="18"/>
          <w:szCs w:val="18"/>
        </w:rPr>
        <w:t>§ 2</w:t>
      </w:r>
    </w:p>
    <w:p w:rsidR="002A1FE2" w:rsidRPr="0036638A" w:rsidRDefault="002A1FE2" w:rsidP="008030E8">
      <w:pPr>
        <w:pStyle w:val="rozdzia"/>
        <w:rPr>
          <w:sz w:val="18"/>
          <w:szCs w:val="18"/>
        </w:rPr>
      </w:pPr>
    </w:p>
    <w:p w:rsidR="002A1FE2" w:rsidRPr="0036638A" w:rsidRDefault="002A1FE2" w:rsidP="000C6AB3">
      <w:pPr>
        <w:pStyle w:val="rozdzia"/>
        <w:numPr>
          <w:ilvl w:val="0"/>
          <w:numId w:val="56"/>
        </w:numPr>
        <w:rPr>
          <w:b w:val="0"/>
          <w:bCs w:val="0"/>
          <w:sz w:val="18"/>
          <w:szCs w:val="18"/>
        </w:rPr>
      </w:pPr>
      <w:r w:rsidRPr="0036638A">
        <w:rPr>
          <w:b w:val="0"/>
          <w:bCs w:val="0"/>
          <w:sz w:val="18"/>
          <w:szCs w:val="18"/>
        </w:rPr>
        <w:t>Gwarant nieodwołalnie, bezwarunkowo, na zasadach przewidzianych w niniejszej Gwarancji, oraz na pierwsze pisemne żądanie gwarantuje na rzecz Beneficjenta Gwarancji:</w:t>
      </w:r>
    </w:p>
    <w:p w:rsidR="002A1FE2" w:rsidRPr="0036638A" w:rsidRDefault="002A1FE2" w:rsidP="000C6AB3">
      <w:pPr>
        <w:pStyle w:val="rozdzia"/>
        <w:numPr>
          <w:ilvl w:val="0"/>
          <w:numId w:val="53"/>
        </w:numPr>
        <w:rPr>
          <w:b w:val="0"/>
          <w:bCs w:val="0"/>
          <w:sz w:val="18"/>
          <w:szCs w:val="18"/>
        </w:rPr>
      </w:pPr>
      <w:r w:rsidRPr="0036638A">
        <w:rPr>
          <w:b w:val="0"/>
          <w:bCs w:val="0"/>
          <w:sz w:val="18"/>
          <w:szCs w:val="18"/>
        </w:rPr>
        <w:t xml:space="preserve">zapłatę do kwoty … (słownie: …) z tytułu niewykonania lub nienależytego wykonania Umowy oraz </w:t>
      </w:r>
    </w:p>
    <w:p w:rsidR="002A1FE2" w:rsidRPr="0036638A" w:rsidRDefault="002A1FE2" w:rsidP="000C6AB3">
      <w:pPr>
        <w:pStyle w:val="rozdzia"/>
        <w:numPr>
          <w:ilvl w:val="0"/>
          <w:numId w:val="53"/>
        </w:numPr>
        <w:rPr>
          <w:b w:val="0"/>
          <w:bCs w:val="0"/>
          <w:sz w:val="18"/>
          <w:szCs w:val="18"/>
        </w:rPr>
      </w:pPr>
      <w:r w:rsidRPr="0036638A">
        <w:rPr>
          <w:b w:val="0"/>
          <w:bCs w:val="0"/>
          <w:sz w:val="18"/>
          <w:szCs w:val="18"/>
        </w:rPr>
        <w:t>zapłatę do kwoty … (słownie: …) z tytułu rękojmi za wady fizyczne lub prawne.</w:t>
      </w:r>
    </w:p>
    <w:p w:rsidR="002A1FE2" w:rsidRPr="0036638A" w:rsidRDefault="002A1FE2" w:rsidP="000C6AB3">
      <w:pPr>
        <w:pStyle w:val="rozdzia"/>
        <w:numPr>
          <w:ilvl w:val="0"/>
          <w:numId w:val="56"/>
        </w:numPr>
        <w:rPr>
          <w:b w:val="0"/>
          <w:bCs w:val="0"/>
          <w:sz w:val="18"/>
          <w:szCs w:val="18"/>
        </w:rPr>
      </w:pPr>
      <w:r w:rsidRPr="0036638A">
        <w:rPr>
          <w:b w:val="0"/>
          <w:bCs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A1FE2" w:rsidRPr="0036638A" w:rsidRDefault="002A1FE2" w:rsidP="008030E8">
      <w:pPr>
        <w:pStyle w:val="rozdzia"/>
        <w:rPr>
          <w:b w:val="0"/>
          <w:bCs w:val="0"/>
          <w:sz w:val="18"/>
          <w:szCs w:val="18"/>
        </w:rPr>
      </w:pPr>
    </w:p>
    <w:p w:rsidR="002A1FE2" w:rsidRPr="0036638A" w:rsidRDefault="002A1FE2" w:rsidP="008030E8">
      <w:pPr>
        <w:pStyle w:val="rozdzia"/>
        <w:jc w:val="center"/>
        <w:rPr>
          <w:b w:val="0"/>
          <w:bCs w:val="0"/>
          <w:sz w:val="18"/>
          <w:szCs w:val="18"/>
        </w:rPr>
      </w:pPr>
      <w:r w:rsidRPr="0036638A">
        <w:rPr>
          <w:b w:val="0"/>
          <w:bCs w:val="0"/>
          <w:sz w:val="18"/>
          <w:szCs w:val="18"/>
        </w:rPr>
        <w:t>§ 3</w:t>
      </w:r>
    </w:p>
    <w:p w:rsidR="002A1FE2" w:rsidRPr="0036638A" w:rsidRDefault="002A1FE2" w:rsidP="008030E8">
      <w:pPr>
        <w:pStyle w:val="rozdzia"/>
        <w:rPr>
          <w:b w:val="0"/>
          <w:bCs w:val="0"/>
          <w:sz w:val="18"/>
          <w:szCs w:val="18"/>
        </w:rPr>
      </w:pPr>
    </w:p>
    <w:p w:rsidR="002A1FE2" w:rsidRPr="0036638A" w:rsidRDefault="002A1FE2" w:rsidP="000C6AB3">
      <w:pPr>
        <w:pStyle w:val="rozdzia"/>
        <w:numPr>
          <w:ilvl w:val="0"/>
          <w:numId w:val="51"/>
        </w:numPr>
        <w:rPr>
          <w:b w:val="0"/>
          <w:bCs w:val="0"/>
          <w:sz w:val="18"/>
          <w:szCs w:val="18"/>
        </w:rPr>
      </w:pPr>
      <w:r w:rsidRPr="0036638A">
        <w:rPr>
          <w:b w:val="0"/>
          <w:bCs w:val="0"/>
          <w:sz w:val="18"/>
          <w:szCs w:val="18"/>
        </w:rPr>
        <w:t>Niniejsza Gwarancja jest ważna w okresie:</w:t>
      </w:r>
    </w:p>
    <w:p w:rsidR="002A1FE2" w:rsidRPr="0036638A" w:rsidRDefault="002A1FE2" w:rsidP="000C6AB3">
      <w:pPr>
        <w:pStyle w:val="rozdzia"/>
        <w:numPr>
          <w:ilvl w:val="0"/>
          <w:numId w:val="57"/>
        </w:numPr>
        <w:rPr>
          <w:b w:val="0"/>
          <w:bCs w:val="0"/>
          <w:sz w:val="18"/>
          <w:szCs w:val="18"/>
        </w:rPr>
      </w:pPr>
      <w:r w:rsidRPr="0036638A">
        <w:rPr>
          <w:b w:val="0"/>
          <w:bCs w:val="0"/>
          <w:sz w:val="18"/>
          <w:szCs w:val="18"/>
        </w:rPr>
        <w:t>od dnia … do dnia … - w zakresie roszczeń z tytułu niewykonania lub należytego wykonania umowy oraz</w:t>
      </w:r>
    </w:p>
    <w:p w:rsidR="002A1FE2" w:rsidRPr="0036638A" w:rsidRDefault="002A1FE2" w:rsidP="000C6AB3">
      <w:pPr>
        <w:pStyle w:val="rozdzia"/>
        <w:numPr>
          <w:ilvl w:val="0"/>
          <w:numId w:val="57"/>
        </w:numPr>
        <w:rPr>
          <w:b w:val="0"/>
          <w:bCs w:val="0"/>
          <w:sz w:val="18"/>
          <w:szCs w:val="18"/>
        </w:rPr>
      </w:pPr>
      <w:r w:rsidRPr="0036638A">
        <w:rPr>
          <w:b w:val="0"/>
          <w:bCs w:val="0"/>
          <w:sz w:val="18"/>
          <w:szCs w:val="18"/>
        </w:rPr>
        <w:t>od dnia … do dnia … - w zakresie roszczeń z tytułu rękojmi za wady fizyczne lub prawne.</w:t>
      </w:r>
    </w:p>
    <w:p w:rsidR="002A1FE2" w:rsidRPr="0036638A" w:rsidRDefault="002A1FE2" w:rsidP="000C6AB3">
      <w:pPr>
        <w:pStyle w:val="rozdzia"/>
        <w:numPr>
          <w:ilvl w:val="0"/>
          <w:numId w:val="51"/>
        </w:numPr>
        <w:rPr>
          <w:b w:val="0"/>
          <w:bCs w:val="0"/>
          <w:sz w:val="18"/>
          <w:szCs w:val="18"/>
        </w:rPr>
      </w:pPr>
      <w:r w:rsidRPr="0036638A">
        <w:rPr>
          <w:b w:val="0"/>
          <w:bCs w:val="0"/>
          <w:sz w:val="18"/>
          <w:szCs w:val="18"/>
        </w:rPr>
        <w:t>Wezwanie do zapłaty otrzymane przez Gwaranta w terminie ważności Gwarancji będzie zobowiązywało Gwaranta do zapłaty żądanej kwoty.</w:t>
      </w:r>
    </w:p>
    <w:p w:rsidR="002A1FE2" w:rsidRPr="0036638A" w:rsidRDefault="002A1FE2" w:rsidP="000C6AB3">
      <w:pPr>
        <w:pStyle w:val="rozdzia"/>
        <w:numPr>
          <w:ilvl w:val="0"/>
          <w:numId w:val="51"/>
        </w:numPr>
        <w:rPr>
          <w:b w:val="0"/>
          <w:bCs w:val="0"/>
          <w:sz w:val="18"/>
          <w:szCs w:val="18"/>
        </w:rPr>
      </w:pPr>
      <w:r w:rsidRPr="0036638A">
        <w:rPr>
          <w:b w:val="0"/>
          <w:bCs w:val="0"/>
          <w:sz w:val="18"/>
          <w:szCs w:val="18"/>
        </w:rPr>
        <w:t>Po upływie okresu ważności, określonego w ust. 1, niniejsza Gwarancja powinna zostać zwrócona Gwarantowi.</w:t>
      </w:r>
    </w:p>
    <w:p w:rsidR="002A1FE2" w:rsidRPr="0036638A" w:rsidRDefault="002A1FE2" w:rsidP="008030E8">
      <w:pPr>
        <w:pStyle w:val="rozdzia"/>
        <w:jc w:val="center"/>
        <w:rPr>
          <w:b w:val="0"/>
          <w:bCs w:val="0"/>
          <w:sz w:val="18"/>
          <w:szCs w:val="18"/>
        </w:rPr>
      </w:pPr>
      <w:r w:rsidRPr="0036638A">
        <w:rPr>
          <w:b w:val="0"/>
          <w:bCs w:val="0"/>
          <w:sz w:val="18"/>
          <w:szCs w:val="18"/>
        </w:rPr>
        <w:t>§ 4</w:t>
      </w:r>
    </w:p>
    <w:p w:rsidR="002A1FE2" w:rsidRPr="0036638A" w:rsidRDefault="002A1FE2" w:rsidP="008030E8">
      <w:pPr>
        <w:pStyle w:val="rozdzia"/>
        <w:rPr>
          <w:sz w:val="18"/>
          <w:szCs w:val="18"/>
        </w:rPr>
      </w:pPr>
    </w:p>
    <w:p w:rsidR="002A1FE2" w:rsidRPr="0036638A" w:rsidRDefault="002A1FE2" w:rsidP="000C6AB3">
      <w:pPr>
        <w:pStyle w:val="rozdzia"/>
        <w:numPr>
          <w:ilvl w:val="0"/>
          <w:numId w:val="55"/>
        </w:numPr>
        <w:rPr>
          <w:b w:val="0"/>
          <w:bCs w:val="0"/>
          <w:sz w:val="18"/>
          <w:szCs w:val="18"/>
        </w:rPr>
      </w:pPr>
      <w:r w:rsidRPr="0036638A">
        <w:rPr>
          <w:b w:val="0"/>
          <w:bCs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A1FE2" w:rsidRPr="0036638A" w:rsidRDefault="002A1FE2" w:rsidP="000C6AB3">
      <w:pPr>
        <w:pStyle w:val="rozdzia"/>
        <w:numPr>
          <w:ilvl w:val="0"/>
          <w:numId w:val="55"/>
        </w:numPr>
        <w:rPr>
          <w:b w:val="0"/>
          <w:bCs w:val="0"/>
          <w:sz w:val="18"/>
          <w:szCs w:val="18"/>
        </w:rPr>
      </w:pPr>
      <w:r w:rsidRPr="0036638A">
        <w:rPr>
          <w:b w:val="0"/>
          <w:bCs w:val="0"/>
          <w:sz w:val="18"/>
          <w:szCs w:val="18"/>
        </w:rPr>
        <w:t>Wezwanie do zapłaty powinno:</w:t>
      </w:r>
    </w:p>
    <w:p w:rsidR="002A1FE2" w:rsidRPr="0036638A" w:rsidRDefault="002A1FE2" w:rsidP="000C6AB3">
      <w:pPr>
        <w:pStyle w:val="rozdzia"/>
        <w:numPr>
          <w:ilvl w:val="0"/>
          <w:numId w:val="58"/>
        </w:numPr>
        <w:rPr>
          <w:b w:val="0"/>
          <w:bCs w:val="0"/>
          <w:sz w:val="18"/>
          <w:szCs w:val="18"/>
        </w:rPr>
      </w:pPr>
      <w:r w:rsidRPr="0036638A">
        <w:rPr>
          <w:b w:val="0"/>
          <w:bCs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A1FE2" w:rsidRPr="0036638A" w:rsidRDefault="002A1FE2" w:rsidP="000C6AB3">
      <w:pPr>
        <w:pStyle w:val="rozdzia"/>
        <w:numPr>
          <w:ilvl w:val="0"/>
          <w:numId w:val="58"/>
        </w:numPr>
        <w:rPr>
          <w:b w:val="0"/>
          <w:bCs w:val="0"/>
          <w:sz w:val="18"/>
          <w:szCs w:val="18"/>
        </w:rPr>
      </w:pPr>
      <w:r w:rsidRPr="0036638A">
        <w:rPr>
          <w:b w:val="0"/>
          <w:bCs w:val="0"/>
          <w:sz w:val="18"/>
          <w:szCs w:val="18"/>
        </w:rPr>
        <w:t>być doręczone do Gwaranta  najpóźniej w terminie ważności Gwarancji w formie pisemnej pod rygorem nieważności,</w:t>
      </w:r>
    </w:p>
    <w:p w:rsidR="002A1FE2" w:rsidRPr="0036638A" w:rsidRDefault="002A1FE2" w:rsidP="000C6AB3">
      <w:pPr>
        <w:pStyle w:val="rozdzia"/>
        <w:numPr>
          <w:ilvl w:val="0"/>
          <w:numId w:val="58"/>
        </w:numPr>
        <w:rPr>
          <w:b w:val="0"/>
          <w:bCs w:val="0"/>
          <w:sz w:val="18"/>
          <w:szCs w:val="18"/>
        </w:rPr>
      </w:pPr>
      <w:r w:rsidRPr="0036638A">
        <w:rPr>
          <w:b w:val="0"/>
          <w:bCs w:val="0"/>
          <w:sz w:val="18"/>
          <w:szCs w:val="18"/>
        </w:rPr>
        <w:t>powinno zawierać oznaczenie rachunku, na który ma nastąpić wypłata z Gwarancji,</w:t>
      </w:r>
    </w:p>
    <w:p w:rsidR="002A1FE2" w:rsidRPr="0036638A" w:rsidRDefault="002A1FE2" w:rsidP="000C6AB3">
      <w:pPr>
        <w:pStyle w:val="rozdzia"/>
        <w:numPr>
          <w:ilvl w:val="0"/>
          <w:numId w:val="58"/>
        </w:numPr>
        <w:rPr>
          <w:b w:val="0"/>
          <w:bCs w:val="0"/>
          <w:sz w:val="18"/>
          <w:szCs w:val="18"/>
        </w:rPr>
      </w:pPr>
      <w:r w:rsidRPr="0036638A">
        <w:rPr>
          <w:b w:val="0"/>
          <w:bCs w:val="0"/>
          <w:sz w:val="18"/>
          <w:szCs w:val="18"/>
        </w:rPr>
        <w:t>powinno opiewać na kwotę nie wyższą niż określone w § 2 ust. 1, z zastrzeżeniem § 2 ust. 2.</w:t>
      </w:r>
    </w:p>
    <w:p w:rsidR="002A1FE2" w:rsidRPr="0036638A" w:rsidRDefault="002A1FE2" w:rsidP="000C6AB3">
      <w:pPr>
        <w:pStyle w:val="rozdzia"/>
        <w:numPr>
          <w:ilvl w:val="0"/>
          <w:numId w:val="55"/>
        </w:numPr>
        <w:rPr>
          <w:b w:val="0"/>
          <w:bCs w:val="0"/>
          <w:sz w:val="18"/>
          <w:szCs w:val="18"/>
        </w:rPr>
      </w:pPr>
      <w:r w:rsidRPr="0036638A">
        <w:rPr>
          <w:b w:val="0"/>
          <w:bCs w:val="0"/>
          <w:sz w:val="18"/>
          <w:szCs w:val="18"/>
        </w:rPr>
        <w:t xml:space="preserve">Wezwanie do zapłaty Beneficjent Gwarancji powinien przesłać na adres Gwaranta: … </w:t>
      </w:r>
    </w:p>
    <w:p w:rsidR="002A1FE2" w:rsidRPr="0036638A" w:rsidRDefault="002A1FE2" w:rsidP="000C6AB3">
      <w:pPr>
        <w:pStyle w:val="rozdzia"/>
        <w:numPr>
          <w:ilvl w:val="0"/>
          <w:numId w:val="55"/>
        </w:numPr>
        <w:rPr>
          <w:b w:val="0"/>
          <w:bCs w:val="0"/>
          <w:sz w:val="18"/>
          <w:szCs w:val="18"/>
        </w:rPr>
      </w:pPr>
      <w:r w:rsidRPr="0036638A">
        <w:rPr>
          <w:b w:val="0"/>
          <w:bCs w:val="0"/>
          <w:sz w:val="18"/>
          <w:szCs w:val="18"/>
        </w:rPr>
        <w:t>Za „zapłatę”, o której  mowa w ust. 1, uznaje się dzień uznania rachunku bankowego Beneficjenta Gwarancji.</w:t>
      </w:r>
    </w:p>
    <w:p w:rsidR="002A1FE2" w:rsidRPr="0036638A" w:rsidRDefault="002A1FE2" w:rsidP="008030E8">
      <w:pPr>
        <w:pStyle w:val="rozdzia"/>
        <w:jc w:val="center"/>
        <w:rPr>
          <w:b w:val="0"/>
          <w:bCs w:val="0"/>
          <w:sz w:val="18"/>
          <w:szCs w:val="18"/>
        </w:rPr>
      </w:pPr>
      <w:r w:rsidRPr="0036638A">
        <w:rPr>
          <w:b w:val="0"/>
          <w:bCs w:val="0"/>
          <w:sz w:val="18"/>
          <w:szCs w:val="18"/>
        </w:rPr>
        <w:t>§ 5</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Gwarancja traci ważność, a zobowiązanie Gwaranta wygasa w następujących przypadkach:</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upływu okresu jej ważności, o którym mowa w § 3 ust. 1,</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zwrotu oryginału niniejszej Gwarancji do Gwaranta</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zwolnienia Wykonawcy przez Beneficjenta Gwarancji ze wszystkich zobowiązań, których zabezpieczeniem jest niniejsza Gwarancja,</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zwolnienia Gwaranta przez Beneficjenta Gwarancji ze wszystkich zobowiązań których zabezpieczeniem jest niniejsza Gwarancja,</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wykonania przez Wykonawcę wszystkich zobowiązań, których zabezpieczeniem jest niniejsza Gwarancja,</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nie złożenia przez Beneficjenta Gwarancji wezwania do zapłaty, spełniającego wymagania określone w § 4 ust. 2, przed upływem ważności niniejszej Gwarancji, o której jest mowa w § 3 ust. 1,</w:t>
      </w:r>
    </w:p>
    <w:p w:rsidR="002A1FE2" w:rsidRPr="0036638A" w:rsidRDefault="002A1FE2" w:rsidP="000C6AB3">
      <w:pPr>
        <w:pStyle w:val="rozdzia"/>
        <w:numPr>
          <w:ilvl w:val="0"/>
          <w:numId w:val="59"/>
        </w:numPr>
        <w:rPr>
          <w:b w:val="0"/>
          <w:bCs w:val="0"/>
          <w:sz w:val="18"/>
          <w:szCs w:val="18"/>
        </w:rPr>
      </w:pPr>
      <w:r w:rsidRPr="0036638A">
        <w:rPr>
          <w:b w:val="0"/>
          <w:bCs w:val="0"/>
          <w:sz w:val="18"/>
          <w:szCs w:val="18"/>
        </w:rPr>
        <w:t>po wypłacie przez Gwaranta pełnej kwoty z niniejszej Gwarancji, o której jest mowa w § 2 ust. 1.</w:t>
      </w:r>
    </w:p>
    <w:p w:rsidR="002A1FE2" w:rsidRPr="0036638A" w:rsidRDefault="002A1FE2" w:rsidP="008030E8">
      <w:pPr>
        <w:pStyle w:val="rozdzia"/>
        <w:rPr>
          <w:b w:val="0"/>
          <w:bCs w:val="0"/>
          <w:sz w:val="18"/>
          <w:szCs w:val="18"/>
        </w:rPr>
      </w:pPr>
    </w:p>
    <w:p w:rsidR="002A1FE2" w:rsidRPr="0036638A" w:rsidRDefault="002A1FE2" w:rsidP="008030E8">
      <w:pPr>
        <w:pStyle w:val="rozdzia"/>
        <w:jc w:val="center"/>
        <w:rPr>
          <w:b w:val="0"/>
          <w:bCs w:val="0"/>
          <w:sz w:val="18"/>
          <w:szCs w:val="18"/>
        </w:rPr>
      </w:pPr>
      <w:r w:rsidRPr="0036638A">
        <w:rPr>
          <w:b w:val="0"/>
          <w:bCs w:val="0"/>
          <w:sz w:val="18"/>
          <w:szCs w:val="18"/>
        </w:rPr>
        <w:t>§ 6</w:t>
      </w:r>
    </w:p>
    <w:p w:rsidR="002A1FE2" w:rsidRPr="0036638A" w:rsidRDefault="002A1FE2" w:rsidP="008030E8">
      <w:pPr>
        <w:pStyle w:val="rozdzia"/>
        <w:rPr>
          <w:b w:val="0"/>
          <w:bCs w:val="0"/>
          <w:sz w:val="18"/>
          <w:szCs w:val="18"/>
        </w:rPr>
      </w:pPr>
    </w:p>
    <w:p w:rsidR="002A1FE2" w:rsidRDefault="002A1FE2" w:rsidP="008030E8">
      <w:pPr>
        <w:pStyle w:val="rozdzia"/>
        <w:rPr>
          <w:b w:val="0"/>
          <w:bCs w:val="0"/>
          <w:sz w:val="18"/>
          <w:szCs w:val="18"/>
        </w:rPr>
      </w:pPr>
      <w:r w:rsidRPr="0036638A">
        <w:rPr>
          <w:b w:val="0"/>
          <w:bCs w:val="0"/>
          <w:sz w:val="18"/>
          <w:szCs w:val="18"/>
        </w:rPr>
        <w:t>Wierzytelność z tytułu niniejszej Gwarancji nie może być przedmiotem pr</w:t>
      </w:r>
      <w:r>
        <w:rPr>
          <w:b w:val="0"/>
          <w:bCs w:val="0"/>
          <w:sz w:val="18"/>
          <w:szCs w:val="18"/>
        </w:rPr>
        <w:t>zelewu na rzecz osoby trzeciej,</w:t>
      </w:r>
    </w:p>
    <w:p w:rsidR="002A1FE2" w:rsidRPr="0036638A" w:rsidRDefault="002A1FE2" w:rsidP="008030E8">
      <w:pPr>
        <w:pStyle w:val="rozdzia"/>
        <w:rPr>
          <w:b w:val="0"/>
          <w:bCs w:val="0"/>
          <w:sz w:val="18"/>
          <w:szCs w:val="18"/>
        </w:rPr>
      </w:pPr>
      <w:r w:rsidRPr="0036638A">
        <w:rPr>
          <w:b w:val="0"/>
          <w:bCs w:val="0"/>
          <w:sz w:val="18"/>
          <w:szCs w:val="18"/>
        </w:rPr>
        <w:t>bez uprzedniej, pod rygorem nieważności pisemnej zgody Gwaranta.§ 7</w:t>
      </w:r>
    </w:p>
    <w:p w:rsidR="002A1FE2" w:rsidRPr="0036638A" w:rsidRDefault="002A1FE2" w:rsidP="008030E8">
      <w:pPr>
        <w:pStyle w:val="rozdzia"/>
        <w:rPr>
          <w:b w:val="0"/>
          <w:bCs w:val="0"/>
          <w:sz w:val="18"/>
          <w:szCs w:val="18"/>
        </w:rPr>
      </w:pPr>
    </w:p>
    <w:p w:rsidR="002A1FE2" w:rsidRPr="0036638A" w:rsidRDefault="002A1FE2" w:rsidP="000C6AB3">
      <w:pPr>
        <w:pStyle w:val="rozdzia"/>
        <w:numPr>
          <w:ilvl w:val="0"/>
          <w:numId w:val="52"/>
        </w:numPr>
        <w:rPr>
          <w:b w:val="0"/>
          <w:bCs w:val="0"/>
          <w:sz w:val="18"/>
          <w:szCs w:val="18"/>
        </w:rPr>
      </w:pPr>
      <w:r w:rsidRPr="0036638A">
        <w:rPr>
          <w:b w:val="0"/>
          <w:bCs w:val="0"/>
          <w:sz w:val="18"/>
          <w:szCs w:val="18"/>
        </w:rPr>
        <w:t>Do rozstrzygania wszelkich sporów będzie miało zastosowanie prawo polskie.</w:t>
      </w:r>
    </w:p>
    <w:p w:rsidR="002A1FE2" w:rsidRPr="0036638A" w:rsidRDefault="002A1FE2" w:rsidP="000C6AB3">
      <w:pPr>
        <w:pStyle w:val="rozdzia"/>
        <w:numPr>
          <w:ilvl w:val="0"/>
          <w:numId w:val="52"/>
        </w:numPr>
        <w:rPr>
          <w:b w:val="0"/>
          <w:bCs w:val="0"/>
          <w:sz w:val="18"/>
          <w:szCs w:val="18"/>
        </w:rPr>
      </w:pPr>
      <w:r w:rsidRPr="0036638A">
        <w:rPr>
          <w:b w:val="0"/>
          <w:bCs w:val="0"/>
          <w:sz w:val="18"/>
          <w:szCs w:val="18"/>
        </w:rPr>
        <w:t>W zakresie nieuregulowanym w Gwarancji stosuje się odpowiednio przepisy ustawy Prawo zamówień publicznych, Kodeksu cywilnego oraz ustawy o działalności ubezpieczeniowej.</w:t>
      </w:r>
    </w:p>
    <w:p w:rsidR="002A1FE2" w:rsidRPr="0036638A" w:rsidRDefault="002A1FE2" w:rsidP="000C6AB3">
      <w:pPr>
        <w:pStyle w:val="rozdzia"/>
        <w:numPr>
          <w:ilvl w:val="0"/>
          <w:numId w:val="52"/>
        </w:numPr>
        <w:rPr>
          <w:b w:val="0"/>
          <w:bCs w:val="0"/>
          <w:sz w:val="18"/>
          <w:szCs w:val="18"/>
        </w:rPr>
      </w:pPr>
      <w:r w:rsidRPr="0036638A">
        <w:rPr>
          <w:b w:val="0"/>
          <w:bCs w:val="0"/>
          <w:sz w:val="18"/>
          <w:szCs w:val="18"/>
        </w:rPr>
        <w:t>Spory mogące wyniknąć z niniejszej Gwarancji podlegają rozpoznaniu przez sąd właściwy dla Siedziby Beneficjenta Gwarancji.</w:t>
      </w:r>
    </w:p>
    <w:p w:rsidR="002A1FE2" w:rsidRPr="0036638A" w:rsidRDefault="002A1FE2" w:rsidP="008030E8">
      <w:pPr>
        <w:pStyle w:val="rozdzia"/>
        <w:rPr>
          <w:b w:val="0"/>
          <w:bCs w:val="0"/>
          <w:sz w:val="18"/>
          <w:szCs w:val="18"/>
        </w:rPr>
      </w:pPr>
    </w:p>
    <w:p w:rsidR="002A1FE2" w:rsidRPr="0036638A" w:rsidRDefault="002A1FE2" w:rsidP="008030E8">
      <w:pPr>
        <w:pStyle w:val="rozdzia"/>
        <w:jc w:val="center"/>
        <w:rPr>
          <w:b w:val="0"/>
          <w:bCs w:val="0"/>
          <w:sz w:val="18"/>
          <w:szCs w:val="18"/>
        </w:rPr>
      </w:pPr>
      <w:r w:rsidRPr="0036638A">
        <w:rPr>
          <w:b w:val="0"/>
          <w:bCs w:val="0"/>
          <w:sz w:val="18"/>
          <w:szCs w:val="18"/>
        </w:rPr>
        <w:t>§ 8</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r w:rsidRPr="0036638A">
        <w:rPr>
          <w:b w:val="0"/>
          <w:bCs w:val="0"/>
          <w:sz w:val="18"/>
          <w:szCs w:val="18"/>
        </w:rPr>
        <w:t>Niniejsza Gwarancja została sporządzona w jednym egzemplarzu.</w:t>
      </w: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p>
    <w:p w:rsidR="002A1FE2" w:rsidRPr="0036638A" w:rsidRDefault="002A1FE2" w:rsidP="008030E8">
      <w:pPr>
        <w:pStyle w:val="rozdzia"/>
        <w:rPr>
          <w:b w:val="0"/>
          <w:bCs w:val="0"/>
          <w:sz w:val="18"/>
          <w:szCs w:val="18"/>
        </w:rPr>
      </w:pPr>
    </w:p>
    <w:p w:rsidR="002A1FE2" w:rsidRPr="0036638A" w:rsidRDefault="002A1FE2" w:rsidP="008030E8">
      <w:pPr>
        <w:pStyle w:val="rozdzia"/>
        <w:jc w:val="right"/>
        <w:rPr>
          <w:b w:val="0"/>
          <w:bCs w:val="0"/>
          <w:sz w:val="18"/>
          <w:szCs w:val="18"/>
        </w:rPr>
      </w:pPr>
      <w:r w:rsidRPr="0036638A">
        <w:rPr>
          <w:b w:val="0"/>
          <w:bCs w:val="0"/>
          <w:sz w:val="18"/>
          <w:szCs w:val="18"/>
        </w:rPr>
        <w:t>…………….</w:t>
      </w:r>
    </w:p>
    <w:p w:rsidR="002A1FE2" w:rsidRPr="0036638A" w:rsidRDefault="002A1FE2" w:rsidP="008030E8">
      <w:pPr>
        <w:pStyle w:val="rozdzia"/>
        <w:jc w:val="right"/>
        <w:rPr>
          <w:b w:val="0"/>
          <w:bCs w:val="0"/>
          <w:sz w:val="18"/>
          <w:szCs w:val="18"/>
        </w:rPr>
      </w:pPr>
    </w:p>
    <w:p w:rsidR="002A1FE2" w:rsidRPr="0036638A" w:rsidRDefault="002A1FE2" w:rsidP="008030E8">
      <w:pPr>
        <w:pStyle w:val="rozdzia"/>
        <w:jc w:val="right"/>
        <w:rPr>
          <w:b w:val="0"/>
          <w:bCs w:val="0"/>
          <w:sz w:val="18"/>
          <w:szCs w:val="18"/>
        </w:rPr>
      </w:pPr>
      <w:r w:rsidRPr="0036638A">
        <w:rPr>
          <w:b w:val="0"/>
          <w:bCs w:val="0"/>
          <w:sz w:val="18"/>
          <w:szCs w:val="18"/>
        </w:rPr>
        <w:t>(pieczęć i podpis osoby reprezentującej Gwaranta)</w:t>
      </w:r>
    </w:p>
    <w:sectPr w:rsidR="002A1FE2" w:rsidRPr="0036638A" w:rsidSect="00BA7431">
      <w:headerReference w:type="default" r:id="rId8"/>
      <w:footerReference w:type="default" r:id="rId9"/>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E2" w:rsidRDefault="002A1FE2">
      <w:r>
        <w:separator/>
      </w:r>
    </w:p>
  </w:endnote>
  <w:endnote w:type="continuationSeparator" w:id="0">
    <w:p w:rsidR="002A1FE2" w:rsidRDefault="002A1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2" w:rsidRPr="00011869" w:rsidRDefault="002A1FE2"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w:t>
    </w:r>
    <w:r w:rsidRPr="00011869">
      <w:rPr>
        <w:rStyle w:val="PageNumber"/>
        <w:rFonts w:ascii="Tahoma" w:hAnsi="Tahoma" w:cs="Tahoma"/>
        <w:sz w:val="16"/>
        <w:szCs w:val="16"/>
      </w:rPr>
      <w:fldChar w:fldCharType="end"/>
    </w:r>
  </w:p>
  <w:p w:rsidR="002A1FE2" w:rsidRPr="00BA7431" w:rsidRDefault="002A1FE2" w:rsidP="003D3E3A">
    <w:pPr>
      <w:pStyle w:val="Footer"/>
      <w:ind w:right="360"/>
      <w:rPr>
        <w:i/>
        <w:iCs/>
      </w:rPr>
    </w:pPr>
    <w:r w:rsidRPr="00EB61A1">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3.5pt;height:4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E2" w:rsidRDefault="002A1FE2">
      <w:r>
        <w:separator/>
      </w:r>
    </w:p>
  </w:footnote>
  <w:footnote w:type="continuationSeparator" w:id="0">
    <w:p w:rsidR="002A1FE2" w:rsidRDefault="002A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2" w:rsidRPr="006355C6" w:rsidRDefault="002A1FE2"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Z/86/PN/78/17</w:t>
    </w:r>
  </w:p>
  <w:p w:rsidR="002A1FE2" w:rsidRPr="00B67D42" w:rsidRDefault="002A1FE2"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2A1FE2" w:rsidRPr="002D02FC" w:rsidRDefault="002A1FE2"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2A1FE2" w:rsidRPr="00931291" w:rsidRDefault="002A1FE2"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2A1FE2" w:rsidRPr="00931291" w:rsidRDefault="002A1FE2"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92EE97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FE5CB154"/>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3A7422A"/>
    <w:multiLevelType w:val="hybridMultilevel"/>
    <w:tmpl w:val="70F4DA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141150"/>
    <w:multiLevelType w:val="hybridMultilevel"/>
    <w:tmpl w:val="979A7C2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3B2F35"/>
    <w:multiLevelType w:val="hybridMultilevel"/>
    <w:tmpl w:val="8F8EC484"/>
    <w:lvl w:ilvl="0" w:tplc="71CE4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2">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3">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939105B"/>
    <w:multiLevelType w:val="hybridMultilevel"/>
    <w:tmpl w:val="E1B8E900"/>
    <w:lvl w:ilvl="0" w:tplc="278A2BE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7C1825"/>
    <w:multiLevelType w:val="hybridMultilevel"/>
    <w:tmpl w:val="FA0A08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39E71BDD"/>
    <w:multiLevelType w:val="hybridMultilevel"/>
    <w:tmpl w:val="E482CCD4"/>
    <w:lvl w:ilvl="0" w:tplc="3BA6C8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21F58E8"/>
    <w:multiLevelType w:val="hybridMultilevel"/>
    <w:tmpl w:val="1576BA22"/>
    <w:lvl w:ilvl="0" w:tplc="522E2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4524787"/>
    <w:multiLevelType w:val="hybridMultilevel"/>
    <w:tmpl w:val="DB3E6E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335FBA"/>
    <w:multiLevelType w:val="hybridMultilevel"/>
    <w:tmpl w:val="AB7668F2"/>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29737C0"/>
    <w:multiLevelType w:val="multilevel"/>
    <w:tmpl w:val="FFFFFFFF"/>
    <w:lvl w:ilvl="0">
      <w:start w:val="1"/>
      <w:numFmt w:val="decimal"/>
      <w:lvlText w:val="%1."/>
      <w:lvlJc w:val="left"/>
      <w:pPr>
        <w:ind w:left="632"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F44E7B"/>
    <w:multiLevelType w:val="hybridMultilevel"/>
    <w:tmpl w:val="FCA4CE0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8C2C84"/>
    <w:multiLevelType w:val="multilevel"/>
    <w:tmpl w:val="A044BCBA"/>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3C67600"/>
    <w:multiLevelType w:val="hybridMultilevel"/>
    <w:tmpl w:val="5BFAFF08"/>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93275D3"/>
    <w:multiLevelType w:val="hybridMultilevel"/>
    <w:tmpl w:val="FE1E5C48"/>
    <w:lvl w:ilvl="0" w:tplc="0809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7">
    <w:nsid w:val="73FF59A6"/>
    <w:multiLevelType w:val="hybridMultilevel"/>
    <w:tmpl w:val="86284078"/>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996B87"/>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8"/>
  </w:num>
  <w:num w:numId="15">
    <w:abstractNumId w:val="2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1"/>
  </w:num>
  <w:num w:numId="20">
    <w:abstractNumId w:val="55"/>
  </w:num>
  <w:num w:numId="21">
    <w:abstractNumId w:val="56"/>
  </w:num>
  <w:num w:numId="22">
    <w:abstractNumId w:val="29"/>
  </w:num>
  <w:num w:numId="23">
    <w:abstractNumId w:val="33"/>
  </w:num>
  <w:num w:numId="24">
    <w:abstractNumId w:val="4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2"/>
  </w:num>
  <w:num w:numId="28">
    <w:abstractNumId w:val="23"/>
  </w:num>
  <w:num w:numId="29">
    <w:abstractNumId w:val="38"/>
  </w:num>
  <w:num w:numId="30">
    <w:abstractNumId w:val="34"/>
  </w:num>
  <w:num w:numId="31">
    <w:abstractNumId w:val="51"/>
  </w:num>
  <w:num w:numId="32">
    <w:abstractNumId w:val="54"/>
  </w:num>
  <w:num w:numId="33">
    <w:abstractNumId w:val="12"/>
  </w:num>
  <w:num w:numId="34">
    <w:abstractNumId w:val="36"/>
  </w:num>
  <w:num w:numId="35">
    <w:abstractNumId w:val="50"/>
  </w:num>
  <w:num w:numId="36">
    <w:abstractNumId w:val="44"/>
  </w:num>
  <w:num w:numId="37">
    <w:abstractNumId w:val="9"/>
  </w:num>
  <w:num w:numId="38">
    <w:abstractNumId w:val="57"/>
  </w:num>
  <w:num w:numId="39">
    <w:abstractNumId w:val="8"/>
  </w:num>
  <w:num w:numId="40">
    <w:abstractNumId w:val="47"/>
  </w:num>
  <w:num w:numId="41">
    <w:abstractNumId w:val="16"/>
  </w:num>
  <w:num w:numId="42">
    <w:abstractNumId w:val="46"/>
  </w:num>
  <w:num w:numId="43">
    <w:abstractNumId w:val="10"/>
  </w:num>
  <w:num w:numId="44">
    <w:abstractNumId w:val="20"/>
  </w:num>
  <w:num w:numId="45">
    <w:abstractNumId w:val="27"/>
  </w:num>
  <w:num w:numId="46">
    <w:abstractNumId w:val="32"/>
  </w:num>
  <w:num w:numId="47">
    <w:abstractNumId w:val="11"/>
  </w:num>
  <w:num w:numId="48">
    <w:abstractNumId w:val="24"/>
  </w:num>
  <w:num w:numId="49">
    <w:abstractNumId w:val="48"/>
  </w:num>
  <w:num w:numId="50">
    <w:abstractNumId w:val="17"/>
  </w:num>
  <w:num w:numId="51">
    <w:abstractNumId w:val="28"/>
  </w:num>
  <w:num w:numId="52">
    <w:abstractNumId w:val="14"/>
  </w:num>
  <w:num w:numId="53">
    <w:abstractNumId w:val="30"/>
  </w:num>
  <w:num w:numId="54">
    <w:abstractNumId w:val="25"/>
  </w:num>
  <w:num w:numId="55">
    <w:abstractNumId w:val="35"/>
  </w:num>
  <w:num w:numId="56">
    <w:abstractNumId w:val="19"/>
  </w:num>
  <w:num w:numId="57">
    <w:abstractNumId w:val="52"/>
  </w:num>
  <w:num w:numId="58">
    <w:abstractNumId w:val="37"/>
  </w:num>
  <w:num w:numId="59">
    <w:abstractNumId w:val="60"/>
  </w:num>
  <w:num w:numId="60">
    <w:abstractNumId w:val="58"/>
  </w:num>
  <w:num w:numId="61">
    <w:abstractNumId w:val="53"/>
  </w:num>
  <w:num w:numId="62">
    <w:abstractNumId w:val="39"/>
  </w:num>
  <w:num w:numId="63">
    <w:abstractNumId w:val="43"/>
  </w:num>
  <w:num w:numId="64">
    <w:abstractNumId w:val="15"/>
  </w:num>
  <w:num w:numId="65">
    <w:abstractNumId w:val="31"/>
  </w:num>
  <w:num w:numId="66">
    <w:abstractNumId w:val="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287C"/>
    <w:rsid w:val="000B34F3"/>
    <w:rsid w:val="000B3C3E"/>
    <w:rsid w:val="000B3C55"/>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B3"/>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763"/>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0286"/>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CE9"/>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0DF9"/>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6C2"/>
    <w:rsid w:val="002337F3"/>
    <w:rsid w:val="002339F1"/>
    <w:rsid w:val="0023413F"/>
    <w:rsid w:val="002348A2"/>
    <w:rsid w:val="00234F1E"/>
    <w:rsid w:val="00235330"/>
    <w:rsid w:val="00235800"/>
    <w:rsid w:val="00235D64"/>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3EBE"/>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1FE2"/>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B50"/>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4C4C"/>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085"/>
    <w:rsid w:val="00362B12"/>
    <w:rsid w:val="00363BB9"/>
    <w:rsid w:val="003644E1"/>
    <w:rsid w:val="00365167"/>
    <w:rsid w:val="00365662"/>
    <w:rsid w:val="00365FF2"/>
    <w:rsid w:val="0036638A"/>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774A4"/>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85"/>
    <w:rsid w:val="003C53E4"/>
    <w:rsid w:val="003C583E"/>
    <w:rsid w:val="003C58D6"/>
    <w:rsid w:val="003C58F8"/>
    <w:rsid w:val="003C5BC7"/>
    <w:rsid w:val="003C636C"/>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417"/>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1DC"/>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1AE7"/>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6A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6B7"/>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00"/>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2DE"/>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0FC"/>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A92"/>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30C"/>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7F8"/>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1D3E"/>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6AC1"/>
    <w:rsid w:val="00697016"/>
    <w:rsid w:val="00697210"/>
    <w:rsid w:val="00697237"/>
    <w:rsid w:val="006977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416C"/>
    <w:rsid w:val="006D4395"/>
    <w:rsid w:val="006D43D8"/>
    <w:rsid w:val="006D4E27"/>
    <w:rsid w:val="006D506F"/>
    <w:rsid w:val="006D649A"/>
    <w:rsid w:val="006D6616"/>
    <w:rsid w:val="006D71A6"/>
    <w:rsid w:val="006D7615"/>
    <w:rsid w:val="006D7707"/>
    <w:rsid w:val="006D775E"/>
    <w:rsid w:val="006D7908"/>
    <w:rsid w:val="006D7C5D"/>
    <w:rsid w:val="006D7F26"/>
    <w:rsid w:val="006E0048"/>
    <w:rsid w:val="006E1531"/>
    <w:rsid w:val="006E15E2"/>
    <w:rsid w:val="006E165F"/>
    <w:rsid w:val="006E19CE"/>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6FA1"/>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0E51"/>
    <w:rsid w:val="00731446"/>
    <w:rsid w:val="0073157B"/>
    <w:rsid w:val="007315A7"/>
    <w:rsid w:val="00731AE3"/>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831"/>
    <w:rsid w:val="00741A9A"/>
    <w:rsid w:val="00742352"/>
    <w:rsid w:val="00743292"/>
    <w:rsid w:val="0074362D"/>
    <w:rsid w:val="00743758"/>
    <w:rsid w:val="00743884"/>
    <w:rsid w:val="00743E76"/>
    <w:rsid w:val="00744F97"/>
    <w:rsid w:val="007454C1"/>
    <w:rsid w:val="007456E8"/>
    <w:rsid w:val="00745C49"/>
    <w:rsid w:val="00746926"/>
    <w:rsid w:val="00746DB5"/>
    <w:rsid w:val="00747226"/>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99F"/>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40F"/>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372D"/>
    <w:rsid w:val="00824470"/>
    <w:rsid w:val="00824B15"/>
    <w:rsid w:val="00824C97"/>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101"/>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325"/>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5E34"/>
    <w:rsid w:val="008D6594"/>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8CF"/>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4FF"/>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6CBB"/>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59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A41"/>
    <w:rsid w:val="00964D89"/>
    <w:rsid w:val="00965B71"/>
    <w:rsid w:val="009667EE"/>
    <w:rsid w:val="00966859"/>
    <w:rsid w:val="00966CBF"/>
    <w:rsid w:val="00967054"/>
    <w:rsid w:val="009674A0"/>
    <w:rsid w:val="00967A6F"/>
    <w:rsid w:val="00967AFC"/>
    <w:rsid w:val="00970FB8"/>
    <w:rsid w:val="009716DE"/>
    <w:rsid w:val="00971E2A"/>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20"/>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0B1F"/>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193"/>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1345"/>
    <w:rsid w:val="009F13A7"/>
    <w:rsid w:val="009F1F0B"/>
    <w:rsid w:val="009F21A1"/>
    <w:rsid w:val="009F2286"/>
    <w:rsid w:val="009F2BB5"/>
    <w:rsid w:val="009F3A6D"/>
    <w:rsid w:val="009F4978"/>
    <w:rsid w:val="009F4A3C"/>
    <w:rsid w:val="009F4D0B"/>
    <w:rsid w:val="009F5937"/>
    <w:rsid w:val="009F6170"/>
    <w:rsid w:val="009F6441"/>
    <w:rsid w:val="009F6692"/>
    <w:rsid w:val="009F6FE6"/>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1DA7"/>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028"/>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4C45"/>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572"/>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65D"/>
    <w:rsid w:val="00B51CC6"/>
    <w:rsid w:val="00B522E4"/>
    <w:rsid w:val="00B52335"/>
    <w:rsid w:val="00B5291E"/>
    <w:rsid w:val="00B53242"/>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7C2"/>
    <w:rsid w:val="00B74D36"/>
    <w:rsid w:val="00B74F0A"/>
    <w:rsid w:val="00B7501E"/>
    <w:rsid w:val="00B7551C"/>
    <w:rsid w:val="00B75E57"/>
    <w:rsid w:val="00B75E77"/>
    <w:rsid w:val="00B765F9"/>
    <w:rsid w:val="00B76732"/>
    <w:rsid w:val="00B76DFD"/>
    <w:rsid w:val="00B774E9"/>
    <w:rsid w:val="00B778A6"/>
    <w:rsid w:val="00B82B7D"/>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57E"/>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0E4"/>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27AB3"/>
    <w:rsid w:val="00C3032B"/>
    <w:rsid w:val="00C30631"/>
    <w:rsid w:val="00C30A99"/>
    <w:rsid w:val="00C3109E"/>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2BAD"/>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874"/>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6DEB"/>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34"/>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BC8"/>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5E1"/>
    <w:rsid w:val="00E1095B"/>
    <w:rsid w:val="00E10D81"/>
    <w:rsid w:val="00E11695"/>
    <w:rsid w:val="00E126C8"/>
    <w:rsid w:val="00E12861"/>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6CE"/>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A4"/>
    <w:rsid w:val="00E736F3"/>
    <w:rsid w:val="00E73BDE"/>
    <w:rsid w:val="00E73FC4"/>
    <w:rsid w:val="00E74071"/>
    <w:rsid w:val="00E746DD"/>
    <w:rsid w:val="00E74A37"/>
    <w:rsid w:val="00E74E26"/>
    <w:rsid w:val="00E760DB"/>
    <w:rsid w:val="00E76388"/>
    <w:rsid w:val="00E763F7"/>
    <w:rsid w:val="00E76933"/>
    <w:rsid w:val="00E76E91"/>
    <w:rsid w:val="00E76EF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98B"/>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1A1"/>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335E"/>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8AF"/>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08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5B3B"/>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67"/>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E7C18"/>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4"/>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9"/>
      </w:numPr>
      <w:jc w:val="both"/>
    </w:pPr>
  </w:style>
  <w:style w:type="paragraph" w:customStyle="1" w:styleId="literowanie">
    <w:name w:val="literowanie"/>
    <w:basedOn w:val="Normal"/>
    <w:uiPriority w:val="99"/>
    <w:rsid w:val="00C45E08"/>
    <w:pPr>
      <w:numPr>
        <w:numId w:val="18"/>
      </w:numPr>
      <w:jc w:val="both"/>
    </w:pPr>
  </w:style>
  <w:style w:type="paragraph" w:customStyle="1" w:styleId="literowanie4">
    <w:name w:val="literowanie 4"/>
    <w:basedOn w:val="Heading3"/>
    <w:uiPriority w:val="99"/>
    <w:rsid w:val="00C45E08"/>
    <w:pPr>
      <w:numPr>
        <w:numId w:val="16"/>
      </w:numPr>
      <w:jc w:val="both"/>
    </w:pPr>
    <w:rPr>
      <w:i w:val="0"/>
      <w:iCs w:val="0"/>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7"/>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2">
    <w:name w:val="Akapit z listą2"/>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styleId="TOCHeading">
    <w:name w:val="TOC Heading"/>
    <w:basedOn w:val="Heading1"/>
    <w:next w:val="Normal"/>
    <w:uiPriority w:val="99"/>
    <w:qFormat/>
    <w:rsid w:val="00374E1E"/>
    <w:pPr>
      <w:keepLines/>
      <w:spacing w:after="0" w:line="259" w:lineRule="auto"/>
      <w:jc w:val="left"/>
      <w:outlineLvl w:val="9"/>
    </w:pPr>
    <w:rPr>
      <w:rFonts w:ascii="Cambria" w:hAnsi="Cambria" w:cs="Cambria"/>
      <w:b w:val="0"/>
      <w:bCs w:val="0"/>
      <w:color w:val="365F91"/>
      <w:sz w:val="32"/>
      <w:szCs w:val="32"/>
    </w:rPr>
  </w:style>
  <w:style w:type="paragraph" w:styleId="TOC1">
    <w:name w:val="toc 1"/>
    <w:basedOn w:val="Normal"/>
    <w:next w:val="Normal"/>
    <w:autoRedefine/>
    <w:uiPriority w:val="99"/>
    <w:semiHidden/>
    <w:rsid w:val="00374E1E"/>
    <w:pPr>
      <w:spacing w:after="100"/>
    </w:pPr>
  </w:style>
  <w:style w:type="paragraph" w:styleId="TOC2">
    <w:name w:val="toc 2"/>
    <w:basedOn w:val="Normal"/>
    <w:next w:val="Normal"/>
    <w:autoRedefine/>
    <w:uiPriority w:val="99"/>
    <w:semiHidden/>
    <w:rsid w:val="00374E1E"/>
    <w:pPr>
      <w:spacing w:after="100"/>
      <w:ind w:left="240"/>
    </w:pPr>
  </w:style>
  <w:style w:type="paragraph" w:styleId="TOC3">
    <w:name w:val="toc 3"/>
    <w:basedOn w:val="Normal"/>
    <w:next w:val="Normal"/>
    <w:autoRedefine/>
    <w:uiPriority w:val="99"/>
    <w:semiHidden/>
    <w:rsid w:val="00374E1E"/>
    <w:pPr>
      <w:spacing w:after="100"/>
      <w:ind w:left="480"/>
    </w:pPr>
  </w:style>
</w:styles>
</file>

<file path=word/webSettings.xml><?xml version="1.0" encoding="utf-8"?>
<w:webSettings xmlns:r="http://schemas.openxmlformats.org/officeDocument/2006/relationships" xmlns:w="http://schemas.openxmlformats.org/wordprocessingml/2006/main">
  <w:divs>
    <w:div w:id="129448647">
      <w:marLeft w:val="0"/>
      <w:marRight w:val="0"/>
      <w:marTop w:val="0"/>
      <w:marBottom w:val="0"/>
      <w:divBdr>
        <w:top w:val="none" w:sz="0" w:space="0" w:color="auto"/>
        <w:left w:val="none" w:sz="0" w:space="0" w:color="auto"/>
        <w:bottom w:val="none" w:sz="0" w:space="0" w:color="auto"/>
        <w:right w:val="none" w:sz="0" w:space="0" w:color="auto"/>
      </w:divBdr>
    </w:div>
    <w:div w:id="129448648">
      <w:marLeft w:val="0"/>
      <w:marRight w:val="0"/>
      <w:marTop w:val="0"/>
      <w:marBottom w:val="0"/>
      <w:divBdr>
        <w:top w:val="none" w:sz="0" w:space="0" w:color="auto"/>
        <w:left w:val="none" w:sz="0" w:space="0" w:color="auto"/>
        <w:bottom w:val="none" w:sz="0" w:space="0" w:color="auto"/>
        <w:right w:val="none" w:sz="0" w:space="0" w:color="auto"/>
      </w:divBdr>
    </w:div>
    <w:div w:id="129448649">
      <w:marLeft w:val="0"/>
      <w:marRight w:val="0"/>
      <w:marTop w:val="0"/>
      <w:marBottom w:val="0"/>
      <w:divBdr>
        <w:top w:val="none" w:sz="0" w:space="0" w:color="auto"/>
        <w:left w:val="none" w:sz="0" w:space="0" w:color="auto"/>
        <w:bottom w:val="none" w:sz="0" w:space="0" w:color="auto"/>
        <w:right w:val="none" w:sz="0" w:space="0" w:color="auto"/>
      </w:divBdr>
    </w:div>
    <w:div w:id="129448650">
      <w:marLeft w:val="0"/>
      <w:marRight w:val="0"/>
      <w:marTop w:val="0"/>
      <w:marBottom w:val="0"/>
      <w:divBdr>
        <w:top w:val="none" w:sz="0" w:space="0" w:color="auto"/>
        <w:left w:val="none" w:sz="0" w:space="0" w:color="auto"/>
        <w:bottom w:val="none" w:sz="0" w:space="0" w:color="auto"/>
        <w:right w:val="none" w:sz="0" w:space="0" w:color="auto"/>
      </w:divBdr>
    </w:div>
    <w:div w:id="129448651">
      <w:marLeft w:val="0"/>
      <w:marRight w:val="0"/>
      <w:marTop w:val="0"/>
      <w:marBottom w:val="0"/>
      <w:divBdr>
        <w:top w:val="none" w:sz="0" w:space="0" w:color="auto"/>
        <w:left w:val="none" w:sz="0" w:space="0" w:color="auto"/>
        <w:bottom w:val="none" w:sz="0" w:space="0" w:color="auto"/>
        <w:right w:val="none" w:sz="0" w:space="0" w:color="auto"/>
      </w:divBdr>
    </w:div>
    <w:div w:id="129448652">
      <w:marLeft w:val="0"/>
      <w:marRight w:val="0"/>
      <w:marTop w:val="0"/>
      <w:marBottom w:val="0"/>
      <w:divBdr>
        <w:top w:val="none" w:sz="0" w:space="0" w:color="auto"/>
        <w:left w:val="none" w:sz="0" w:space="0" w:color="auto"/>
        <w:bottom w:val="none" w:sz="0" w:space="0" w:color="auto"/>
        <w:right w:val="none" w:sz="0" w:space="0" w:color="auto"/>
      </w:divBdr>
    </w:div>
    <w:div w:id="129448653">
      <w:marLeft w:val="0"/>
      <w:marRight w:val="0"/>
      <w:marTop w:val="0"/>
      <w:marBottom w:val="0"/>
      <w:divBdr>
        <w:top w:val="none" w:sz="0" w:space="0" w:color="auto"/>
        <w:left w:val="none" w:sz="0" w:space="0" w:color="auto"/>
        <w:bottom w:val="none" w:sz="0" w:space="0" w:color="auto"/>
        <w:right w:val="none" w:sz="0" w:space="0" w:color="auto"/>
      </w:divBdr>
    </w:div>
    <w:div w:id="129448654">
      <w:marLeft w:val="0"/>
      <w:marRight w:val="0"/>
      <w:marTop w:val="0"/>
      <w:marBottom w:val="0"/>
      <w:divBdr>
        <w:top w:val="none" w:sz="0" w:space="0" w:color="auto"/>
        <w:left w:val="none" w:sz="0" w:space="0" w:color="auto"/>
        <w:bottom w:val="none" w:sz="0" w:space="0" w:color="auto"/>
        <w:right w:val="none" w:sz="0" w:space="0" w:color="auto"/>
      </w:divBdr>
    </w:div>
    <w:div w:id="129448655">
      <w:marLeft w:val="0"/>
      <w:marRight w:val="0"/>
      <w:marTop w:val="0"/>
      <w:marBottom w:val="0"/>
      <w:divBdr>
        <w:top w:val="none" w:sz="0" w:space="0" w:color="auto"/>
        <w:left w:val="none" w:sz="0" w:space="0" w:color="auto"/>
        <w:bottom w:val="none" w:sz="0" w:space="0" w:color="auto"/>
        <w:right w:val="none" w:sz="0" w:space="0" w:color="auto"/>
      </w:divBdr>
    </w:div>
    <w:div w:id="129448656">
      <w:marLeft w:val="0"/>
      <w:marRight w:val="0"/>
      <w:marTop w:val="0"/>
      <w:marBottom w:val="0"/>
      <w:divBdr>
        <w:top w:val="none" w:sz="0" w:space="0" w:color="auto"/>
        <w:left w:val="none" w:sz="0" w:space="0" w:color="auto"/>
        <w:bottom w:val="none" w:sz="0" w:space="0" w:color="auto"/>
        <w:right w:val="none" w:sz="0" w:space="0" w:color="auto"/>
      </w:divBdr>
    </w:div>
    <w:div w:id="129448657">
      <w:marLeft w:val="0"/>
      <w:marRight w:val="0"/>
      <w:marTop w:val="0"/>
      <w:marBottom w:val="0"/>
      <w:divBdr>
        <w:top w:val="none" w:sz="0" w:space="0" w:color="auto"/>
        <w:left w:val="none" w:sz="0" w:space="0" w:color="auto"/>
        <w:bottom w:val="none" w:sz="0" w:space="0" w:color="auto"/>
        <w:right w:val="none" w:sz="0" w:space="0" w:color="auto"/>
      </w:divBdr>
    </w:div>
    <w:div w:id="129448658">
      <w:marLeft w:val="0"/>
      <w:marRight w:val="0"/>
      <w:marTop w:val="0"/>
      <w:marBottom w:val="0"/>
      <w:divBdr>
        <w:top w:val="none" w:sz="0" w:space="0" w:color="auto"/>
        <w:left w:val="none" w:sz="0" w:space="0" w:color="auto"/>
        <w:bottom w:val="none" w:sz="0" w:space="0" w:color="auto"/>
        <w:right w:val="none" w:sz="0" w:space="0" w:color="auto"/>
      </w:divBdr>
    </w:div>
    <w:div w:id="129448659">
      <w:marLeft w:val="0"/>
      <w:marRight w:val="0"/>
      <w:marTop w:val="0"/>
      <w:marBottom w:val="0"/>
      <w:divBdr>
        <w:top w:val="none" w:sz="0" w:space="0" w:color="auto"/>
        <w:left w:val="none" w:sz="0" w:space="0" w:color="auto"/>
        <w:bottom w:val="none" w:sz="0" w:space="0" w:color="auto"/>
        <w:right w:val="none" w:sz="0" w:space="0" w:color="auto"/>
      </w:divBdr>
    </w:div>
    <w:div w:id="129448660">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129448662">
      <w:marLeft w:val="0"/>
      <w:marRight w:val="0"/>
      <w:marTop w:val="0"/>
      <w:marBottom w:val="0"/>
      <w:divBdr>
        <w:top w:val="none" w:sz="0" w:space="0" w:color="auto"/>
        <w:left w:val="none" w:sz="0" w:space="0" w:color="auto"/>
        <w:bottom w:val="none" w:sz="0" w:space="0" w:color="auto"/>
        <w:right w:val="none" w:sz="0" w:space="0" w:color="auto"/>
      </w:divBdr>
    </w:div>
    <w:div w:id="129448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10062</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2</cp:revision>
  <cp:lastPrinted>2017-07-04T10:39:00Z</cp:lastPrinted>
  <dcterms:created xsi:type="dcterms:W3CDTF">2017-07-17T09:54:00Z</dcterms:created>
  <dcterms:modified xsi:type="dcterms:W3CDTF">2017-07-17T09:54:00Z</dcterms:modified>
</cp:coreProperties>
</file>