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58" w:rsidRDefault="00997D58" w:rsidP="002B5DD4">
      <w:pPr>
        <w:pStyle w:val="Nagwek1"/>
        <w:spacing w:after="90" w:line="259" w:lineRule="auto"/>
        <w:ind w:left="72" w:firstLine="0"/>
        <w:rPr>
          <w:sz w:val="30"/>
        </w:rPr>
      </w:pPr>
      <w:bookmarkStart w:id="0" w:name="_GoBack"/>
      <w:bookmarkEnd w:id="0"/>
    </w:p>
    <w:p w:rsidR="002B5DD4" w:rsidRPr="00997D58" w:rsidRDefault="002B5DD4" w:rsidP="002B5DD4">
      <w:pPr>
        <w:pStyle w:val="Nagwek1"/>
        <w:spacing w:after="90" w:line="259" w:lineRule="auto"/>
        <w:ind w:left="72" w:firstLine="0"/>
        <w:rPr>
          <w:b/>
        </w:rPr>
      </w:pPr>
      <w:r w:rsidRPr="00997D58">
        <w:rPr>
          <w:b/>
          <w:sz w:val="30"/>
        </w:rPr>
        <w:t>OGŁOSZENIE</w:t>
      </w:r>
    </w:p>
    <w:p w:rsidR="00837CE2" w:rsidRDefault="002B5DD4" w:rsidP="00837CE2">
      <w:pPr>
        <w:spacing w:after="752" w:line="247" w:lineRule="auto"/>
        <w:ind w:left="39" w:right="29" w:hanging="10"/>
        <w:jc w:val="center"/>
        <w:rPr>
          <w:sz w:val="26"/>
        </w:rPr>
      </w:pPr>
      <w:r>
        <w:rPr>
          <w:sz w:val="26"/>
        </w:rPr>
        <w:t>o zamówieniu wyłączonym spod stosowania przepisów ustawy Prawo zamówień publicznych</w:t>
      </w:r>
    </w:p>
    <w:p w:rsidR="002B5DD4" w:rsidRPr="00837CE2" w:rsidRDefault="002B5DD4" w:rsidP="00837CE2">
      <w:pPr>
        <w:spacing w:after="0" w:line="247" w:lineRule="auto"/>
        <w:ind w:left="39" w:right="29" w:hanging="10"/>
        <w:jc w:val="left"/>
        <w:rPr>
          <w:sz w:val="26"/>
        </w:rPr>
      </w:pPr>
      <w:r w:rsidRPr="00997D58">
        <w:rPr>
          <w:b/>
          <w:szCs w:val="24"/>
          <w:u w:val="single" w:color="000000"/>
        </w:rPr>
        <w:t>Zamawiaiący:</w:t>
      </w:r>
    </w:p>
    <w:p w:rsidR="00997D58" w:rsidRPr="00997D58" w:rsidRDefault="00997D58" w:rsidP="00837CE2">
      <w:pPr>
        <w:spacing w:after="0" w:line="259" w:lineRule="auto"/>
        <w:ind w:left="86" w:hanging="10"/>
        <w:jc w:val="left"/>
        <w:rPr>
          <w:szCs w:val="24"/>
          <w:u w:val="single" w:color="000000"/>
        </w:rPr>
      </w:pPr>
      <w:r w:rsidRPr="00997D58">
        <w:rPr>
          <w:szCs w:val="24"/>
        </w:rPr>
        <w:t>Zarząd Dróg Miejskich</w:t>
      </w:r>
    </w:p>
    <w:p w:rsidR="00997D58" w:rsidRPr="00997D58" w:rsidRDefault="00997D58" w:rsidP="00837CE2">
      <w:pPr>
        <w:spacing w:after="0" w:line="259" w:lineRule="auto"/>
        <w:ind w:left="86" w:hanging="10"/>
        <w:jc w:val="left"/>
        <w:rPr>
          <w:szCs w:val="24"/>
          <w:u w:val="single" w:color="000000"/>
        </w:rPr>
      </w:pPr>
      <w:r w:rsidRPr="00997D58">
        <w:rPr>
          <w:szCs w:val="24"/>
          <w:u w:val="single" w:color="000000"/>
        </w:rPr>
        <w:t>00-801 Warszawa</w:t>
      </w:r>
    </w:p>
    <w:p w:rsidR="00997D58" w:rsidRPr="00997D58" w:rsidRDefault="00997D58" w:rsidP="00837CE2">
      <w:pPr>
        <w:spacing w:after="0" w:line="259" w:lineRule="auto"/>
        <w:ind w:left="86" w:hanging="10"/>
        <w:jc w:val="left"/>
        <w:rPr>
          <w:szCs w:val="24"/>
          <w:u w:val="single" w:color="000000"/>
        </w:rPr>
      </w:pPr>
      <w:r w:rsidRPr="00997D58">
        <w:rPr>
          <w:szCs w:val="24"/>
        </w:rPr>
        <w:t>ul. Chmielna 120</w:t>
      </w:r>
      <w:r w:rsidRPr="00997D58">
        <w:rPr>
          <w:szCs w:val="24"/>
          <w:u w:val="single" w:color="000000"/>
        </w:rPr>
        <w:t xml:space="preserve"> </w:t>
      </w:r>
    </w:p>
    <w:p w:rsidR="00997D58" w:rsidRPr="00997D58" w:rsidRDefault="00997D58" w:rsidP="00837CE2">
      <w:pPr>
        <w:spacing w:after="0" w:line="259" w:lineRule="auto"/>
        <w:ind w:left="86" w:hanging="10"/>
        <w:jc w:val="left"/>
        <w:rPr>
          <w:szCs w:val="24"/>
          <w:u w:val="single" w:color="000000"/>
        </w:rPr>
      </w:pPr>
    </w:p>
    <w:p w:rsidR="002B5DD4" w:rsidRPr="00997D58" w:rsidRDefault="002B5DD4" w:rsidP="00837CE2">
      <w:pPr>
        <w:spacing w:after="0" w:line="259" w:lineRule="auto"/>
        <w:ind w:left="86" w:hanging="10"/>
        <w:jc w:val="left"/>
        <w:rPr>
          <w:szCs w:val="24"/>
          <w:u w:val="single" w:color="000000"/>
        </w:rPr>
      </w:pPr>
    </w:p>
    <w:p w:rsidR="002B5DD4" w:rsidRPr="00997D58" w:rsidRDefault="002B5DD4" w:rsidP="00837CE2">
      <w:pPr>
        <w:spacing w:after="0" w:line="259" w:lineRule="auto"/>
        <w:ind w:left="86" w:hanging="10"/>
        <w:jc w:val="left"/>
        <w:rPr>
          <w:b/>
          <w:szCs w:val="24"/>
        </w:rPr>
      </w:pPr>
      <w:r w:rsidRPr="00997D58">
        <w:rPr>
          <w:b/>
          <w:szCs w:val="24"/>
          <w:u w:val="single" w:color="000000"/>
        </w:rPr>
        <w:t>Przedmiot zamówienia:</w:t>
      </w:r>
    </w:p>
    <w:p w:rsidR="002B5DD4" w:rsidRPr="00997D58" w:rsidRDefault="002B5DD4" w:rsidP="00837CE2">
      <w:pPr>
        <w:spacing w:after="0" w:line="256" w:lineRule="auto"/>
        <w:ind w:left="19" w:right="19" w:hanging="5"/>
        <w:rPr>
          <w:szCs w:val="24"/>
        </w:rPr>
      </w:pPr>
      <w:r w:rsidRPr="00997D58">
        <w:rPr>
          <w:szCs w:val="24"/>
        </w:rPr>
        <w:t>Dostawa 2 nowych zestawów wag przenośnych do ważenia pojazdów w ruchu (po dwie sztuki wag w każdym zestawie) wraz z wyposażeniem umożliwiając</w:t>
      </w:r>
      <w:r w:rsidR="00997D58" w:rsidRPr="00997D58">
        <w:rPr>
          <w:szCs w:val="24"/>
        </w:rPr>
        <w:t>ym</w:t>
      </w:r>
      <w:r w:rsidRPr="00997D58">
        <w:rPr>
          <w:szCs w:val="24"/>
        </w:rPr>
        <w:t xml:space="preserve"> wydruk i archiwizację wyników ważenia.</w:t>
      </w:r>
    </w:p>
    <w:p w:rsidR="002B5DD4" w:rsidRPr="00997D58" w:rsidRDefault="002B5DD4" w:rsidP="002B5DD4">
      <w:pPr>
        <w:spacing w:after="265" w:line="259" w:lineRule="auto"/>
        <w:ind w:left="86" w:hanging="10"/>
        <w:jc w:val="left"/>
        <w:rPr>
          <w:b/>
        </w:rPr>
      </w:pPr>
      <w:r w:rsidRPr="00997D58">
        <w:rPr>
          <w:b/>
          <w:sz w:val="26"/>
          <w:u w:val="single" w:color="000000"/>
        </w:rPr>
        <w:t>Zakres:</w:t>
      </w:r>
    </w:p>
    <w:p w:rsidR="002B5DD4" w:rsidRDefault="002B5DD4" w:rsidP="002B5DD4">
      <w:pPr>
        <w:ind w:left="95" w:right="14"/>
      </w:pPr>
      <w:r>
        <w:t xml:space="preserve">Waga musi posiadać certyfikat zatwierdzenia typu lub decyzję zatwierdzenia typu, </w:t>
      </w:r>
      <w:r w:rsidR="00997D58">
        <w:t xml:space="preserve">wystawiony </w:t>
      </w:r>
      <w:r>
        <w:t>przez jednostkę notyfikowaną (uprawnioną jednostkę met</w:t>
      </w:r>
      <w:r w:rsidR="00997D58">
        <w:t>rologiczną), spełniający</w:t>
      </w:r>
      <w:r>
        <w:t xml:space="preserve"> wymogi polskiego prawa w tym zakresie.</w:t>
      </w:r>
    </w:p>
    <w:p w:rsidR="002B5DD4" w:rsidRDefault="002B5DD4" w:rsidP="002B5DD4">
      <w:pPr>
        <w:ind w:left="95" w:right="14"/>
      </w:pPr>
      <w:r>
        <w:t>Wagi dopuszczone do pomiarów realizowanych w czasie ruchu pojazdu (ważenie dynamiczne) muszą spełniać przepisy rozporządze</w:t>
      </w:r>
      <w:r>
        <w:lastRenderedPageBreak/>
        <w:t>nia Ministra Gospodarki z dnia 25 września 2007 w sprawie wymagań, którym powinny odpowiadać wagi samochodowe do ważenia pojazdów w ruchu, oraz szczegółowego zakresu badań i sprawdzeń wykonywanych podczas prawnej kontroli metrologicznej tych przyrządów pomiarowych (Dz.U. z 2007 r. Nr 188 poz. 1345).</w:t>
      </w:r>
    </w:p>
    <w:p w:rsidR="002B5DD4" w:rsidRDefault="002B5DD4" w:rsidP="002B5DD4">
      <w:pPr>
        <w:ind w:left="95" w:right="14"/>
      </w:pPr>
      <w:r>
        <w:t>Wszystkie dokumenty potwierdzające dopuszczenie wag do obrotu, w tym instrukcje i certyfikaty, muszą być sporządzone lub przetłumaczone na język polski.</w:t>
      </w:r>
    </w:p>
    <w:p w:rsidR="002B5DD4" w:rsidRDefault="002B5DD4" w:rsidP="002B5DD4">
      <w:pPr>
        <w:ind w:left="95" w:right="14"/>
      </w:pPr>
      <w:r>
        <w:t>Zakres pomiarowy urządzeń wagowych, klasy dokładności dla pomiaru nacisków osi oraz rzeczywistej masy całkowitej, maksymalna liczba osi ważonych pojazdów, muszą być wskazane w certyfikacie zatwierdzenia typu lub decyzji zatwierdzenia typu.</w:t>
      </w:r>
    </w:p>
    <w:p w:rsidR="002B5DD4" w:rsidRDefault="002B5DD4" w:rsidP="002B5DD4">
      <w:pPr>
        <w:ind w:left="95" w:right="14"/>
      </w:pPr>
      <w:r>
        <w:t>Oferowany zestaw wag musi umożliwiać</w:t>
      </w:r>
      <w:r w:rsidR="00997D58">
        <w:t>,</w:t>
      </w:r>
      <w:r>
        <w:t xml:space="preserve"> w tym za pomocą oprogramowania użytkowego zainstalowanego na komputerze przenośnym lub innym odpowiednim urządzeniu (np. terminalu wagowym)</w:t>
      </w:r>
      <w:r w:rsidR="00997D58">
        <w:t>,</w:t>
      </w:r>
      <w:r>
        <w:t xml:space="preserve"> dokonywanie następujących pomiarów:</w:t>
      </w:r>
    </w:p>
    <w:p w:rsidR="00997D58" w:rsidRDefault="00997D58" w:rsidP="002B5DD4">
      <w:pPr>
        <w:ind w:left="95" w:right="14"/>
      </w:pPr>
      <w:r>
        <w:rPr>
          <w:noProof/>
        </w:rPr>
        <w:t xml:space="preserve">- </w:t>
      </w:r>
      <w:r w:rsidR="002B5DD4">
        <w:t xml:space="preserve">nacisku koła lub kół bliźniaczych na każdej z poszczególnych osi pojedynczych do wartości co najmniej 10 ton na koło lub grupę kół (tzw. koła bliźniacze), z dokładnością do 50 kg - w przypadku każdej wagi wchodzącej w skład zestawu; </w:t>
      </w:r>
      <w:r w:rsidR="002B5DD4">
        <w:rPr>
          <w:noProof/>
        </w:rPr>
        <w:drawing>
          <wp:inline distT="0" distB="0" distL="0" distR="0">
            <wp:extent cx="87630" cy="15875"/>
            <wp:effectExtent l="19050" t="0" r="7620" b="0"/>
            <wp:docPr id="13" name="Picture 4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9"/>
                    <pic:cNvPicPr>
                      <a:picLocks noChangeAspect="1" noChangeArrowheads="1"/>
                    </pic:cNvPicPr>
                  </pic:nvPicPr>
                  <pic:blipFill>
                    <a:blip r:embed="rId7" cstate="print"/>
                    <a:srcRect/>
                    <a:stretch>
                      <a:fillRect/>
                    </a:stretch>
                  </pic:blipFill>
                  <pic:spPr bwMode="auto">
                    <a:xfrm>
                      <a:off x="0" y="0"/>
                      <a:ext cx="87630" cy="15875"/>
                    </a:xfrm>
                    <a:prstGeom prst="rect">
                      <a:avLst/>
                    </a:prstGeom>
                    <a:noFill/>
                    <a:ln w="9525">
                      <a:noFill/>
                      <a:miter lim="800000"/>
                      <a:headEnd/>
                      <a:tailEnd/>
                    </a:ln>
                  </pic:spPr>
                </pic:pic>
              </a:graphicData>
            </a:graphic>
          </wp:inline>
        </w:drawing>
      </w:r>
    </w:p>
    <w:p w:rsidR="00997D58" w:rsidRDefault="00997D58" w:rsidP="002B5DD4">
      <w:pPr>
        <w:ind w:left="95" w:right="14"/>
      </w:pPr>
      <w:r>
        <w:t>-</w:t>
      </w:r>
      <w:r w:rsidR="002B5DD4">
        <w:t xml:space="preserve"> nacisku każdej osi pojedynczej pojazdów, do wartości co najmniej 20 ton, z dokładnością d</w:t>
      </w:r>
      <w:r>
        <w:t>o</w:t>
      </w:r>
      <w:r w:rsidR="002B5DD4">
        <w:t xml:space="preserve"> 100 kg - w przypadku zestawu dwóch wag połączonych w tzw. pomost </w:t>
      </w:r>
      <w:r>
        <w:t>w</w:t>
      </w:r>
      <w:r w:rsidR="002B5DD4">
        <w:t xml:space="preserve">agowy; </w:t>
      </w:r>
    </w:p>
    <w:p w:rsidR="00997D58" w:rsidRDefault="00997D58" w:rsidP="002B5DD4">
      <w:pPr>
        <w:ind w:left="95" w:right="14"/>
      </w:pPr>
      <w:r>
        <w:t xml:space="preserve">- </w:t>
      </w:r>
      <w:r w:rsidR="002B5DD4">
        <w:t>nacisku grupy osi metodą "oś po osi”, bez ograniczenia liczby osi składowych oraz wzajemnej odległości osi składowych, do wartości co najmniej 20 ton na każdą oś składową;</w:t>
      </w:r>
    </w:p>
    <w:p w:rsidR="00997D58" w:rsidRDefault="00997D58" w:rsidP="002B5DD4">
      <w:pPr>
        <w:ind w:left="95" w:right="14"/>
      </w:pPr>
      <w:r>
        <w:t xml:space="preserve">- </w:t>
      </w:r>
      <w:r w:rsidR="002B5DD4">
        <w:t xml:space="preserve">rzeczywistej masy całkowitej pojazdu, rozumianego dalej jako pojazd pojedynczy, zespół pojazdów i pojazd członowy, metodą "oś </w:t>
      </w:r>
      <w:r w:rsidR="002B5DD4">
        <w:lastRenderedPageBreak/>
        <w:t>po osi". Rzeczywista masa całkowita masa pojazdu łącznie z masą znajdujących się na nim rzeczy i osób, w rozumieniu przepisów ustawy z dnia 20 czerwca 1997 r. - Prawo o ruchu drogowym oraz jej aktów</w:t>
      </w:r>
      <w:r w:rsidR="00642A35">
        <w:t xml:space="preserve"> </w:t>
      </w:r>
      <w:r>
        <w:t xml:space="preserve">wykonawczych. </w:t>
      </w:r>
    </w:p>
    <w:p w:rsidR="00B54996" w:rsidRDefault="00B54996" w:rsidP="002B5DD4">
      <w:pPr>
        <w:ind w:left="95" w:right="14"/>
      </w:pPr>
    </w:p>
    <w:p w:rsidR="002B5DD4" w:rsidRDefault="002B5DD4" w:rsidP="002B5DD4">
      <w:pPr>
        <w:ind w:left="95" w:right="14"/>
      </w:pPr>
      <w:r>
        <w:t>Ustalenie nacisków osi pojedynczych i grup osi oraz rzeczywistej masy całkowitej nie może być ograniczone rodzajem przewożonych ładunków, liczbą osi, ich wzajemnym rozstawem, rodzajem oraz masą kontrolowanych pojazdów. Oferowane wagi powinny być przeznaczone do celów nadzoru nad ruchem drogowym i powinny umożliwiać dokonanie pomiarów ww. parametrów dla pojazdów i zespołów pojazdów wieloosiowych o liczbie osi co najmniej 16.</w:t>
      </w:r>
    </w:p>
    <w:p w:rsidR="002B5DD4" w:rsidRDefault="002B5DD4" w:rsidP="002B5DD4">
      <w:pPr>
        <w:ind w:left="95" w:right="14"/>
      </w:pPr>
      <w:r>
        <w:t>Szerokość każdej z platform wagowych wchodzących w skład zestawu powinna wynosić co najmniej 400 mm i nie więcej niż 570 mm. Długość każdej z dwóch platform wagowych wchodzących w skład pierwszego zestawu powinna wynosić co najmniej 500 mm i nie więcej niż 750 mm.</w:t>
      </w:r>
    </w:p>
    <w:p w:rsidR="002B5DD4" w:rsidRDefault="002B5DD4" w:rsidP="002B5DD4">
      <w:pPr>
        <w:ind w:left="95" w:right="14"/>
      </w:pPr>
      <w:r>
        <w:t>Wysokość każdej pojedynczej platformy wchodzącej w skład zarówno pierwszego jak i drugiego zestawu nie może przekraczać 60 mm.</w:t>
      </w:r>
    </w:p>
    <w:p w:rsidR="002B5DD4" w:rsidRDefault="002B5DD4" w:rsidP="002B5DD4">
      <w:pPr>
        <w:ind w:left="95" w:right="14"/>
      </w:pPr>
      <w:r>
        <w:t>Masa każdej pojedynczej platformy wchodzącej w skład pierwszego zestawu nie może przekraczać 30 kg</w:t>
      </w:r>
      <w:r w:rsidR="00B54996">
        <w:t>.</w:t>
      </w:r>
    </w:p>
    <w:p w:rsidR="002B5DD4" w:rsidRDefault="002B5DD4" w:rsidP="002B5DD4">
      <w:pPr>
        <w:ind w:left="95" w:right="14"/>
      </w:pPr>
      <w:r>
        <w:t>Urządzenia wagowe wraz z oprogramowaniem muszą umożliwiać ustalenie ww. parametrów</w:t>
      </w:r>
      <w:r w:rsidR="00B54996">
        <w:t xml:space="preserve"> na podstawie wskazań dwóch wag</w:t>
      </w:r>
      <w:r>
        <w:t xml:space="preserve"> poprzez kontrolę nacisku poszczególnych osi pojazdów, tj. podczas ważenia „oś po osi”. Możliwość ustalania nacisku osi pojedynczych</w:t>
      </w:r>
      <w:r w:rsidR="00B54996">
        <w:t>, nacisku osi składowych i</w:t>
      </w:r>
      <w:r>
        <w:t xml:space="preserve"> nacisku osi wielokrotnych (grup osi) oraz rzeczywistej masy całkowitej, jako sumy nacisków poszczególnych </w:t>
      </w:r>
      <w:r>
        <w:lastRenderedPageBreak/>
        <w:t xml:space="preserve">osi pojazdów, musi być wskazane w dokumentacji dopuszczającej wagi do użytkowania (certyfikacie zatwierdzenia typu lub decyzji zatwierdzenia typu) oraz dodatkowo w instrukcji obsługi urządzeń wagowych dostarczonych przez producenta. </w:t>
      </w:r>
      <w:r w:rsidRPr="00B54996">
        <w:rPr>
          <w:b/>
        </w:rPr>
        <w:t>Dokumenty potwierdzające spełnienie tych wymagań konieczne są na etapie składania ofert.</w:t>
      </w:r>
    </w:p>
    <w:p w:rsidR="002B5DD4" w:rsidRDefault="002B5DD4" w:rsidP="002B5DD4">
      <w:pPr>
        <w:ind w:left="95" w:right="14"/>
      </w:pPr>
      <w:r>
        <w:t>Każdy oferowany zestaw wag, za pomocą oprogramowania, musi zapewniać ważenie dynamiczne, rozumiane jako pomiar nacisku osi oraz rzeczywistej masy pojazdu bez zatrzymywania na platformach wagowych.</w:t>
      </w:r>
    </w:p>
    <w:p w:rsidR="002B5DD4" w:rsidRDefault="002B5DD4" w:rsidP="002B5DD4">
      <w:pPr>
        <w:ind w:left="95" w:right="14"/>
      </w:pPr>
      <w:r>
        <w:t>Zasady określania nacisków osi pojedynczych i grup osi oraz rzeczywistej masy całkowitej muszą być zgodne z przepisami obowiązującymi na terenie Rzeczpospolitej Polskiej.</w:t>
      </w:r>
    </w:p>
    <w:p w:rsidR="002B5DD4" w:rsidRDefault="002B5DD4" w:rsidP="002B5DD4">
      <w:pPr>
        <w:ind w:left="95" w:right="14"/>
      </w:pPr>
      <w:r>
        <w:t>Wagi powinny umożliwiać połączenie ich w zespoły (połączenie dwóch wag) dla uzyskania wyniku nacisku kół jednej lub kilku osi.</w:t>
      </w:r>
    </w:p>
    <w:p w:rsidR="002B5DD4" w:rsidRDefault="002B5DD4" w:rsidP="002B5DD4">
      <w:pPr>
        <w:ind w:left="95" w:right="14"/>
      </w:pPr>
      <w:r>
        <w:t>Wagi powinny umożliwiać przewodowe połączenie (długość okablowania min. 8 metrów) z komputerem lub terminalem wagowym w celu</w:t>
      </w:r>
      <w:r w:rsidR="00B54996">
        <w:t xml:space="preserve"> przetworzenia i wydrukowania wy</w:t>
      </w:r>
      <w:r>
        <w:t>ników pomiarów. Wymaga się wyposażenia urządzeń we wszystkie niezbędne złącza i przewody umożliwiające ww. połączenie wraz ze sterownikami i niezbędnym oprogramowaniem. Dopuszcza się połączenie wag z komputerem lub terminalem metodą bezprzewodową.</w:t>
      </w:r>
    </w:p>
    <w:p w:rsidR="002B5DD4" w:rsidRDefault="002B5DD4" w:rsidP="002B5DD4">
      <w:pPr>
        <w:ind w:left="95" w:right="14"/>
      </w:pPr>
      <w:r>
        <w:t>Producent gwarantuje pełną opiekę serwisową zapewniającą niezawodność działania wag i ich oprogramowania. Producent gwarantuje 72 godzinny czas na usunięcie nieprawidłowości w działaniu oprogramowania.</w:t>
      </w:r>
    </w:p>
    <w:p w:rsidR="00B54996" w:rsidRDefault="002B5DD4" w:rsidP="002B5DD4">
      <w:pPr>
        <w:ind w:left="95" w:right="14"/>
        <w:rPr>
          <w:noProof/>
        </w:rPr>
      </w:pPr>
      <w:r>
        <w:lastRenderedPageBreak/>
        <w:t>Dołączone oprogramowanie musi umożliwiać automatyczną rejestrację, archiwizację i wydruk w formie formularza, co najmniej następujących danych:</w:t>
      </w:r>
    </w:p>
    <w:p w:rsidR="002B5DD4" w:rsidRDefault="00B54996" w:rsidP="002B5DD4">
      <w:pPr>
        <w:ind w:left="95" w:right="14"/>
      </w:pPr>
      <w:r>
        <w:rPr>
          <w:noProof/>
        </w:rPr>
        <w:t xml:space="preserve">- </w:t>
      </w:r>
      <w:r w:rsidR="002B5DD4">
        <w:t>numer kolejny pomiaru;</w:t>
      </w:r>
    </w:p>
    <w:p w:rsidR="00B54996" w:rsidRDefault="00B54996" w:rsidP="002B5DD4">
      <w:pPr>
        <w:ind w:left="95" w:right="3808"/>
      </w:pPr>
      <w:r>
        <w:t xml:space="preserve">- </w:t>
      </w:r>
      <w:r w:rsidR="002B5DD4">
        <w:t>data i godzina pomiaru;</w:t>
      </w:r>
    </w:p>
    <w:p w:rsidR="00B54996" w:rsidRDefault="00B54996" w:rsidP="002B5DD4">
      <w:pPr>
        <w:ind w:left="95" w:right="3808"/>
      </w:pPr>
      <w:r>
        <w:t xml:space="preserve">- </w:t>
      </w:r>
      <w:r w:rsidR="002B5DD4">
        <w:t>wyniki nacisków wszystkich ważonych osi;</w:t>
      </w:r>
    </w:p>
    <w:p w:rsidR="00B54996" w:rsidRDefault="00B54996" w:rsidP="002B5DD4">
      <w:pPr>
        <w:ind w:left="95" w:right="3808"/>
      </w:pPr>
      <w:r>
        <w:t xml:space="preserve">- </w:t>
      </w:r>
      <w:r w:rsidR="002B5DD4">
        <w:t xml:space="preserve">wyniki rzeczywistej masy całkowitej pojazdów; </w:t>
      </w:r>
    </w:p>
    <w:p w:rsidR="002B5DD4" w:rsidRDefault="00B54996" w:rsidP="002B5DD4">
      <w:pPr>
        <w:ind w:left="95" w:right="3808"/>
      </w:pPr>
      <w:r>
        <w:t xml:space="preserve">- </w:t>
      </w:r>
      <w:r w:rsidR="002B5DD4">
        <w:t>prędkość przejazdu pojazdu podczas pomiaru.</w:t>
      </w:r>
    </w:p>
    <w:p w:rsidR="002B5DD4" w:rsidRDefault="002B5DD4" w:rsidP="002B5DD4">
      <w:pPr>
        <w:ind w:left="95" w:right="14"/>
      </w:pPr>
      <w:r>
        <w:t>Wyniki pomiarów nacisków osi oraz rzeczywistej masy całkowitej muszą być wyrażone w kilogramach [kg] lub tonach [t].</w:t>
      </w:r>
    </w:p>
    <w:p w:rsidR="002B5DD4" w:rsidRDefault="002B5DD4" w:rsidP="002B5DD4">
      <w:pPr>
        <w:ind w:left="95" w:right="14"/>
      </w:pPr>
      <w:r>
        <w:t xml:space="preserve">Urządzenia wagowe muszą być odporne na wilgoć, kurz i pył oraz zanieczyszczenie paliwem lub olejem, tak aby umożliwiać dokonywanie pomiarów pojazdów w złym stanie technicznym oraz pomiarów zewnętrznych w niekorzystnych warunkach pogodowych, takich jak opady deszczu a także umożliwiać dokonywanie pomiarów w temperaturach od -10 </w:t>
      </w:r>
      <w:r>
        <w:rPr>
          <w:vertAlign w:val="superscript"/>
        </w:rPr>
        <w:t>o</w:t>
      </w:r>
      <w:r>
        <w:t xml:space="preserve">c do +40 </w:t>
      </w:r>
      <w:r>
        <w:rPr>
          <w:vertAlign w:val="superscript"/>
        </w:rPr>
        <w:t>o</w:t>
      </w:r>
      <w:r>
        <w:t>c.</w:t>
      </w:r>
    </w:p>
    <w:p w:rsidR="002B5DD4" w:rsidRDefault="002B5DD4" w:rsidP="002B5DD4">
      <w:pPr>
        <w:spacing w:after="262"/>
        <w:ind w:left="95" w:right="14"/>
      </w:pPr>
      <w:r>
        <w:t>Wagi powinny umożliwiać ich stosowanie w zagłębieniu (ławie fundamentowej) - przy czym producent urządzeń powinien określić wymagania techniczne (w tym w szczególności wymiary z dopuszczalnymi tolerancjami) jakim powinno odpowiadać to zagłębienie.</w:t>
      </w:r>
    </w:p>
    <w:p w:rsidR="002B5DD4" w:rsidRDefault="002B5DD4" w:rsidP="002B5DD4">
      <w:pPr>
        <w:ind w:left="95" w:right="14"/>
      </w:pPr>
      <w:r>
        <w:t>Wagi w zakresie pełnego działania pomiarowego muszą umożliwiać ich użycie w punktach kontrolnych, które charakteryzują się maksymalnym pochyleniem powierzchni jezdni w strefie ważenia względem poziomu z zachowaniem następujących tolerancji:</w:t>
      </w:r>
    </w:p>
    <w:p w:rsidR="002B5DD4" w:rsidRDefault="00B54996" w:rsidP="002B5DD4">
      <w:pPr>
        <w:ind w:left="95" w:right="14"/>
      </w:pPr>
      <w:r>
        <w:t xml:space="preserve">- </w:t>
      </w:r>
      <w:r w:rsidR="002B5DD4">
        <w:t>1 % w kierunku ruchu pojazdów (pochylenie wzdłużne);</w:t>
      </w:r>
    </w:p>
    <w:p w:rsidR="002B5DD4" w:rsidRDefault="00B54996" w:rsidP="002B5DD4">
      <w:pPr>
        <w:ind w:left="95" w:right="14"/>
      </w:pPr>
      <w:r>
        <w:lastRenderedPageBreak/>
        <w:t xml:space="preserve">- </w:t>
      </w:r>
      <w:r w:rsidR="002B5DD4">
        <w:t>2 % w kierunku prostopadłym do kierunku ruchu pojazdów (pochylenie poprzeczne). Waga musi być wyposażona w zasilacz i przewody umożliwiające osobne ładowanie prądem przemiennym ze standardowych w Polsce gniazd sieciowych z napięciem 230V.</w:t>
      </w:r>
    </w:p>
    <w:p w:rsidR="002B5DD4" w:rsidRDefault="002B5DD4" w:rsidP="002B5DD4">
      <w:pPr>
        <w:ind w:left="95" w:right="14"/>
      </w:pPr>
      <w:r>
        <w:t>Przedmiot zamówienia obejmuje dostawę wag wraz z wyposażeniem i oprogramowaniem oraz sporządzoną w języku polskim dokumentacją techniczną i dokumentacją użytkową (instrukcja obsługi) po jednym egzemplarzu dla kompletu wag, a także szkolenia użytkowe.</w:t>
      </w:r>
    </w:p>
    <w:p w:rsidR="002B5DD4" w:rsidRDefault="002B5DD4" w:rsidP="002B5DD4">
      <w:pPr>
        <w:ind w:left="95" w:right="14"/>
      </w:pPr>
      <w:r>
        <w:t>Oferowane oprogramowanie użytkowe do rejestracji, archiwizacji, przetwarzania oraz wydruku wyników pomiarów musi być sporządzone w języku polskim i musi być dostarczone wraz z dokumentacją techniczną i użytkową (instrukcją obsługi), nośnikami oraz licencj</w:t>
      </w:r>
      <w:r w:rsidR="00B54996">
        <w:t>ą</w:t>
      </w:r>
      <w:r>
        <w:t>.</w:t>
      </w:r>
    </w:p>
    <w:p w:rsidR="002B5DD4" w:rsidRDefault="002B5DD4" w:rsidP="002B5DD4">
      <w:pPr>
        <w:ind w:left="95" w:right="14"/>
      </w:pPr>
      <w:r>
        <w:t>Wszystkie poszczególne elementy składowe zestawu wag, w tym ich zasilacze, muszą posiadać znak CE zgodnie z przepisami w tym zakresie obowiązującymi na terytorium RP. Wykonawca obowiązany jest udzielić minimum 48-miesięcznej gwarancji na każdy element oferowanych urządzeń wagowych.</w:t>
      </w:r>
    </w:p>
    <w:p w:rsidR="002B5DD4" w:rsidRDefault="002B5DD4" w:rsidP="002B5DD4">
      <w:pPr>
        <w:ind w:left="95" w:right="14"/>
      </w:pPr>
      <w:r>
        <w:t>Wykonawca musi zapewnić serwisowanie wag oraz przeprowadzenie legalizacji ponownych w okresie gwarancyjnym, które należy uwzględnić w cenie oferty. Wykonawca zobowiązany jest również aktualizować w tym okresie oprogramowanie użytkowe oraz jego dokumentację techniczną i użytkową.</w:t>
      </w:r>
    </w:p>
    <w:p w:rsidR="002B5DD4" w:rsidRDefault="002B5DD4" w:rsidP="002B5DD4">
      <w:pPr>
        <w:spacing w:after="42"/>
        <w:ind w:left="95" w:right="14"/>
      </w:pPr>
      <w:r>
        <w:t>Serwisowanie wag, ich wyposażenia i oprogramowania w okresie gwarancyjnym musi odbywać się na terytorium Rzeczypospolitej Polskiej.</w:t>
      </w:r>
    </w:p>
    <w:p w:rsidR="002B5DD4" w:rsidRDefault="002B5DD4" w:rsidP="002B5DD4">
      <w:pPr>
        <w:spacing w:after="32"/>
        <w:ind w:left="95" w:right="14"/>
      </w:pPr>
      <w:r>
        <w:lastRenderedPageBreak/>
        <w:t>Objęte dostawą zestawy wag muszą zawierać wszystkie wymagane dokumenty, zgodnie ze specyfikacją istotnych warunków zamówienia, w tym opisem przedmiotu zamówienia, złożoną przez wykonawcę ofertą oraz podpisaną umową.</w:t>
      </w:r>
    </w:p>
    <w:p w:rsidR="002B5DD4" w:rsidRDefault="002B5DD4" w:rsidP="002B5DD4">
      <w:pPr>
        <w:spacing w:after="51"/>
        <w:ind w:left="95" w:right="14"/>
      </w:pPr>
      <w:r>
        <w:t>Zamawiający zastrzega sobie w czasie odbioru ilościowo-jakościowego kontrolę kompletności przedmiotu dostawy oraz przeprowadzenie dodatkowych testów potwierdzających w szczególności pełną funkcjonalność objętych dostawą zestawów wag wraz z wyposażeniem i oprogramowaniem. Oferowane zestawy wag wraz z oprogramowaniem będą gotowe do użycia bez potrzeby wykonywania dodatkowych badań lub legalizacji.</w:t>
      </w:r>
    </w:p>
    <w:p w:rsidR="002B5DD4" w:rsidRDefault="002B5DD4" w:rsidP="002B5DD4">
      <w:pPr>
        <w:ind w:left="95" w:right="394"/>
      </w:pPr>
      <w:r>
        <w:t>Wykonawca zapewni również przeszkolenie osób wskazanych przez Zamawiającego z zakresu pełnej obsługi wag wraz z ich wyposażeniem i oprogramowaniem.</w:t>
      </w:r>
    </w:p>
    <w:p w:rsidR="002B5DD4" w:rsidRDefault="002B5DD4" w:rsidP="002B5DD4">
      <w:pPr>
        <w:spacing w:after="289"/>
        <w:ind w:left="95" w:right="14"/>
      </w:pPr>
      <w:r>
        <w:t>Szkolenie odbędzie się we wskazanym przez Zamawiającego miejscu użytkowania. Szkolenie będzie nieodpłatne.</w:t>
      </w:r>
    </w:p>
    <w:p w:rsidR="002B5DD4" w:rsidRPr="00A75CFE" w:rsidRDefault="002B5DD4" w:rsidP="002B5DD4">
      <w:pPr>
        <w:spacing w:after="239" w:line="259" w:lineRule="auto"/>
        <w:ind w:left="86" w:hanging="10"/>
        <w:jc w:val="left"/>
        <w:rPr>
          <w:b/>
          <w:szCs w:val="24"/>
        </w:rPr>
      </w:pPr>
      <w:r w:rsidRPr="00A75CFE">
        <w:rPr>
          <w:b/>
          <w:szCs w:val="24"/>
          <w:u w:val="single" w:color="000000"/>
        </w:rPr>
        <w:t>Formularz ofertowy należy przesłać na adres:</w:t>
      </w:r>
    </w:p>
    <w:p w:rsidR="00642A35" w:rsidRDefault="002B5DD4" w:rsidP="002B5DD4">
      <w:pPr>
        <w:ind w:left="95" w:right="2367"/>
      </w:pPr>
      <w:r>
        <w:t xml:space="preserve">Siedziba Zamawiającego: ul. </w:t>
      </w:r>
      <w:r w:rsidR="00A75CFE">
        <w:t>Chmielna 120</w:t>
      </w:r>
      <w:r>
        <w:t>, 00</w:t>
      </w:r>
      <w:r w:rsidR="00A75CFE">
        <w:t xml:space="preserve"> - 801 Warszawa</w:t>
      </w:r>
      <w:r>
        <w:t xml:space="preserve"> </w:t>
      </w:r>
    </w:p>
    <w:p w:rsidR="00642A35" w:rsidRDefault="00642A35" w:rsidP="002B5DD4">
      <w:pPr>
        <w:ind w:left="95" w:right="2367"/>
      </w:pPr>
    </w:p>
    <w:p w:rsidR="00642A35" w:rsidRDefault="002B5DD4" w:rsidP="002B5DD4">
      <w:pPr>
        <w:ind w:left="95" w:right="2367"/>
      </w:pPr>
      <w:r w:rsidRPr="00E16B61">
        <w:rPr>
          <w:b/>
        </w:rPr>
        <w:t xml:space="preserve">Termin składania ofert upływa dnia </w:t>
      </w:r>
      <w:r w:rsidR="00A75CFE" w:rsidRPr="00E16B61">
        <w:rPr>
          <w:b/>
        </w:rPr>
        <w:t>31.10.</w:t>
      </w:r>
      <w:r w:rsidRPr="00E16B61">
        <w:rPr>
          <w:b/>
        </w:rPr>
        <w:t>201</w:t>
      </w:r>
      <w:r w:rsidR="00F026CE">
        <w:rPr>
          <w:b/>
        </w:rPr>
        <w:t>7</w:t>
      </w:r>
      <w:r w:rsidRPr="00E16B61">
        <w:rPr>
          <w:b/>
        </w:rPr>
        <w:t>r. o godz. 1</w:t>
      </w:r>
      <w:r w:rsidR="00A75CFE" w:rsidRPr="00E16B61">
        <w:rPr>
          <w:b/>
        </w:rPr>
        <w:t>4</w:t>
      </w:r>
      <w:r w:rsidR="00E16B61" w:rsidRPr="00E16B61">
        <w:rPr>
          <w:b/>
        </w:rPr>
        <w:t>.00</w:t>
      </w:r>
      <w:r>
        <w:t xml:space="preserve"> </w:t>
      </w:r>
    </w:p>
    <w:p w:rsidR="00642A35" w:rsidRDefault="00642A35" w:rsidP="002B5DD4">
      <w:pPr>
        <w:ind w:left="95" w:right="2367"/>
      </w:pPr>
    </w:p>
    <w:p w:rsidR="002B5DD4" w:rsidRDefault="002B5DD4" w:rsidP="002B5DD4">
      <w:pPr>
        <w:ind w:left="95" w:right="2367"/>
      </w:pPr>
      <w:r>
        <w:t>Sposób złożenia ofert:</w:t>
      </w:r>
    </w:p>
    <w:p w:rsidR="002B5DD4" w:rsidRDefault="002B5DD4" w:rsidP="002B5DD4">
      <w:pPr>
        <w:numPr>
          <w:ilvl w:val="0"/>
          <w:numId w:val="1"/>
        </w:numPr>
        <w:ind w:right="14"/>
      </w:pPr>
      <w:r>
        <w:t xml:space="preserve">złożenie osobiste w </w:t>
      </w:r>
      <w:r w:rsidR="00A75CFE">
        <w:t>Kancelarii</w:t>
      </w:r>
      <w:r>
        <w:t xml:space="preserve"> w siedzibie Zamawiającego,</w:t>
      </w:r>
    </w:p>
    <w:p w:rsidR="002B5DD4" w:rsidRDefault="002B5DD4" w:rsidP="002B5DD4">
      <w:pPr>
        <w:numPr>
          <w:ilvl w:val="0"/>
          <w:numId w:val="1"/>
        </w:numPr>
        <w:ind w:right="14"/>
      </w:pPr>
      <w:r>
        <w:t>za pośrednictwem poczty,</w:t>
      </w:r>
    </w:p>
    <w:p w:rsidR="002B5DD4" w:rsidRPr="00A75CFE" w:rsidRDefault="002B5DD4" w:rsidP="002B5DD4">
      <w:pPr>
        <w:numPr>
          <w:ilvl w:val="0"/>
          <w:numId w:val="1"/>
        </w:numPr>
        <w:spacing w:after="202"/>
        <w:ind w:right="14"/>
        <w:rPr>
          <w:szCs w:val="24"/>
        </w:rPr>
      </w:pPr>
      <w:r w:rsidRPr="00A75CFE">
        <w:rPr>
          <w:szCs w:val="24"/>
        </w:rPr>
        <w:lastRenderedPageBreak/>
        <w:t xml:space="preserve">za pośrednictwem poczty internetowej mail: </w:t>
      </w:r>
      <w:r w:rsidR="00A75CFE" w:rsidRPr="00A75CFE">
        <w:rPr>
          <w:color w:val="0070C0"/>
          <w:szCs w:val="24"/>
        </w:rPr>
        <w:t>g.stepien@zdm.waw.pl</w:t>
      </w:r>
    </w:p>
    <w:p w:rsidR="002B5DD4" w:rsidRPr="00A75CFE" w:rsidRDefault="002B5DD4" w:rsidP="002B5DD4">
      <w:pPr>
        <w:spacing w:after="0" w:line="259" w:lineRule="auto"/>
        <w:ind w:left="86" w:hanging="10"/>
        <w:jc w:val="left"/>
        <w:rPr>
          <w:b/>
          <w:szCs w:val="24"/>
        </w:rPr>
      </w:pPr>
      <w:r w:rsidRPr="00A75CFE">
        <w:rPr>
          <w:b/>
          <w:szCs w:val="24"/>
          <w:u w:val="single" w:color="000000"/>
        </w:rPr>
        <w:t>Osoba prowadząca sprawe:</w:t>
      </w:r>
    </w:p>
    <w:p w:rsidR="00A75CFE" w:rsidRDefault="002B5DD4" w:rsidP="00642A35">
      <w:pPr>
        <w:numPr>
          <w:ilvl w:val="0"/>
          <w:numId w:val="1"/>
        </w:numPr>
        <w:spacing w:after="0"/>
        <w:ind w:right="14"/>
      </w:pPr>
      <w:r>
        <w:t xml:space="preserve">W sprawach proceduralnych </w:t>
      </w:r>
      <w:r w:rsidR="00A75CFE">
        <w:t>Grzegorz Stępień</w:t>
      </w:r>
      <w:r>
        <w:t>, tel.:</w:t>
      </w:r>
      <w:r w:rsidR="00A75CFE">
        <w:t xml:space="preserve"> 22 558 9224</w:t>
      </w:r>
    </w:p>
    <w:p w:rsidR="002B5DD4" w:rsidRDefault="002B5DD4" w:rsidP="002B5DD4">
      <w:pPr>
        <w:numPr>
          <w:ilvl w:val="0"/>
          <w:numId w:val="1"/>
        </w:numPr>
        <w:spacing w:after="302"/>
        <w:ind w:right="14"/>
      </w:pPr>
      <w:r>
        <w:t xml:space="preserve">W sprawach merytorycznych </w:t>
      </w:r>
      <w:r w:rsidR="00A75CFE">
        <w:t>Włodzimierz Marat</w:t>
      </w:r>
      <w:r>
        <w:t xml:space="preserve">, tel.: </w:t>
      </w:r>
      <w:r w:rsidR="00A75CFE">
        <w:t>2</w:t>
      </w:r>
      <w:r>
        <w:t xml:space="preserve">2 </w:t>
      </w:r>
      <w:r w:rsidR="00A75CFE">
        <w:t>558</w:t>
      </w:r>
      <w:r>
        <w:t xml:space="preserve"> </w:t>
      </w:r>
      <w:r w:rsidR="00A75CFE">
        <w:t>9793</w:t>
      </w:r>
    </w:p>
    <w:p w:rsidR="00A75CFE" w:rsidRDefault="002B5DD4" w:rsidP="002B5DD4">
      <w:pPr>
        <w:tabs>
          <w:tab w:val="center" w:pos="4795"/>
        </w:tabs>
        <w:spacing w:after="206" w:line="259" w:lineRule="auto"/>
        <w:ind w:left="0" w:firstLine="0"/>
        <w:jc w:val="left"/>
        <w:rPr>
          <w:b/>
          <w:szCs w:val="24"/>
          <w:u w:val="single" w:color="000000"/>
        </w:rPr>
      </w:pPr>
      <w:r w:rsidRPr="00A75CFE">
        <w:rPr>
          <w:b/>
          <w:szCs w:val="24"/>
          <w:u w:val="single" w:color="000000"/>
        </w:rPr>
        <w:t>Termin realizacii zamówienia:</w:t>
      </w:r>
    </w:p>
    <w:p w:rsidR="002B5DD4" w:rsidRDefault="00C44A69" w:rsidP="002B5DD4">
      <w:pPr>
        <w:tabs>
          <w:tab w:val="center" w:pos="4795"/>
        </w:tabs>
        <w:spacing w:after="206" w:line="259" w:lineRule="auto"/>
        <w:ind w:left="0" w:firstLine="0"/>
        <w:jc w:val="left"/>
      </w:pPr>
      <w:r>
        <w:t>05</w:t>
      </w:r>
      <w:r w:rsidR="00A75CFE">
        <w:t xml:space="preserve"> grudnia 2017r.</w:t>
      </w:r>
    </w:p>
    <w:p w:rsidR="002B5DD4" w:rsidRPr="00A75CFE" w:rsidRDefault="002B5DD4" w:rsidP="002B5DD4">
      <w:pPr>
        <w:spacing w:after="0" w:line="259" w:lineRule="auto"/>
        <w:ind w:left="86" w:hanging="10"/>
        <w:jc w:val="left"/>
        <w:rPr>
          <w:b/>
          <w:szCs w:val="24"/>
        </w:rPr>
      </w:pPr>
      <w:r w:rsidRPr="00A75CFE">
        <w:rPr>
          <w:b/>
          <w:szCs w:val="24"/>
          <w:u w:val="single" w:color="000000"/>
        </w:rPr>
        <w:t>Warunki płatności:</w:t>
      </w:r>
    </w:p>
    <w:p w:rsidR="002B5DD4" w:rsidRDefault="002B5DD4" w:rsidP="002B5DD4">
      <w:pPr>
        <w:spacing w:after="226"/>
        <w:ind w:left="95" w:right="14"/>
      </w:pPr>
      <w:r>
        <w:t xml:space="preserve">Zamawiający zobowiązany jest zapłacić Wykonawcy za </w:t>
      </w:r>
      <w:r w:rsidR="00A75CFE">
        <w:t>wy</w:t>
      </w:r>
      <w:r>
        <w:t xml:space="preserve">konaną dostawę na podstawie </w:t>
      </w:r>
      <w:r w:rsidR="00A75CFE">
        <w:t>wy</w:t>
      </w:r>
      <w:r>
        <w:t>stawionej faktury</w:t>
      </w:r>
      <w:r w:rsidR="00A75CFE">
        <w:t xml:space="preserve"> z wartością brutto</w:t>
      </w:r>
      <w:r>
        <w:t xml:space="preserve">, w ciągu </w:t>
      </w:r>
      <w:r w:rsidR="00C44A69">
        <w:t>2</w:t>
      </w:r>
      <w:r w:rsidR="00A75CFE">
        <w:t>1</w:t>
      </w:r>
      <w:r>
        <w:t xml:space="preserve"> dni od daty jej przyjęcia przez Zamawiającego. Za datę zapłaty uważać się będzie datę polecenia przelewu pieniędzy na rachunek Wykonawcy.</w:t>
      </w:r>
    </w:p>
    <w:p w:rsidR="002B5DD4" w:rsidRPr="00A75CFE" w:rsidRDefault="002B5DD4" w:rsidP="002B5DD4">
      <w:pPr>
        <w:spacing w:after="291" w:line="259" w:lineRule="auto"/>
        <w:ind w:left="86" w:hanging="10"/>
        <w:jc w:val="left"/>
        <w:rPr>
          <w:b/>
          <w:szCs w:val="24"/>
        </w:rPr>
      </w:pPr>
      <w:r w:rsidRPr="00A75CFE">
        <w:rPr>
          <w:b/>
          <w:szCs w:val="24"/>
          <w:u w:val="single" w:color="000000"/>
        </w:rPr>
        <w:t>Inne dane:</w:t>
      </w:r>
    </w:p>
    <w:p w:rsidR="002B5DD4" w:rsidRPr="00A75CFE" w:rsidRDefault="002B5DD4" w:rsidP="002B5DD4">
      <w:pPr>
        <w:numPr>
          <w:ilvl w:val="0"/>
          <w:numId w:val="2"/>
        </w:numPr>
        <w:spacing w:after="3" w:line="256" w:lineRule="auto"/>
        <w:ind w:right="19" w:hanging="365"/>
        <w:rPr>
          <w:b/>
        </w:rPr>
      </w:pPr>
      <w:r w:rsidRPr="00A75CFE">
        <w:rPr>
          <w:b/>
          <w:sz w:val="26"/>
        </w:rPr>
        <w:t>OBOWIĄZKI WYKONAWCÓW i ZAMAWIAJĄCEGO</w:t>
      </w:r>
    </w:p>
    <w:p w:rsidR="00DF0DE2" w:rsidRDefault="002B5DD4" w:rsidP="002B5DD4">
      <w:pPr>
        <w:ind w:left="701" w:right="77"/>
      </w:pPr>
      <w:r>
        <w:t>a. Wykonawca zobowiązuje się do dostarczenia przedmiotu zamówienia na własny koszt do siedziby ZD</w:t>
      </w:r>
      <w:r w:rsidR="00A75CFE">
        <w:t>M</w:t>
      </w:r>
      <w:r>
        <w:t xml:space="preserve"> w </w:t>
      </w:r>
      <w:r w:rsidR="00A75CFE">
        <w:t>Warszawie</w:t>
      </w:r>
      <w:r>
        <w:t xml:space="preserve"> ul. </w:t>
      </w:r>
      <w:r w:rsidR="00A75CFE">
        <w:t xml:space="preserve">Chmielna 120, 00 - </w:t>
      </w:r>
      <w:r w:rsidR="00DF0DE2">
        <w:t>801 Warszawa.</w:t>
      </w:r>
    </w:p>
    <w:p w:rsidR="002B5DD4" w:rsidRDefault="002B5DD4" w:rsidP="002B5DD4">
      <w:pPr>
        <w:ind w:left="701" w:right="77"/>
      </w:pPr>
      <w:r>
        <w:t>b. Przedmioty zamówienia winny być produktami nowymi, oryginalnymi i oryginalnie zapakowanymi.</w:t>
      </w:r>
    </w:p>
    <w:p w:rsidR="00DF0DE2" w:rsidRDefault="00DF0DE2" w:rsidP="002B5DD4">
      <w:pPr>
        <w:ind w:left="701" w:right="77"/>
      </w:pPr>
    </w:p>
    <w:p w:rsidR="002B5DD4" w:rsidRPr="00DF680B" w:rsidRDefault="002B5DD4" w:rsidP="00DF0DE2">
      <w:pPr>
        <w:numPr>
          <w:ilvl w:val="0"/>
          <w:numId w:val="2"/>
        </w:numPr>
        <w:spacing w:after="3" w:line="256" w:lineRule="auto"/>
        <w:ind w:right="19" w:hanging="365"/>
        <w:rPr>
          <w:szCs w:val="24"/>
        </w:rPr>
      </w:pPr>
      <w:r w:rsidRPr="00DF680B">
        <w:rPr>
          <w:rFonts w:eastAsia="Calibri"/>
          <w:szCs w:val="24"/>
        </w:rPr>
        <w:t>OPIS SPOSOBU OBLICZANIA CENY</w:t>
      </w:r>
    </w:p>
    <w:p w:rsidR="002B5DD4" w:rsidRPr="00DF680B" w:rsidRDefault="002B5DD4" w:rsidP="002B5DD4">
      <w:pPr>
        <w:numPr>
          <w:ilvl w:val="1"/>
          <w:numId w:val="4"/>
        </w:numPr>
        <w:ind w:right="14" w:hanging="365"/>
        <w:rPr>
          <w:szCs w:val="24"/>
        </w:rPr>
      </w:pPr>
      <w:r w:rsidRPr="00DF680B">
        <w:rPr>
          <w:rFonts w:eastAsia="Calibri"/>
          <w:szCs w:val="24"/>
        </w:rPr>
        <w:t>Ceną oferty będzie cena brutto określona w Formularzu oferty,</w:t>
      </w:r>
    </w:p>
    <w:p w:rsidR="002B5DD4" w:rsidRPr="00DF680B" w:rsidRDefault="002B5DD4" w:rsidP="002B5DD4">
      <w:pPr>
        <w:numPr>
          <w:ilvl w:val="1"/>
          <w:numId w:val="4"/>
        </w:numPr>
        <w:ind w:right="14" w:hanging="365"/>
        <w:rPr>
          <w:szCs w:val="24"/>
        </w:rPr>
      </w:pPr>
      <w:r w:rsidRPr="00DF680B">
        <w:rPr>
          <w:rFonts w:eastAsia="Calibri"/>
          <w:szCs w:val="24"/>
        </w:rPr>
        <w:t>Cena oferty będzie ceną ryczałtową za przedmiot zamówienia. Formularz oferty winien być wypełniony w każdej pozycji. Ceny jednostkowe za poszczególne usługi oraz stawki określone przez Wykonawcę w ofercie nie będą podlegały zmianom w toku realizacji przedmiotu zamówienia.</w:t>
      </w:r>
    </w:p>
    <w:p w:rsidR="002B5DD4" w:rsidRPr="00DF680B" w:rsidRDefault="002B5DD4" w:rsidP="002B5DD4">
      <w:pPr>
        <w:spacing w:after="291"/>
        <w:ind w:left="788" w:right="14"/>
        <w:rPr>
          <w:szCs w:val="24"/>
        </w:rPr>
      </w:pPr>
      <w:r w:rsidRPr="00DF680B">
        <w:rPr>
          <w:rFonts w:eastAsia="Calibri"/>
          <w:szCs w:val="24"/>
        </w:rPr>
        <w:t>Wynagrodzenie Wykonawcy rozliczane będzie na podstawie faktury VAT/rachunku wystawianej/go przez Wykonawcę po wykonaniu i odebraniu dostawy.</w:t>
      </w:r>
    </w:p>
    <w:p w:rsidR="002B5DD4" w:rsidRPr="00DF680B" w:rsidRDefault="002B5DD4" w:rsidP="002B5DD4">
      <w:pPr>
        <w:numPr>
          <w:ilvl w:val="0"/>
          <w:numId w:val="2"/>
        </w:numPr>
        <w:spacing w:after="3" w:line="256" w:lineRule="auto"/>
        <w:ind w:right="19" w:hanging="365"/>
        <w:rPr>
          <w:b/>
          <w:szCs w:val="24"/>
        </w:rPr>
      </w:pPr>
      <w:r w:rsidRPr="00DF680B">
        <w:rPr>
          <w:rFonts w:eastAsia="Calibri"/>
          <w:b/>
          <w:szCs w:val="24"/>
        </w:rPr>
        <w:t>KRYTERIA OCENY OFERT</w:t>
      </w:r>
    </w:p>
    <w:p w:rsidR="002B5DD4" w:rsidRPr="00DF680B" w:rsidRDefault="002B5DD4" w:rsidP="002B5DD4">
      <w:pPr>
        <w:numPr>
          <w:ilvl w:val="1"/>
          <w:numId w:val="3"/>
        </w:numPr>
        <w:ind w:right="14" w:hanging="365"/>
        <w:rPr>
          <w:szCs w:val="24"/>
        </w:rPr>
      </w:pPr>
      <w:r w:rsidRPr="00DF680B">
        <w:rPr>
          <w:rFonts w:eastAsia="Calibri"/>
          <w:szCs w:val="24"/>
        </w:rPr>
        <w:t xml:space="preserve">Przy wyborze najkorzystniejszej oferty Zamawiający będzie kierował się kryterium ceny, którego wagę określa się </w:t>
      </w:r>
      <w:r w:rsidR="00DF0DE2" w:rsidRPr="00DF680B">
        <w:rPr>
          <w:rFonts w:eastAsia="Calibri"/>
          <w:szCs w:val="24"/>
        </w:rPr>
        <w:t xml:space="preserve">na </w:t>
      </w:r>
      <w:r w:rsidRPr="00DF680B">
        <w:rPr>
          <w:rFonts w:eastAsia="Calibri"/>
          <w:szCs w:val="24"/>
        </w:rPr>
        <w:t>100 %.</w:t>
      </w:r>
    </w:p>
    <w:p w:rsidR="002B5DD4" w:rsidRPr="00DF680B" w:rsidRDefault="002B5DD4" w:rsidP="002B5DD4">
      <w:pPr>
        <w:numPr>
          <w:ilvl w:val="1"/>
          <w:numId w:val="3"/>
        </w:numPr>
        <w:ind w:right="14" w:hanging="365"/>
        <w:rPr>
          <w:szCs w:val="24"/>
        </w:rPr>
      </w:pPr>
      <w:r w:rsidRPr="00DF680B">
        <w:rPr>
          <w:rFonts w:eastAsia="Calibri"/>
          <w:szCs w:val="24"/>
        </w:rPr>
        <w:t>Zasada przyznawania punktów za cenę polegać będzie na porównywaniu oferty z najniższą ceną brutto do oferty ocenianej.</w:t>
      </w:r>
    </w:p>
    <w:p w:rsidR="00DF0DE2" w:rsidRPr="00642A35" w:rsidRDefault="002B5DD4" w:rsidP="00642A35">
      <w:pPr>
        <w:numPr>
          <w:ilvl w:val="1"/>
          <w:numId w:val="3"/>
        </w:numPr>
        <w:spacing w:after="0" w:line="259" w:lineRule="auto"/>
        <w:ind w:left="1134" w:right="14" w:hanging="10"/>
        <w:jc w:val="left"/>
        <w:rPr>
          <w:rFonts w:eastAsia="Calibri"/>
          <w:szCs w:val="24"/>
        </w:rPr>
      </w:pPr>
      <w:r w:rsidRPr="00642A35">
        <w:rPr>
          <w:rFonts w:eastAsia="Calibri"/>
          <w:szCs w:val="24"/>
        </w:rPr>
        <w:t>Zamawiający udzieli zamówienia Wykonawcy, który spełni wszystkie postawione w niniejszym ogłoszeniu warunki oraz otrzyma największą liczbę punktów spośród rozpatrywanych ofert za realizację przedmiotu zamówienia.</w:t>
      </w:r>
    </w:p>
    <w:p w:rsidR="00DF0DE2" w:rsidRPr="00DF680B" w:rsidRDefault="00DF0DE2" w:rsidP="00DF0DE2">
      <w:pPr>
        <w:spacing w:after="0" w:line="259" w:lineRule="auto"/>
        <w:ind w:left="0" w:right="1133" w:firstLine="0"/>
        <w:jc w:val="right"/>
        <w:rPr>
          <w:szCs w:val="24"/>
        </w:rPr>
      </w:pPr>
      <w:r w:rsidRPr="00DF680B">
        <w:rPr>
          <w:rFonts w:eastAsia="Calibri"/>
          <w:szCs w:val="24"/>
        </w:rPr>
        <w:t>Podpis</w:t>
      </w:r>
    </w:p>
    <w:p w:rsidR="00642A35" w:rsidRDefault="00DF0DE2" w:rsidP="00642A35">
      <w:pPr>
        <w:spacing w:after="0" w:line="265" w:lineRule="auto"/>
        <w:ind w:left="10" w:right="9" w:hanging="10"/>
        <w:jc w:val="right"/>
        <w:rPr>
          <w:rFonts w:eastAsia="Calibri"/>
          <w:szCs w:val="24"/>
        </w:rPr>
      </w:pPr>
      <w:r w:rsidRPr="00DF680B">
        <w:rPr>
          <w:rFonts w:eastAsia="Calibri"/>
          <w:szCs w:val="24"/>
        </w:rPr>
        <w:lastRenderedPageBreak/>
        <w:t>Naczelnika Wydziału/Kierownika</w:t>
      </w:r>
    </w:p>
    <w:p w:rsidR="002B5DD4" w:rsidRPr="00642A35" w:rsidRDefault="002B5DD4" w:rsidP="00642A35">
      <w:pPr>
        <w:spacing w:after="0" w:line="240" w:lineRule="auto"/>
        <w:ind w:left="10" w:right="9" w:hanging="10"/>
        <w:jc w:val="left"/>
        <w:rPr>
          <w:rFonts w:eastAsia="Calibri"/>
          <w:sz w:val="16"/>
          <w:szCs w:val="16"/>
        </w:rPr>
      </w:pPr>
      <w:r w:rsidRPr="00642A35">
        <w:rPr>
          <w:rFonts w:eastAsia="Calibri"/>
          <w:sz w:val="16"/>
          <w:szCs w:val="16"/>
        </w:rPr>
        <w:t>Załącznik:</w:t>
      </w:r>
    </w:p>
    <w:p w:rsidR="002B5DD4" w:rsidRPr="00642A35" w:rsidRDefault="002B5DD4" w:rsidP="00642A35">
      <w:pPr>
        <w:spacing w:after="0" w:line="240" w:lineRule="auto"/>
        <w:ind w:left="466" w:hanging="10"/>
        <w:jc w:val="left"/>
        <w:rPr>
          <w:sz w:val="16"/>
          <w:szCs w:val="16"/>
        </w:rPr>
      </w:pPr>
      <w:r w:rsidRPr="00642A35">
        <w:rPr>
          <w:rFonts w:eastAsia="Calibri"/>
          <w:sz w:val="16"/>
          <w:szCs w:val="16"/>
        </w:rPr>
        <w:t xml:space="preserve">1. </w:t>
      </w:r>
      <w:r w:rsidR="00C44A69" w:rsidRPr="00642A35">
        <w:rPr>
          <w:rFonts w:eastAsia="Calibri"/>
          <w:sz w:val="16"/>
          <w:szCs w:val="16"/>
        </w:rPr>
        <w:t xml:space="preserve">Projekt </w:t>
      </w:r>
      <w:r w:rsidRPr="00642A35">
        <w:rPr>
          <w:rFonts w:eastAsia="Calibri"/>
          <w:sz w:val="16"/>
          <w:szCs w:val="16"/>
        </w:rPr>
        <w:t xml:space="preserve"> umowy</w:t>
      </w:r>
      <w:r w:rsidR="00642A35">
        <w:rPr>
          <w:rFonts w:eastAsia="Calibri"/>
          <w:sz w:val="16"/>
          <w:szCs w:val="16"/>
        </w:rPr>
        <w:t>, Formularz oferty</w:t>
      </w:r>
    </w:p>
    <w:p w:rsidR="00997D58" w:rsidRPr="00DF680B" w:rsidRDefault="00997D58" w:rsidP="00642A35">
      <w:pPr>
        <w:spacing w:after="0" w:line="240" w:lineRule="auto"/>
        <w:ind w:left="10" w:right="9" w:hanging="10"/>
        <w:jc w:val="right"/>
        <w:rPr>
          <w:szCs w:val="24"/>
        </w:rPr>
      </w:pPr>
    </w:p>
    <w:p w:rsidR="002B5DD4" w:rsidRPr="00642A35" w:rsidRDefault="00081FF6" w:rsidP="00642A35">
      <w:pPr>
        <w:spacing w:after="19" w:line="240" w:lineRule="auto"/>
        <w:ind w:left="-1" w:right="6487" w:firstLine="0"/>
        <w:rPr>
          <w:sz w:val="16"/>
          <w:szCs w:val="16"/>
        </w:rPr>
      </w:pPr>
      <w:r w:rsidRPr="00642A35">
        <w:rPr>
          <w:rFonts w:eastAsia="Calibri"/>
          <w:sz w:val="16"/>
          <w:szCs w:val="16"/>
        </w:rPr>
        <w:t>Sporządził</w:t>
      </w:r>
      <w:r w:rsidR="002B5DD4" w:rsidRPr="00642A35">
        <w:rPr>
          <w:rFonts w:eastAsia="Calibri"/>
          <w:sz w:val="16"/>
          <w:szCs w:val="16"/>
        </w:rPr>
        <w:t>:</w:t>
      </w:r>
    </w:p>
    <w:p w:rsidR="007E598A" w:rsidRPr="00642A35" w:rsidRDefault="007E598A" w:rsidP="00642A35">
      <w:pPr>
        <w:spacing w:after="19" w:line="240" w:lineRule="auto"/>
        <w:ind w:left="-1" w:right="66" w:firstLine="0"/>
        <w:rPr>
          <w:sz w:val="16"/>
          <w:szCs w:val="16"/>
        </w:rPr>
      </w:pPr>
      <w:r w:rsidRPr="00642A35">
        <w:rPr>
          <w:rFonts w:eastAsia="Calibri"/>
          <w:sz w:val="16"/>
          <w:szCs w:val="16"/>
        </w:rPr>
        <w:t>Artur Czapiewski</w:t>
      </w:r>
      <w:r w:rsidR="00642A35">
        <w:rPr>
          <w:rFonts w:eastAsia="Calibri"/>
          <w:sz w:val="16"/>
          <w:szCs w:val="16"/>
        </w:rPr>
        <w:t>, Naczelnik Wydziału TKR, tel. 572726914, 22 558 9791</w:t>
      </w:r>
    </w:p>
    <w:p w:rsidR="002B5DD4" w:rsidRDefault="002B5DD4" w:rsidP="002B5DD4">
      <w:pPr>
        <w:spacing w:after="610" w:line="265" w:lineRule="auto"/>
        <w:ind w:left="10" w:right="9" w:hanging="10"/>
        <w:jc w:val="right"/>
      </w:pPr>
      <w:r>
        <w:rPr>
          <w:sz w:val="20"/>
        </w:rPr>
        <w:t>Załącznik 1</w:t>
      </w:r>
    </w:p>
    <w:p w:rsidR="002B5DD4" w:rsidRDefault="002B5DD4" w:rsidP="002B5DD4">
      <w:pPr>
        <w:pStyle w:val="Nagwek1"/>
        <w:spacing w:after="546"/>
        <w:ind w:left="63" w:right="10"/>
      </w:pPr>
      <w:r>
        <w:t>UMOWA ZD</w:t>
      </w:r>
      <w:r w:rsidR="007E598A">
        <w:t>M...</w:t>
      </w:r>
    </w:p>
    <w:p w:rsidR="002B5DD4" w:rsidRDefault="002B5DD4" w:rsidP="002B5DD4">
      <w:pPr>
        <w:spacing w:after="285"/>
        <w:ind w:left="95" w:right="14"/>
      </w:pPr>
      <w:r>
        <w:t>W dniu</w:t>
      </w:r>
      <w:r>
        <w:rPr>
          <w:noProof/>
        </w:rPr>
        <w:drawing>
          <wp:inline distT="0" distB="0" distL="0" distR="0">
            <wp:extent cx="691515" cy="24130"/>
            <wp:effectExtent l="19050" t="0" r="0" b="0"/>
            <wp:docPr id="21" name="Picture 1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5"/>
                    <pic:cNvPicPr>
                      <a:picLocks noChangeAspect="1" noChangeArrowheads="1"/>
                    </pic:cNvPicPr>
                  </pic:nvPicPr>
                  <pic:blipFill>
                    <a:blip r:embed="rId8" cstate="print"/>
                    <a:srcRect/>
                    <a:stretch>
                      <a:fillRect/>
                    </a:stretch>
                  </pic:blipFill>
                  <pic:spPr bwMode="auto">
                    <a:xfrm>
                      <a:off x="0" y="0"/>
                      <a:ext cx="691515" cy="24130"/>
                    </a:xfrm>
                    <a:prstGeom prst="rect">
                      <a:avLst/>
                    </a:prstGeom>
                    <a:noFill/>
                    <a:ln w="9525">
                      <a:noFill/>
                      <a:miter lim="800000"/>
                      <a:headEnd/>
                      <a:tailEnd/>
                    </a:ln>
                  </pic:spPr>
                </pic:pic>
              </a:graphicData>
            </a:graphic>
          </wp:inline>
        </w:drawing>
      </w:r>
      <w:r>
        <w:t xml:space="preserve">w </w:t>
      </w:r>
      <w:r w:rsidR="007E598A">
        <w:t>Warszawie</w:t>
      </w:r>
      <w:r>
        <w:t>, została zawarta umowa pomiędzy:</w:t>
      </w:r>
    </w:p>
    <w:p w:rsidR="002C5419" w:rsidRDefault="00C44A69" w:rsidP="002C5419">
      <w:pPr>
        <w:spacing w:after="236" w:line="265" w:lineRule="auto"/>
        <w:ind w:left="188" w:right="182" w:hanging="10"/>
        <w:rPr>
          <w:szCs w:val="24"/>
        </w:rPr>
      </w:pPr>
      <w:r w:rsidRPr="00C44A69">
        <w:rPr>
          <w:szCs w:val="24"/>
        </w:rPr>
        <w:t xml:space="preserve">Miastem Stołecznym Warszawa, Pl. Bankowy 3/5, 00-950 Warszawa, NIP 525-22-48-481 w imieniu i na rzecz którego działa </w:t>
      </w:r>
      <w:r w:rsidR="007E598A" w:rsidRPr="00C44A69">
        <w:rPr>
          <w:szCs w:val="24"/>
        </w:rPr>
        <w:t>Zarządem Dróg Miejskich</w:t>
      </w:r>
      <w:r w:rsidRPr="00C44A69">
        <w:rPr>
          <w:szCs w:val="24"/>
        </w:rPr>
        <w:t xml:space="preserve">, </w:t>
      </w:r>
      <w:r w:rsidR="007E598A" w:rsidRPr="00C44A69">
        <w:rPr>
          <w:szCs w:val="24"/>
        </w:rPr>
        <w:t>ul. Chmielna 120, 00 - 801 Warszawa</w:t>
      </w:r>
      <w:r>
        <w:rPr>
          <w:szCs w:val="24"/>
        </w:rPr>
        <w:t>, powołany uchwałą Rady Miasta Stołecznego Warszawa z dnia 26-04-1993r. nr XLV/259/93 w sprawie utworzenia Zarządu Dróg Miejskich, działający na podstawie uchwały Rady Miasta Stołecznego Warszawy z dnia 29-05-2008r. nr XXXIV/1023/2008 w sprawie statutu Zarządu Dróg Miejskich</w:t>
      </w:r>
      <w:r w:rsidR="002B5DD4" w:rsidRPr="00C44A69">
        <w:rPr>
          <w:szCs w:val="24"/>
        </w:rPr>
        <w:t>, reprezent</w:t>
      </w:r>
      <w:r>
        <w:rPr>
          <w:szCs w:val="24"/>
        </w:rPr>
        <w:t>owanym na podstawie pełnomocnictwa nr</w:t>
      </w:r>
      <w:r w:rsidR="002C5419">
        <w:rPr>
          <w:szCs w:val="24"/>
        </w:rPr>
        <w:t xml:space="preserve">                                                          z dnia                              przez</w:t>
      </w:r>
    </w:p>
    <w:p w:rsidR="002C5419" w:rsidRDefault="007E598A" w:rsidP="002C5419">
      <w:pPr>
        <w:spacing w:after="0" w:line="265" w:lineRule="auto"/>
        <w:ind w:left="188" w:right="182" w:hanging="10"/>
        <w:rPr>
          <w:szCs w:val="24"/>
        </w:rPr>
      </w:pPr>
      <w:r w:rsidRPr="00C44A69">
        <w:rPr>
          <w:szCs w:val="24"/>
        </w:rPr>
        <w:t>Łukasz Puchalski</w:t>
      </w:r>
      <w:r w:rsidR="002B5DD4" w:rsidRPr="00C44A69">
        <w:rPr>
          <w:szCs w:val="24"/>
        </w:rPr>
        <w:tab/>
      </w:r>
      <w:r w:rsidRPr="00C44A69">
        <w:rPr>
          <w:szCs w:val="24"/>
        </w:rPr>
        <w:t xml:space="preserve">       </w:t>
      </w:r>
      <w:r w:rsidR="002B5DD4" w:rsidRPr="00C44A69">
        <w:rPr>
          <w:szCs w:val="24"/>
        </w:rPr>
        <w:t>Dyrektor ZD</w:t>
      </w:r>
      <w:r w:rsidR="00C71B5A" w:rsidRPr="00C44A69">
        <w:rPr>
          <w:szCs w:val="24"/>
        </w:rPr>
        <w:t>M w Warszawie</w:t>
      </w:r>
      <w:r w:rsidR="002B5DD4" w:rsidRPr="00C44A69">
        <w:rPr>
          <w:szCs w:val="24"/>
        </w:rPr>
        <w:tab/>
      </w:r>
    </w:p>
    <w:p w:rsidR="002B5DD4" w:rsidRPr="00C44A69" w:rsidRDefault="002C5419" w:rsidP="002C5419">
      <w:pPr>
        <w:spacing w:after="0" w:line="265" w:lineRule="auto"/>
        <w:ind w:left="188" w:right="182" w:hanging="10"/>
        <w:rPr>
          <w:szCs w:val="24"/>
        </w:rPr>
      </w:pPr>
      <w:r>
        <w:rPr>
          <w:szCs w:val="24"/>
        </w:rPr>
        <w:tab/>
      </w:r>
      <w:r>
        <w:rPr>
          <w:szCs w:val="24"/>
        </w:rPr>
        <w:tab/>
      </w:r>
      <w:r>
        <w:rPr>
          <w:szCs w:val="24"/>
        </w:rPr>
        <w:tab/>
      </w:r>
      <w:r>
        <w:rPr>
          <w:szCs w:val="24"/>
        </w:rPr>
        <w:tab/>
      </w:r>
      <w:r>
        <w:rPr>
          <w:szCs w:val="24"/>
        </w:rPr>
        <w:tab/>
      </w:r>
      <w:r>
        <w:rPr>
          <w:szCs w:val="24"/>
        </w:rPr>
        <w:tab/>
      </w:r>
      <w:r w:rsidR="002B5DD4" w:rsidRPr="00C44A69">
        <w:rPr>
          <w:szCs w:val="24"/>
        </w:rPr>
        <w:t xml:space="preserve">/stanowisko / </w:t>
      </w:r>
    </w:p>
    <w:p w:rsidR="002B5DD4" w:rsidRPr="00C44A69" w:rsidRDefault="002B5DD4" w:rsidP="002C5419">
      <w:pPr>
        <w:tabs>
          <w:tab w:val="center" w:pos="1664"/>
          <w:tab w:val="center" w:pos="6144"/>
        </w:tabs>
        <w:spacing w:after="0"/>
        <w:ind w:left="0" w:firstLine="0"/>
        <w:jc w:val="left"/>
        <w:rPr>
          <w:szCs w:val="24"/>
        </w:rPr>
      </w:pPr>
      <w:r w:rsidRPr="00C44A69">
        <w:rPr>
          <w:szCs w:val="24"/>
        </w:rPr>
        <w:tab/>
      </w:r>
    </w:p>
    <w:p w:rsidR="002B5DD4" w:rsidRPr="00C44A69" w:rsidRDefault="002B5DD4" w:rsidP="00C71B5A">
      <w:pPr>
        <w:spacing w:after="0" w:line="259" w:lineRule="auto"/>
        <w:ind w:left="24" w:right="48" w:hanging="10"/>
        <w:jc w:val="center"/>
        <w:rPr>
          <w:szCs w:val="24"/>
        </w:rPr>
      </w:pPr>
      <w:r w:rsidRPr="00C44A69">
        <w:rPr>
          <w:szCs w:val="24"/>
        </w:rPr>
        <w:t>a</w:t>
      </w:r>
    </w:p>
    <w:p w:rsidR="00C71B5A" w:rsidRDefault="00C71B5A" w:rsidP="007E598A">
      <w:pPr>
        <w:spacing w:after="515"/>
        <w:ind w:left="19" w:right="14"/>
        <w:rPr>
          <w:szCs w:val="24"/>
        </w:rPr>
      </w:pPr>
    </w:p>
    <w:p w:rsidR="002C5419" w:rsidRDefault="002C5419" w:rsidP="007E598A">
      <w:pPr>
        <w:spacing w:after="515"/>
        <w:ind w:left="19" w:right="14"/>
        <w:rPr>
          <w:szCs w:val="24"/>
        </w:rPr>
      </w:pPr>
      <w:r>
        <w:rPr>
          <w:szCs w:val="24"/>
        </w:rPr>
        <w:t>reprezentowane przez:</w:t>
      </w:r>
    </w:p>
    <w:p w:rsidR="002C5419" w:rsidRDefault="002C5419" w:rsidP="002C5419">
      <w:pPr>
        <w:spacing w:after="0" w:line="240" w:lineRule="auto"/>
        <w:ind w:left="19" w:right="14"/>
      </w:pPr>
      <w:r>
        <w:t>/ imię i nazwisko /</w:t>
      </w:r>
      <w:r>
        <w:tab/>
      </w:r>
    </w:p>
    <w:p w:rsidR="002C5419" w:rsidRDefault="002C5419" w:rsidP="002C5419">
      <w:pPr>
        <w:spacing w:after="0" w:line="240" w:lineRule="auto"/>
        <w:ind w:left="19" w:right="14"/>
      </w:pPr>
      <w:r>
        <w:t xml:space="preserve">   stanowisko</w:t>
      </w:r>
    </w:p>
    <w:p w:rsidR="002B5DD4" w:rsidRDefault="002B5DD4" w:rsidP="00C71B5A">
      <w:pPr>
        <w:spacing w:after="0"/>
        <w:ind w:left="19" w:right="14"/>
      </w:pPr>
      <w:r>
        <w:t>została zawarta umowa o następującej treści :</w:t>
      </w:r>
    </w:p>
    <w:p w:rsidR="00C71B5A" w:rsidRDefault="00C71B5A" w:rsidP="00C71B5A">
      <w:pPr>
        <w:spacing w:after="0"/>
        <w:ind w:left="19" w:right="14"/>
      </w:pPr>
    </w:p>
    <w:p w:rsidR="002B5DD4" w:rsidRDefault="002B5DD4" w:rsidP="00C71B5A">
      <w:pPr>
        <w:spacing w:after="395" w:line="276" w:lineRule="auto"/>
        <w:ind w:left="188" w:right="264" w:hanging="10"/>
        <w:jc w:val="center"/>
      </w:pPr>
      <w:r>
        <w:t>W wyniku oceny złożonej oferty strony zawarły umowę następującej treści:</w:t>
      </w:r>
    </w:p>
    <w:p w:rsidR="00C71B5A" w:rsidRPr="001F0012" w:rsidRDefault="007E598A" w:rsidP="00C71B5A">
      <w:pPr>
        <w:spacing w:after="81" w:line="276" w:lineRule="auto"/>
        <w:ind w:left="39" w:right="106" w:hanging="10"/>
        <w:jc w:val="center"/>
        <w:rPr>
          <w:b/>
        </w:rPr>
      </w:pPr>
      <w:r w:rsidRPr="001F0012">
        <w:rPr>
          <w:b/>
          <w:sz w:val="26"/>
        </w:rPr>
        <w:t>§</w:t>
      </w:r>
      <w:r w:rsidR="002B5DD4" w:rsidRPr="001F0012">
        <w:rPr>
          <w:b/>
          <w:sz w:val="26"/>
        </w:rPr>
        <w:t xml:space="preserve"> 1</w:t>
      </w:r>
    </w:p>
    <w:p w:rsidR="002B5DD4" w:rsidRDefault="002B5DD4" w:rsidP="00C71B5A">
      <w:pPr>
        <w:numPr>
          <w:ilvl w:val="0"/>
          <w:numId w:val="5"/>
        </w:numPr>
        <w:spacing w:after="147" w:line="276" w:lineRule="auto"/>
        <w:ind w:right="14" w:hanging="360"/>
      </w:pPr>
      <w:r>
        <w:t xml:space="preserve">Przedmiotem zamówienia jest </w:t>
      </w:r>
      <w:r w:rsidR="007E598A">
        <w:rPr>
          <w:noProof/>
        </w:rPr>
        <w:t xml:space="preserve">wykonanie </w:t>
      </w:r>
      <w:r>
        <w:t>zadania pod nazwą:</w:t>
      </w:r>
    </w:p>
    <w:p w:rsidR="002B5DD4" w:rsidRPr="007E598A" w:rsidRDefault="002B5DD4" w:rsidP="00C71B5A">
      <w:pPr>
        <w:spacing w:after="3" w:line="276" w:lineRule="auto"/>
        <w:ind w:left="360" w:right="19" w:hanging="5"/>
        <w:rPr>
          <w:szCs w:val="24"/>
        </w:rPr>
      </w:pPr>
      <w:r w:rsidRPr="007E598A">
        <w:rPr>
          <w:szCs w:val="24"/>
        </w:rPr>
        <w:t>Dostawa 2 nowych zestawów wag przenośnych do ważenia pojazdów w ruchu (po dwie sztuki wag w każdym zestawie) w</w:t>
      </w:r>
      <w:r w:rsidR="007E598A">
        <w:rPr>
          <w:szCs w:val="24"/>
        </w:rPr>
        <w:t>raz z wyposażeniem umożliwiającym</w:t>
      </w:r>
      <w:r w:rsidRPr="007E598A">
        <w:rPr>
          <w:szCs w:val="24"/>
        </w:rPr>
        <w:t xml:space="preserve"> wydruk i archiwizację wyników ważenia.</w:t>
      </w:r>
    </w:p>
    <w:p w:rsidR="002B5DD4" w:rsidRPr="007E598A" w:rsidRDefault="002B5DD4" w:rsidP="00C71B5A">
      <w:pPr>
        <w:numPr>
          <w:ilvl w:val="0"/>
          <w:numId w:val="5"/>
        </w:numPr>
        <w:spacing w:after="28" w:line="276" w:lineRule="auto"/>
        <w:ind w:right="14" w:hanging="360"/>
        <w:rPr>
          <w:szCs w:val="24"/>
        </w:rPr>
      </w:pPr>
      <w:r w:rsidRPr="007E598A">
        <w:rPr>
          <w:szCs w:val="24"/>
        </w:rPr>
        <w:t xml:space="preserve">Przedmiot Umowy jest szczegółowo określony w opisie przedmiotu zamówienia zawartym w ogłoszeniu o zamówienie, który wraz z ofertą Wykonawcy z dnia </w:t>
      </w:r>
      <w:r w:rsidRPr="007E598A">
        <w:rPr>
          <w:noProof/>
          <w:szCs w:val="24"/>
        </w:rPr>
        <w:drawing>
          <wp:inline distT="0" distB="0" distL="0" distR="0">
            <wp:extent cx="771525" cy="15875"/>
            <wp:effectExtent l="19050" t="0" r="9525" b="0"/>
            <wp:docPr id="26" name="Picture 1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3"/>
                    <pic:cNvPicPr>
                      <a:picLocks noChangeAspect="1" noChangeArrowheads="1"/>
                    </pic:cNvPicPr>
                  </pic:nvPicPr>
                  <pic:blipFill>
                    <a:blip r:embed="rId9" cstate="print"/>
                    <a:srcRect/>
                    <a:stretch>
                      <a:fillRect/>
                    </a:stretch>
                  </pic:blipFill>
                  <pic:spPr bwMode="auto">
                    <a:xfrm>
                      <a:off x="0" y="0"/>
                      <a:ext cx="771525" cy="15875"/>
                    </a:xfrm>
                    <a:prstGeom prst="rect">
                      <a:avLst/>
                    </a:prstGeom>
                    <a:noFill/>
                    <a:ln w="9525">
                      <a:noFill/>
                      <a:miter lim="800000"/>
                      <a:headEnd/>
                      <a:tailEnd/>
                    </a:ln>
                  </pic:spPr>
                </pic:pic>
              </a:graphicData>
            </a:graphic>
          </wp:inline>
        </w:drawing>
      </w:r>
      <w:r w:rsidR="007E598A">
        <w:rPr>
          <w:szCs w:val="24"/>
        </w:rPr>
        <w:t xml:space="preserve"> </w:t>
      </w:r>
      <w:r w:rsidRPr="007E598A">
        <w:rPr>
          <w:szCs w:val="24"/>
        </w:rPr>
        <w:t>stanowi integralną część niniejszej Umowy.</w:t>
      </w:r>
    </w:p>
    <w:p w:rsidR="002B5DD4" w:rsidRPr="007E598A" w:rsidRDefault="002B5DD4" w:rsidP="00C71B5A">
      <w:pPr>
        <w:numPr>
          <w:ilvl w:val="0"/>
          <w:numId w:val="5"/>
        </w:numPr>
        <w:spacing w:line="276" w:lineRule="auto"/>
        <w:ind w:right="14" w:hanging="360"/>
        <w:rPr>
          <w:szCs w:val="24"/>
        </w:rPr>
      </w:pPr>
      <w:r w:rsidRPr="007E598A">
        <w:rPr>
          <w:szCs w:val="24"/>
        </w:rPr>
        <w:t>Wykonawca oświadcza, że dostarczony asortyment jest fabrycznie nowy, oryginalny i oryginalnie zapakowany.</w:t>
      </w:r>
    </w:p>
    <w:p w:rsidR="00807DAF" w:rsidRDefault="002B5DD4" w:rsidP="00C71B5A">
      <w:pPr>
        <w:numPr>
          <w:ilvl w:val="0"/>
          <w:numId w:val="5"/>
        </w:numPr>
        <w:spacing w:after="48" w:line="276" w:lineRule="auto"/>
        <w:ind w:right="14" w:hanging="360"/>
        <w:rPr>
          <w:szCs w:val="24"/>
        </w:rPr>
      </w:pPr>
      <w:r w:rsidRPr="007E598A">
        <w:rPr>
          <w:szCs w:val="24"/>
        </w:rPr>
        <w:lastRenderedPageBreak/>
        <w:t>Przedmiot zamówienia obejmuje dostawę wag wraz z wyposażeniem i oprogramowaniem oraz sporządzoną w języku polskim dokumentacją techniczną i dokumentacją użytkową (instrukcja obsługi) po jedny</w:t>
      </w:r>
      <w:r w:rsidR="002C5419">
        <w:rPr>
          <w:szCs w:val="24"/>
        </w:rPr>
        <w:t>m egzemplarzu dla kompletu wag.</w:t>
      </w:r>
    </w:p>
    <w:p w:rsidR="00807DAF" w:rsidRPr="00807DAF" w:rsidRDefault="00807DAF" w:rsidP="00C71B5A">
      <w:pPr>
        <w:numPr>
          <w:ilvl w:val="0"/>
          <w:numId w:val="5"/>
        </w:numPr>
        <w:spacing w:after="48" w:line="276" w:lineRule="auto"/>
        <w:ind w:right="14" w:hanging="360"/>
        <w:rPr>
          <w:szCs w:val="24"/>
        </w:rPr>
      </w:pPr>
      <w:r>
        <w:rPr>
          <w:szCs w:val="24"/>
        </w:rPr>
        <w:t>W</w:t>
      </w:r>
      <w:r w:rsidR="007E598A" w:rsidRPr="00807DAF">
        <w:rPr>
          <w:szCs w:val="24"/>
        </w:rPr>
        <w:t>ykonawca zapewn</w:t>
      </w:r>
      <w:r w:rsidR="002B5DD4" w:rsidRPr="00807DAF">
        <w:rPr>
          <w:szCs w:val="24"/>
        </w:rPr>
        <w:t>i również przeszkolenie osób wskazanych przez Zamawiającego z zakresu pełnej obsługi wag wraz z ich wyposażeniem i oprogramowaniem. Szkolenie odbędzie się we wskazanym przez Zamawiającego miejscu użytkowania. Szkolenie będzie nieodpłatne.</w:t>
      </w:r>
    </w:p>
    <w:p w:rsidR="00807DAF" w:rsidRDefault="002B5DD4" w:rsidP="00C71B5A">
      <w:pPr>
        <w:numPr>
          <w:ilvl w:val="0"/>
          <w:numId w:val="5"/>
        </w:numPr>
        <w:spacing w:after="46" w:line="276" w:lineRule="auto"/>
        <w:ind w:right="14" w:hanging="370"/>
        <w:rPr>
          <w:szCs w:val="24"/>
        </w:rPr>
      </w:pPr>
      <w:r w:rsidRPr="00807DAF">
        <w:rPr>
          <w:szCs w:val="24"/>
        </w:rPr>
        <w:t>Termin dostawy: Wykonawca zobowiązuje się dostarczyć przedmiot zamówienia na własny koszt w terminie podanym w szczegółowym opisie zamówienia za</w:t>
      </w:r>
      <w:r w:rsidR="002C5419">
        <w:rPr>
          <w:szCs w:val="24"/>
        </w:rPr>
        <w:t>wartym w ogłoszeniu tj. do 0</w:t>
      </w:r>
      <w:r w:rsidR="00621C07">
        <w:rPr>
          <w:szCs w:val="24"/>
        </w:rPr>
        <w:t>5 grudnia</w:t>
      </w:r>
      <w:r w:rsidRPr="00807DAF">
        <w:rPr>
          <w:szCs w:val="24"/>
        </w:rPr>
        <w:t xml:space="preserve"> 2017r.</w:t>
      </w:r>
    </w:p>
    <w:p w:rsidR="00621C07" w:rsidRDefault="002B5DD4" w:rsidP="00C71B5A">
      <w:pPr>
        <w:numPr>
          <w:ilvl w:val="0"/>
          <w:numId w:val="5"/>
        </w:numPr>
        <w:spacing w:after="46" w:line="276" w:lineRule="auto"/>
        <w:ind w:right="14" w:hanging="370"/>
        <w:rPr>
          <w:szCs w:val="24"/>
        </w:rPr>
      </w:pPr>
      <w:r w:rsidRPr="00807DAF">
        <w:rPr>
          <w:szCs w:val="24"/>
        </w:rPr>
        <w:t xml:space="preserve">Wykonawca jest zobowiązany zapewnić dostawę sprzętu do lokalizacji: </w:t>
      </w:r>
    </w:p>
    <w:p w:rsidR="002B5DD4" w:rsidRPr="00807DAF" w:rsidRDefault="00621C07" w:rsidP="00C71B5A">
      <w:pPr>
        <w:spacing w:after="46" w:line="276" w:lineRule="auto"/>
        <w:ind w:left="562" w:right="14" w:firstLine="0"/>
        <w:rPr>
          <w:szCs w:val="24"/>
        </w:rPr>
      </w:pPr>
      <w:r>
        <w:rPr>
          <w:szCs w:val="24"/>
        </w:rPr>
        <w:t xml:space="preserve">ul. </w:t>
      </w:r>
      <w:r w:rsidR="00807DAF">
        <w:rPr>
          <w:szCs w:val="24"/>
        </w:rPr>
        <w:t>Chmielna 120, 00 - 801 Warszawa.</w:t>
      </w:r>
    </w:p>
    <w:p w:rsidR="002B5DD4" w:rsidRPr="007E598A" w:rsidRDefault="002B5DD4" w:rsidP="00C71B5A">
      <w:pPr>
        <w:numPr>
          <w:ilvl w:val="0"/>
          <w:numId w:val="5"/>
        </w:numPr>
        <w:spacing w:after="3" w:line="276" w:lineRule="auto"/>
        <w:ind w:right="14" w:hanging="370"/>
        <w:rPr>
          <w:szCs w:val="24"/>
        </w:rPr>
      </w:pPr>
      <w:r w:rsidRPr="007E598A">
        <w:rPr>
          <w:szCs w:val="24"/>
        </w:rPr>
        <w:t>Dostawa może być realizowana jedynie w dni powszednie od poniedziałku do piątku w godzinach 07:</w:t>
      </w:r>
      <w:r w:rsidR="00807DAF">
        <w:rPr>
          <w:szCs w:val="24"/>
        </w:rPr>
        <w:t>3</w:t>
      </w:r>
      <w:r w:rsidRPr="007E598A">
        <w:rPr>
          <w:szCs w:val="24"/>
        </w:rPr>
        <w:t>0-15:</w:t>
      </w:r>
      <w:r w:rsidR="00807DAF">
        <w:rPr>
          <w:szCs w:val="24"/>
        </w:rPr>
        <w:t>3</w:t>
      </w:r>
      <w:r w:rsidRPr="007E598A">
        <w:rPr>
          <w:szCs w:val="24"/>
        </w:rPr>
        <w:t xml:space="preserve">0. Wykonawca zobowiązuje się powiadomić Zamawiającego </w:t>
      </w:r>
      <w:r w:rsidR="00807DAF">
        <w:rPr>
          <w:szCs w:val="24"/>
        </w:rPr>
        <w:t>jeden</w:t>
      </w:r>
      <w:r w:rsidRPr="007E598A">
        <w:rPr>
          <w:szCs w:val="24"/>
        </w:rPr>
        <w:t xml:space="preserve"> dzień wcześniej o planowanym terminie dostawy.</w:t>
      </w:r>
    </w:p>
    <w:p w:rsidR="002B5DD4" w:rsidRPr="007E598A" w:rsidRDefault="002B5DD4" w:rsidP="00C71B5A">
      <w:pPr>
        <w:numPr>
          <w:ilvl w:val="0"/>
          <w:numId w:val="5"/>
        </w:numPr>
        <w:spacing w:after="47" w:line="276" w:lineRule="auto"/>
        <w:ind w:right="14" w:hanging="370"/>
        <w:rPr>
          <w:szCs w:val="24"/>
        </w:rPr>
      </w:pPr>
      <w:r w:rsidRPr="007E598A">
        <w:rPr>
          <w:szCs w:val="24"/>
        </w:rPr>
        <w:t xml:space="preserve">Zamawiający zastrzega sobie w czasie odbioru ilościowo-jakościowego kontrolę kompletności przedmiotu dostawy oraz przeprowadzenie dodatkowych testów potwierdzających w szczególności pełną funkcjonalność objętych dostawą zestawów wag </w:t>
      </w:r>
      <w:r w:rsidRPr="007E598A">
        <w:rPr>
          <w:szCs w:val="24"/>
        </w:rPr>
        <w:lastRenderedPageBreak/>
        <w:t>wraz z wyposażeniem i oprogramowaniem. Oferowane zestawy wag wraz z oprogramowaniem będą gotowe do użycia bez potrzeby wykonywania dodatkowych badań lub legalizacji.</w:t>
      </w:r>
    </w:p>
    <w:p w:rsidR="00DF680B" w:rsidRDefault="002B5DD4" w:rsidP="00DF680B">
      <w:pPr>
        <w:numPr>
          <w:ilvl w:val="0"/>
          <w:numId w:val="5"/>
        </w:numPr>
        <w:spacing w:after="0" w:line="276" w:lineRule="auto"/>
        <w:ind w:right="14" w:hanging="370"/>
        <w:rPr>
          <w:szCs w:val="24"/>
        </w:rPr>
      </w:pPr>
      <w:r w:rsidRPr="007E598A">
        <w:rPr>
          <w:szCs w:val="24"/>
        </w:rPr>
        <w:t>Sprzęt, zostanie dostarczony Zamawiającemu w nienaruszonych opakowaniach zabezpieczających przed uszkodzeniem w czasie transportu.</w:t>
      </w:r>
    </w:p>
    <w:p w:rsidR="00DF680B" w:rsidRDefault="00DF680B" w:rsidP="00DF680B">
      <w:pPr>
        <w:spacing w:after="0" w:line="276" w:lineRule="auto"/>
        <w:ind w:left="562" w:right="14" w:firstLine="0"/>
        <w:jc w:val="center"/>
        <w:rPr>
          <w:b/>
          <w:sz w:val="26"/>
        </w:rPr>
      </w:pPr>
    </w:p>
    <w:p w:rsidR="00DF680B" w:rsidRPr="00DF680B" w:rsidRDefault="00807DAF" w:rsidP="00DF680B">
      <w:pPr>
        <w:spacing w:after="0" w:line="276" w:lineRule="auto"/>
        <w:ind w:left="562" w:right="14" w:firstLine="0"/>
        <w:jc w:val="center"/>
        <w:rPr>
          <w:szCs w:val="24"/>
        </w:rPr>
      </w:pPr>
      <w:r w:rsidRPr="00DF680B">
        <w:rPr>
          <w:b/>
          <w:sz w:val="26"/>
        </w:rPr>
        <w:t>§ 2.</w:t>
      </w:r>
    </w:p>
    <w:p w:rsidR="002B5DD4" w:rsidRPr="00807DAF" w:rsidRDefault="002B5DD4" w:rsidP="00DF680B">
      <w:pPr>
        <w:numPr>
          <w:ilvl w:val="0"/>
          <w:numId w:val="7"/>
        </w:numPr>
        <w:spacing w:after="0" w:line="276" w:lineRule="auto"/>
        <w:ind w:right="14" w:hanging="355"/>
        <w:rPr>
          <w:szCs w:val="24"/>
        </w:rPr>
      </w:pPr>
      <w:r w:rsidRPr="007E598A">
        <w:rPr>
          <w:szCs w:val="24"/>
        </w:rPr>
        <w:t>Zamawiający zobowiązuje się dokonać zapłaty za wykonane przedmiotu zamówienia według ceny podanej przez Wykonawcę w złożonej ofercie dnia</w:t>
      </w:r>
      <w:r w:rsidR="00807DAF">
        <w:rPr>
          <w:szCs w:val="24"/>
        </w:rPr>
        <w:t>.........................</w:t>
      </w:r>
    </w:p>
    <w:p w:rsidR="002B5DD4" w:rsidRPr="007E598A" w:rsidRDefault="00807DAF" w:rsidP="00C71B5A">
      <w:pPr>
        <w:numPr>
          <w:ilvl w:val="0"/>
          <w:numId w:val="7"/>
        </w:numPr>
        <w:spacing w:after="79" w:line="276" w:lineRule="auto"/>
        <w:ind w:right="14" w:hanging="355"/>
        <w:rPr>
          <w:szCs w:val="24"/>
        </w:rPr>
      </w:pPr>
      <w:r>
        <w:rPr>
          <w:szCs w:val="24"/>
        </w:rPr>
        <w:t>Za wy</w:t>
      </w:r>
      <w:r w:rsidR="002B5DD4" w:rsidRPr="007E598A">
        <w:rPr>
          <w:szCs w:val="24"/>
        </w:rPr>
        <w:t>konanie przedmiotu umowy Zamawiający zapłaci</w:t>
      </w:r>
      <w:r>
        <w:rPr>
          <w:szCs w:val="24"/>
        </w:rPr>
        <w:t xml:space="preserve"> Wykonawcy wy</w:t>
      </w:r>
      <w:r w:rsidR="002B5DD4" w:rsidRPr="007E598A">
        <w:rPr>
          <w:szCs w:val="24"/>
        </w:rPr>
        <w:t>nagrodzenie w wysokości:</w:t>
      </w:r>
    </w:p>
    <w:p w:rsidR="002B5DD4" w:rsidRPr="007E598A" w:rsidRDefault="002B5DD4" w:rsidP="00C71B5A">
      <w:pPr>
        <w:tabs>
          <w:tab w:val="center" w:pos="2541"/>
          <w:tab w:val="center" w:pos="6034"/>
        </w:tabs>
        <w:spacing w:after="2" w:line="276" w:lineRule="auto"/>
        <w:ind w:left="0" w:firstLine="0"/>
        <w:jc w:val="left"/>
        <w:rPr>
          <w:szCs w:val="24"/>
        </w:rPr>
      </w:pPr>
      <w:r w:rsidRPr="007E598A">
        <w:rPr>
          <w:szCs w:val="24"/>
        </w:rPr>
        <w:tab/>
      </w:r>
      <w:r w:rsidRPr="007E598A">
        <w:rPr>
          <w:noProof/>
          <w:szCs w:val="24"/>
        </w:rPr>
        <w:drawing>
          <wp:inline distT="0" distB="0" distL="0" distR="0">
            <wp:extent cx="469265" cy="15875"/>
            <wp:effectExtent l="19050" t="0" r="6985" b="0"/>
            <wp:docPr id="28" name="Picture 1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
                    <pic:cNvPicPr>
                      <a:picLocks noChangeAspect="1" noChangeArrowheads="1"/>
                    </pic:cNvPicPr>
                  </pic:nvPicPr>
                  <pic:blipFill>
                    <a:blip r:embed="rId10" cstate="print"/>
                    <a:srcRect/>
                    <a:stretch>
                      <a:fillRect/>
                    </a:stretch>
                  </pic:blipFill>
                  <pic:spPr bwMode="auto">
                    <a:xfrm>
                      <a:off x="0" y="0"/>
                      <a:ext cx="469265" cy="15875"/>
                    </a:xfrm>
                    <a:prstGeom prst="rect">
                      <a:avLst/>
                    </a:prstGeom>
                    <a:noFill/>
                    <a:ln w="9525">
                      <a:noFill/>
                      <a:miter lim="800000"/>
                      <a:headEnd/>
                      <a:tailEnd/>
                    </a:ln>
                  </pic:spPr>
                </pic:pic>
              </a:graphicData>
            </a:graphic>
          </wp:inline>
        </w:drawing>
      </w:r>
      <w:r w:rsidRPr="007E598A">
        <w:rPr>
          <w:szCs w:val="24"/>
        </w:rPr>
        <w:tab/>
        <w:t>zł netto</w:t>
      </w:r>
    </w:p>
    <w:p w:rsidR="00807DAF" w:rsidRDefault="002B5DD4" w:rsidP="00C71B5A">
      <w:pPr>
        <w:spacing w:line="276" w:lineRule="auto"/>
        <w:ind w:left="365" w:right="2497" w:firstLine="1753"/>
        <w:rPr>
          <w:szCs w:val="24"/>
        </w:rPr>
      </w:pPr>
      <w:r w:rsidRPr="007E598A">
        <w:rPr>
          <w:noProof/>
          <w:szCs w:val="24"/>
        </w:rPr>
        <w:drawing>
          <wp:inline distT="0" distB="0" distL="0" distR="0">
            <wp:extent cx="469265" cy="15875"/>
            <wp:effectExtent l="19050" t="0" r="6985" b="0"/>
            <wp:docPr id="29" name="Picture 1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5"/>
                    <pic:cNvPicPr>
                      <a:picLocks noChangeAspect="1" noChangeArrowheads="1"/>
                    </pic:cNvPicPr>
                  </pic:nvPicPr>
                  <pic:blipFill>
                    <a:blip r:embed="rId11" cstate="print"/>
                    <a:srcRect/>
                    <a:stretch>
                      <a:fillRect/>
                    </a:stretch>
                  </pic:blipFill>
                  <pic:spPr bwMode="auto">
                    <a:xfrm>
                      <a:off x="0" y="0"/>
                      <a:ext cx="469265" cy="15875"/>
                    </a:xfrm>
                    <a:prstGeom prst="rect">
                      <a:avLst/>
                    </a:prstGeom>
                    <a:noFill/>
                    <a:ln w="9525">
                      <a:noFill/>
                      <a:miter lim="800000"/>
                      <a:headEnd/>
                      <a:tailEnd/>
                    </a:ln>
                  </pic:spPr>
                </pic:pic>
              </a:graphicData>
            </a:graphic>
          </wp:inline>
        </w:drawing>
      </w:r>
      <w:r w:rsidRPr="007E598A">
        <w:rPr>
          <w:szCs w:val="24"/>
        </w:rPr>
        <w:tab/>
        <w:t xml:space="preserve">VAT </w:t>
      </w:r>
      <w:r w:rsidRPr="007E598A">
        <w:rPr>
          <w:noProof/>
          <w:szCs w:val="24"/>
        </w:rPr>
        <w:drawing>
          <wp:inline distT="0" distB="0" distL="0" distR="0">
            <wp:extent cx="278130" cy="111125"/>
            <wp:effectExtent l="19050" t="0" r="7620" b="0"/>
            <wp:docPr id="30" name="Picture 4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02"/>
                    <pic:cNvPicPr>
                      <a:picLocks noChangeAspect="1" noChangeArrowheads="1"/>
                    </pic:cNvPicPr>
                  </pic:nvPicPr>
                  <pic:blipFill>
                    <a:blip r:embed="rId12" cstate="print"/>
                    <a:srcRect/>
                    <a:stretch>
                      <a:fillRect/>
                    </a:stretch>
                  </pic:blipFill>
                  <pic:spPr bwMode="auto">
                    <a:xfrm>
                      <a:off x="0" y="0"/>
                      <a:ext cx="278130" cy="111125"/>
                    </a:xfrm>
                    <a:prstGeom prst="rect">
                      <a:avLst/>
                    </a:prstGeom>
                    <a:noFill/>
                    <a:ln w="9525">
                      <a:noFill/>
                      <a:miter lim="800000"/>
                      <a:headEnd/>
                      <a:tailEnd/>
                    </a:ln>
                  </pic:spPr>
                </pic:pic>
              </a:graphicData>
            </a:graphic>
          </wp:inline>
        </w:drawing>
      </w:r>
      <w:r w:rsidRPr="007E598A">
        <w:rPr>
          <w:noProof/>
          <w:szCs w:val="24"/>
        </w:rPr>
        <w:drawing>
          <wp:inline distT="0" distB="0" distL="0" distR="0">
            <wp:extent cx="469265" cy="15875"/>
            <wp:effectExtent l="19050" t="0" r="6985" b="0"/>
            <wp:docPr id="31" name="Picture 1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6"/>
                    <pic:cNvPicPr>
                      <a:picLocks noChangeAspect="1" noChangeArrowheads="1"/>
                    </pic:cNvPicPr>
                  </pic:nvPicPr>
                  <pic:blipFill>
                    <a:blip r:embed="rId13" cstate="print"/>
                    <a:srcRect/>
                    <a:stretch>
                      <a:fillRect/>
                    </a:stretch>
                  </pic:blipFill>
                  <pic:spPr bwMode="auto">
                    <a:xfrm>
                      <a:off x="0" y="0"/>
                      <a:ext cx="469265" cy="15875"/>
                    </a:xfrm>
                    <a:prstGeom prst="rect">
                      <a:avLst/>
                    </a:prstGeom>
                    <a:noFill/>
                    <a:ln w="9525">
                      <a:noFill/>
                      <a:miter lim="800000"/>
                      <a:headEnd/>
                      <a:tailEnd/>
                    </a:ln>
                  </pic:spPr>
                </pic:pic>
              </a:graphicData>
            </a:graphic>
          </wp:inline>
        </w:drawing>
      </w:r>
      <w:r w:rsidRPr="007E598A">
        <w:rPr>
          <w:szCs w:val="24"/>
        </w:rPr>
        <w:tab/>
        <w:t xml:space="preserve">zł brutto </w:t>
      </w:r>
    </w:p>
    <w:p w:rsidR="00807DAF" w:rsidRDefault="00807DAF" w:rsidP="00C71B5A">
      <w:pPr>
        <w:spacing w:line="276" w:lineRule="auto"/>
        <w:ind w:left="365" w:right="2497" w:firstLine="1753"/>
        <w:jc w:val="left"/>
        <w:rPr>
          <w:szCs w:val="24"/>
        </w:rPr>
      </w:pPr>
    </w:p>
    <w:p w:rsidR="002B5DD4" w:rsidRPr="007E598A" w:rsidRDefault="002B5DD4" w:rsidP="00C71B5A">
      <w:pPr>
        <w:spacing w:line="276" w:lineRule="auto"/>
        <w:ind w:left="365" w:right="2497" w:firstLine="1753"/>
        <w:jc w:val="left"/>
        <w:rPr>
          <w:szCs w:val="24"/>
        </w:rPr>
      </w:pPr>
      <w:r w:rsidRPr="007E598A">
        <w:rPr>
          <w:szCs w:val="24"/>
        </w:rPr>
        <w:t>słownie :</w:t>
      </w:r>
      <w:r w:rsidRPr="007E598A">
        <w:rPr>
          <w:szCs w:val="24"/>
        </w:rPr>
        <w:tab/>
      </w:r>
      <w:r w:rsidR="00807DAF">
        <w:rPr>
          <w:szCs w:val="24"/>
        </w:rPr>
        <w:t xml:space="preserve">..... </w:t>
      </w:r>
      <w:r w:rsidRPr="007E598A">
        <w:rPr>
          <w:szCs w:val="24"/>
        </w:rPr>
        <w:t>zł 00/100</w:t>
      </w:r>
    </w:p>
    <w:p w:rsidR="002B5DD4" w:rsidRPr="007E598A" w:rsidRDefault="002B5DD4" w:rsidP="00C71B5A">
      <w:pPr>
        <w:spacing w:after="45" w:line="276" w:lineRule="auto"/>
        <w:ind w:left="1287" w:firstLine="0"/>
        <w:jc w:val="left"/>
        <w:rPr>
          <w:szCs w:val="24"/>
        </w:rPr>
      </w:pPr>
    </w:p>
    <w:p w:rsidR="002B5DD4" w:rsidRDefault="002B5DD4" w:rsidP="00C71B5A">
      <w:pPr>
        <w:numPr>
          <w:ilvl w:val="0"/>
          <w:numId w:val="7"/>
        </w:numPr>
        <w:spacing w:after="77" w:line="276" w:lineRule="auto"/>
        <w:ind w:right="14" w:hanging="427"/>
      </w:pPr>
      <w:r>
        <w:t>Wynagrodzenie Wykonawcy będzie rozliczane na podstawie faktury VAT wystawianej przez Wykonawcę.</w:t>
      </w:r>
    </w:p>
    <w:p w:rsidR="002B5DD4" w:rsidRDefault="002C5419" w:rsidP="00C71B5A">
      <w:pPr>
        <w:numPr>
          <w:ilvl w:val="0"/>
          <w:numId w:val="7"/>
        </w:numPr>
        <w:spacing w:after="104" w:line="276" w:lineRule="auto"/>
        <w:ind w:right="14" w:hanging="427"/>
      </w:pPr>
      <w:r>
        <w:t xml:space="preserve">Fakturę VAT należy wystawić na Miasto Stołeczne Warszawa, Pl. Bankowy 3/5, 00-950 Warszawa, NIP 525-22-48-481. Odbiorcą i </w:t>
      </w:r>
      <w:r>
        <w:lastRenderedPageBreak/>
        <w:t>płatnikiem faktury będzie Zarząd Dróg Miejskich, ul. Chmielna 120, 00-801 Warszawa</w:t>
      </w:r>
      <w:r w:rsidR="00C113BD">
        <w:t>.</w:t>
      </w:r>
    </w:p>
    <w:p w:rsidR="002B5DD4" w:rsidRPr="00807DAF" w:rsidRDefault="002B5DD4" w:rsidP="00C71B5A">
      <w:pPr>
        <w:numPr>
          <w:ilvl w:val="0"/>
          <w:numId w:val="7"/>
        </w:numPr>
        <w:spacing w:after="59" w:line="276" w:lineRule="auto"/>
        <w:ind w:right="14" w:hanging="427"/>
        <w:rPr>
          <w:szCs w:val="24"/>
        </w:rPr>
      </w:pPr>
      <w:r w:rsidRPr="00807DAF">
        <w:rPr>
          <w:szCs w:val="24"/>
        </w:rPr>
        <w:t xml:space="preserve">Zamawiający zobowiązuje się do zapłaty faktury w terminie do </w:t>
      </w:r>
      <w:r w:rsidR="00C113BD">
        <w:rPr>
          <w:szCs w:val="24"/>
        </w:rPr>
        <w:t>2</w:t>
      </w:r>
      <w:r w:rsidR="00807DAF">
        <w:rPr>
          <w:szCs w:val="24"/>
        </w:rPr>
        <w:t>1</w:t>
      </w:r>
      <w:r w:rsidRPr="00807DAF">
        <w:rPr>
          <w:szCs w:val="24"/>
        </w:rPr>
        <w:t xml:space="preserve"> dni licząc od daty jej otrzymania i zaakceptowania. Za datę zapłaty uważać się będzie datę polecenia przelewu pieniędzy na rachunek Wykonawcy.</w:t>
      </w:r>
    </w:p>
    <w:p w:rsidR="002B5DD4" w:rsidRPr="00807DAF" w:rsidRDefault="002B5DD4" w:rsidP="00C71B5A">
      <w:pPr>
        <w:numPr>
          <w:ilvl w:val="0"/>
          <w:numId w:val="7"/>
        </w:numPr>
        <w:spacing w:after="34" w:line="276" w:lineRule="auto"/>
        <w:ind w:right="14" w:hanging="427"/>
        <w:rPr>
          <w:szCs w:val="24"/>
        </w:rPr>
      </w:pPr>
      <w:r w:rsidRPr="00807DAF">
        <w:rPr>
          <w:szCs w:val="24"/>
        </w:rPr>
        <w:t>Wykonawca oświadcza, że jest płatnikiem VAT.</w:t>
      </w:r>
    </w:p>
    <w:p w:rsidR="002B5DD4" w:rsidRPr="00807DAF" w:rsidRDefault="002B5DD4" w:rsidP="00C71B5A">
      <w:pPr>
        <w:numPr>
          <w:ilvl w:val="0"/>
          <w:numId w:val="7"/>
        </w:numPr>
        <w:spacing w:after="62" w:line="276" w:lineRule="auto"/>
        <w:ind w:right="14" w:hanging="427"/>
        <w:rPr>
          <w:szCs w:val="24"/>
        </w:rPr>
      </w:pPr>
      <w:r w:rsidRPr="00807DAF">
        <w:rPr>
          <w:szCs w:val="24"/>
        </w:rPr>
        <w:t>Wykonawca wskaże na fakturze numer</w:t>
      </w:r>
      <w:r w:rsidR="00807DAF">
        <w:rPr>
          <w:szCs w:val="24"/>
        </w:rPr>
        <w:t>y</w:t>
      </w:r>
      <w:r w:rsidRPr="00807DAF">
        <w:rPr>
          <w:szCs w:val="24"/>
        </w:rPr>
        <w:t xml:space="preserve"> seryjn</w:t>
      </w:r>
      <w:r w:rsidR="00807DAF">
        <w:rPr>
          <w:szCs w:val="24"/>
        </w:rPr>
        <w:t>e</w:t>
      </w:r>
      <w:r w:rsidRPr="00807DAF">
        <w:rPr>
          <w:szCs w:val="24"/>
        </w:rPr>
        <w:t xml:space="preserve"> wag</w:t>
      </w:r>
    </w:p>
    <w:p w:rsidR="00DF680B" w:rsidRDefault="00DF680B" w:rsidP="00DF680B">
      <w:pPr>
        <w:spacing w:after="0"/>
        <w:ind w:left="365" w:right="14" w:firstLine="0"/>
        <w:jc w:val="center"/>
        <w:rPr>
          <w:b/>
          <w:sz w:val="26"/>
        </w:rPr>
      </w:pPr>
    </w:p>
    <w:p w:rsidR="00050325" w:rsidRDefault="00050325" w:rsidP="00DF680B">
      <w:pPr>
        <w:spacing w:after="0"/>
        <w:ind w:left="365" w:right="14" w:firstLine="0"/>
        <w:jc w:val="center"/>
        <w:rPr>
          <w:b/>
          <w:sz w:val="26"/>
        </w:rPr>
      </w:pPr>
    </w:p>
    <w:p w:rsidR="00050325" w:rsidRDefault="00050325" w:rsidP="00DF680B">
      <w:pPr>
        <w:spacing w:after="0"/>
        <w:ind w:left="365" w:right="14" w:firstLine="0"/>
        <w:jc w:val="center"/>
        <w:rPr>
          <w:b/>
          <w:sz w:val="26"/>
        </w:rPr>
      </w:pPr>
    </w:p>
    <w:p w:rsidR="00050325" w:rsidRDefault="00050325" w:rsidP="00DF680B">
      <w:pPr>
        <w:spacing w:after="0"/>
        <w:ind w:left="365" w:right="14" w:firstLine="0"/>
        <w:jc w:val="center"/>
        <w:rPr>
          <w:b/>
          <w:sz w:val="26"/>
        </w:rPr>
      </w:pPr>
    </w:p>
    <w:p w:rsidR="00C71B5A" w:rsidRDefault="00807DAF" w:rsidP="00DF680B">
      <w:pPr>
        <w:spacing w:after="0"/>
        <w:ind w:left="365" w:right="14" w:firstLine="0"/>
        <w:jc w:val="center"/>
        <w:rPr>
          <w:b/>
          <w:sz w:val="26"/>
        </w:rPr>
      </w:pPr>
      <w:r w:rsidRPr="00A32A7B">
        <w:rPr>
          <w:b/>
          <w:sz w:val="26"/>
        </w:rPr>
        <w:t xml:space="preserve">§ 3 </w:t>
      </w:r>
    </w:p>
    <w:p w:rsidR="00642A35" w:rsidRDefault="002B5DD4" w:rsidP="00642A35">
      <w:pPr>
        <w:pStyle w:val="Akapitzlist"/>
        <w:numPr>
          <w:ilvl w:val="0"/>
          <w:numId w:val="18"/>
        </w:numPr>
        <w:spacing w:after="0" w:line="276" w:lineRule="auto"/>
        <w:ind w:right="14"/>
      </w:pPr>
      <w:r>
        <w:t xml:space="preserve">Wykonawca udziela gwarancji na przedmiot zamówienia dostarczony w ramach niniejszej umowy: </w:t>
      </w:r>
      <w:r w:rsidRPr="00642A35">
        <w:rPr>
          <w:u w:val="single" w:color="000000"/>
        </w:rPr>
        <w:t>min. 48 miesięcy gwarancji na dostarczony sprzęt do siedziby Zamawiającego.</w:t>
      </w:r>
    </w:p>
    <w:p w:rsidR="002B5DD4" w:rsidRDefault="002B5DD4" w:rsidP="00642A35">
      <w:pPr>
        <w:pStyle w:val="Akapitzlist"/>
        <w:numPr>
          <w:ilvl w:val="0"/>
          <w:numId w:val="18"/>
        </w:numPr>
        <w:spacing w:after="0" w:line="276" w:lineRule="auto"/>
        <w:ind w:right="14"/>
      </w:pPr>
      <w:r>
        <w:t>Wykonawca zapewnia serwisowanie wag oraz przeprowadzenie legalizacji ponownych w okresie gwarancyjnym, które należy uwzględnić w cenie oferty. Wykonawca zobowiązany jest również aktualizować w tym okresie oprogramowanie użytkowe oraz jego dokumentację techniczną i użytkową.</w:t>
      </w:r>
    </w:p>
    <w:p w:rsidR="002B5DD4" w:rsidRDefault="00807DAF" w:rsidP="00642A35">
      <w:pPr>
        <w:numPr>
          <w:ilvl w:val="0"/>
          <w:numId w:val="18"/>
        </w:numPr>
        <w:spacing w:after="50" w:line="276" w:lineRule="auto"/>
        <w:ind w:right="14"/>
      </w:pPr>
      <w:r>
        <w:t>Serwisowanie wag, ich wy</w:t>
      </w:r>
      <w:r w:rsidR="002B5DD4">
        <w:t>posażenia i oprogramowania w okresie gwarancyjnym musi odbywać się na terytorium Rzeczypospolitej Polskiej.</w:t>
      </w:r>
    </w:p>
    <w:p w:rsidR="002B5DD4" w:rsidRPr="00807DAF" w:rsidRDefault="002B5DD4" w:rsidP="00642A35">
      <w:pPr>
        <w:numPr>
          <w:ilvl w:val="0"/>
          <w:numId w:val="18"/>
        </w:numPr>
        <w:spacing w:after="56" w:line="276" w:lineRule="auto"/>
        <w:ind w:right="14"/>
        <w:rPr>
          <w:szCs w:val="24"/>
        </w:rPr>
      </w:pPr>
      <w:r w:rsidRPr="00807DAF">
        <w:rPr>
          <w:szCs w:val="24"/>
        </w:rPr>
        <w:lastRenderedPageBreak/>
        <w:t>Warunki gwarancji określa niniejsza umowa, oferta Wykonawcy, Kodeks cywilny oraz karta gwarancyjna</w:t>
      </w:r>
      <w:r w:rsidR="00A32A7B">
        <w:rPr>
          <w:szCs w:val="24"/>
        </w:rPr>
        <w:t xml:space="preserve">. </w:t>
      </w:r>
      <w:r w:rsidRPr="00807DAF">
        <w:rPr>
          <w:szCs w:val="24"/>
        </w:rPr>
        <w:t xml:space="preserve"> W przypadku rozbieżności wynikających z ww. dokumentów stosuje się przepisy korzystniejsze dla Zamawiającego.</w:t>
      </w:r>
    </w:p>
    <w:p w:rsidR="002B5DD4" w:rsidRPr="00807DAF" w:rsidRDefault="002B5DD4" w:rsidP="00642A35">
      <w:pPr>
        <w:numPr>
          <w:ilvl w:val="0"/>
          <w:numId w:val="18"/>
        </w:numPr>
        <w:spacing w:after="57" w:line="276" w:lineRule="auto"/>
        <w:ind w:right="14"/>
        <w:rPr>
          <w:szCs w:val="24"/>
        </w:rPr>
      </w:pPr>
      <w:r w:rsidRPr="00807DAF">
        <w:rPr>
          <w:szCs w:val="24"/>
        </w:rPr>
        <w:t>Wszelkie naprawy gwarancyjne odbywają się na koszt i odpowiedzialność Wykonawcy, który zapewnia również transport (do serwisu oraz z serwisu do Zamawiającego) sprzętu podlegającego naprawie oraz sprzęt zastępczy na czas serwisu.</w:t>
      </w:r>
    </w:p>
    <w:p w:rsidR="002B5DD4" w:rsidRPr="00807DAF" w:rsidRDefault="002B5DD4" w:rsidP="00642A35">
      <w:pPr>
        <w:numPr>
          <w:ilvl w:val="0"/>
          <w:numId w:val="18"/>
        </w:numPr>
        <w:spacing w:after="55" w:line="276" w:lineRule="auto"/>
        <w:ind w:right="14"/>
        <w:rPr>
          <w:szCs w:val="24"/>
        </w:rPr>
      </w:pPr>
      <w:r w:rsidRPr="00807DAF">
        <w:rPr>
          <w:szCs w:val="24"/>
        </w:rPr>
        <w:t xml:space="preserve">Czas naprawy bądź usunięcie wad sprzętu będącego przedmiotem umowy biegnie od momentu przeprowadzenia przez Zamawiającego prawidłowego zgłoszenia nie </w:t>
      </w:r>
      <w:r w:rsidR="00C113BD">
        <w:rPr>
          <w:szCs w:val="24"/>
        </w:rPr>
        <w:t>może przekroczyć</w:t>
      </w:r>
      <w:r w:rsidRPr="00807DAF">
        <w:rPr>
          <w:szCs w:val="24"/>
        </w:rPr>
        <w:t xml:space="preserve"> 14 dni kalendarzowych</w:t>
      </w:r>
      <w:r w:rsidR="00837CE2">
        <w:rPr>
          <w:szCs w:val="24"/>
        </w:rPr>
        <w:t>. W przypadku</w:t>
      </w:r>
      <w:r w:rsidRPr="00807DAF">
        <w:rPr>
          <w:szCs w:val="24"/>
        </w:rPr>
        <w:t xml:space="preserve"> </w:t>
      </w:r>
      <w:r w:rsidR="00FC0812" w:rsidRPr="00807DAF">
        <w:rPr>
          <w:szCs w:val="24"/>
        </w:rPr>
        <w:t xml:space="preserve">zgłoszonych nieprawidłowości w </w:t>
      </w:r>
      <w:r w:rsidR="00FC0812">
        <w:rPr>
          <w:szCs w:val="24"/>
        </w:rPr>
        <w:t xml:space="preserve">działaniu </w:t>
      </w:r>
      <w:r w:rsidR="00FC0812" w:rsidRPr="00807DAF">
        <w:rPr>
          <w:szCs w:val="24"/>
        </w:rPr>
        <w:t>oprogramowani</w:t>
      </w:r>
      <w:r w:rsidR="00FC0812">
        <w:rPr>
          <w:szCs w:val="24"/>
        </w:rPr>
        <w:t>a</w:t>
      </w:r>
      <w:r w:rsidRPr="00807DAF">
        <w:rPr>
          <w:szCs w:val="24"/>
        </w:rPr>
        <w:t xml:space="preserve"> </w:t>
      </w:r>
      <w:r w:rsidR="00FC0812">
        <w:rPr>
          <w:szCs w:val="24"/>
        </w:rPr>
        <w:t>czas na ich</w:t>
      </w:r>
      <w:r w:rsidR="00FC0812" w:rsidRPr="00807DAF">
        <w:rPr>
          <w:szCs w:val="24"/>
        </w:rPr>
        <w:t xml:space="preserve"> usunięcie</w:t>
      </w:r>
      <w:r w:rsidR="00FC0812">
        <w:rPr>
          <w:szCs w:val="24"/>
        </w:rPr>
        <w:t xml:space="preserve"> wynosi</w:t>
      </w:r>
      <w:r w:rsidR="00FC0812" w:rsidRPr="00807DAF">
        <w:rPr>
          <w:szCs w:val="24"/>
        </w:rPr>
        <w:t xml:space="preserve"> </w:t>
      </w:r>
      <w:r w:rsidRPr="00807DAF">
        <w:rPr>
          <w:szCs w:val="24"/>
        </w:rPr>
        <w:t>72 godzin</w:t>
      </w:r>
      <w:r w:rsidR="00FC0812">
        <w:rPr>
          <w:szCs w:val="24"/>
        </w:rPr>
        <w:t>y</w:t>
      </w:r>
      <w:r w:rsidRPr="00807DAF">
        <w:rPr>
          <w:szCs w:val="24"/>
        </w:rPr>
        <w:t>.</w:t>
      </w:r>
    </w:p>
    <w:p w:rsidR="002B5DD4" w:rsidRPr="00807DAF" w:rsidRDefault="002B5DD4" w:rsidP="00642A35">
      <w:pPr>
        <w:numPr>
          <w:ilvl w:val="0"/>
          <w:numId w:val="18"/>
        </w:numPr>
        <w:spacing w:after="83" w:line="276" w:lineRule="auto"/>
        <w:ind w:right="14"/>
        <w:rPr>
          <w:szCs w:val="24"/>
        </w:rPr>
      </w:pPr>
      <w:r w:rsidRPr="00807DAF">
        <w:rPr>
          <w:szCs w:val="24"/>
        </w:rPr>
        <w:t>W przypadku wpłynięcia zgłoszenia poza dniem roboczym czas naprawy bądź usu</w:t>
      </w:r>
      <w:r w:rsidR="00FC0812">
        <w:rPr>
          <w:szCs w:val="24"/>
        </w:rPr>
        <w:t xml:space="preserve">nięcia wady biegnie od rozpoczęcia pracy w </w:t>
      </w:r>
      <w:r w:rsidRPr="00807DAF">
        <w:rPr>
          <w:szCs w:val="24"/>
        </w:rPr>
        <w:t>następn</w:t>
      </w:r>
      <w:r w:rsidR="00FC0812">
        <w:rPr>
          <w:szCs w:val="24"/>
        </w:rPr>
        <w:t>ym</w:t>
      </w:r>
      <w:r w:rsidRPr="00807DAF">
        <w:rPr>
          <w:szCs w:val="24"/>
        </w:rPr>
        <w:t xml:space="preserve"> dni</w:t>
      </w:r>
      <w:r w:rsidR="00FC0812">
        <w:rPr>
          <w:szCs w:val="24"/>
        </w:rPr>
        <w:t>u</w:t>
      </w:r>
      <w:r w:rsidRPr="00807DAF">
        <w:rPr>
          <w:szCs w:val="24"/>
        </w:rPr>
        <w:t xml:space="preserve"> robocz</w:t>
      </w:r>
      <w:r w:rsidR="00FC0812">
        <w:rPr>
          <w:szCs w:val="24"/>
        </w:rPr>
        <w:t>ym</w:t>
      </w:r>
      <w:r w:rsidRPr="00807DAF">
        <w:rPr>
          <w:szCs w:val="24"/>
        </w:rPr>
        <w:t>.</w:t>
      </w:r>
    </w:p>
    <w:p w:rsidR="002B5DD4" w:rsidRPr="00807DAF" w:rsidRDefault="002B5DD4" w:rsidP="00642A35">
      <w:pPr>
        <w:numPr>
          <w:ilvl w:val="0"/>
          <w:numId w:val="18"/>
        </w:numPr>
        <w:spacing w:after="35" w:line="276" w:lineRule="auto"/>
        <w:ind w:right="14"/>
        <w:rPr>
          <w:szCs w:val="24"/>
        </w:rPr>
      </w:pPr>
      <w:r w:rsidRPr="00807DAF">
        <w:rPr>
          <w:szCs w:val="24"/>
        </w:rPr>
        <w:t xml:space="preserve">Wykonawca musi zapewnić bezpłatne serwisowanie wag oraz </w:t>
      </w:r>
      <w:r w:rsidR="00C113BD">
        <w:rPr>
          <w:szCs w:val="24"/>
        </w:rPr>
        <w:t>ich oprogramowania</w:t>
      </w:r>
      <w:r w:rsidR="00C113BD" w:rsidRPr="00807DAF">
        <w:rPr>
          <w:szCs w:val="24"/>
        </w:rPr>
        <w:t xml:space="preserve"> użytkowe</w:t>
      </w:r>
      <w:r w:rsidR="00C113BD">
        <w:rPr>
          <w:szCs w:val="24"/>
        </w:rPr>
        <w:t>go</w:t>
      </w:r>
      <w:r w:rsidR="00C113BD" w:rsidRPr="00807DAF">
        <w:rPr>
          <w:szCs w:val="24"/>
        </w:rPr>
        <w:t xml:space="preserve"> </w:t>
      </w:r>
      <w:r w:rsidR="00C113BD">
        <w:rPr>
          <w:szCs w:val="24"/>
        </w:rPr>
        <w:t xml:space="preserve">przez okres gwarancji oraz a także zmiany </w:t>
      </w:r>
      <w:r w:rsidRPr="00807DAF">
        <w:rPr>
          <w:szCs w:val="24"/>
        </w:rPr>
        <w:t>dokumentacj</w:t>
      </w:r>
      <w:r w:rsidR="00C113BD">
        <w:rPr>
          <w:szCs w:val="24"/>
        </w:rPr>
        <w:t>i</w:t>
      </w:r>
      <w:r w:rsidRPr="00807DAF">
        <w:rPr>
          <w:szCs w:val="24"/>
        </w:rPr>
        <w:t xml:space="preserve"> techniczn</w:t>
      </w:r>
      <w:r w:rsidR="00C113BD">
        <w:rPr>
          <w:szCs w:val="24"/>
        </w:rPr>
        <w:t>ej</w:t>
      </w:r>
      <w:r w:rsidRPr="00807DAF">
        <w:rPr>
          <w:szCs w:val="24"/>
        </w:rPr>
        <w:t xml:space="preserve"> i dokumentacj</w:t>
      </w:r>
      <w:r w:rsidR="00C113BD">
        <w:rPr>
          <w:szCs w:val="24"/>
        </w:rPr>
        <w:t>i</w:t>
      </w:r>
      <w:r w:rsidRPr="00807DAF">
        <w:rPr>
          <w:szCs w:val="24"/>
        </w:rPr>
        <w:t xml:space="preserve"> użytkow</w:t>
      </w:r>
      <w:r w:rsidR="00C113BD">
        <w:rPr>
          <w:szCs w:val="24"/>
        </w:rPr>
        <w:t>ej</w:t>
      </w:r>
      <w:r w:rsidRPr="00807DAF">
        <w:rPr>
          <w:szCs w:val="24"/>
        </w:rPr>
        <w:t xml:space="preserve"> (instrukcja obsługi) po </w:t>
      </w:r>
      <w:r w:rsidR="00C113BD">
        <w:rPr>
          <w:szCs w:val="24"/>
        </w:rPr>
        <w:t xml:space="preserve">ewentualnych </w:t>
      </w:r>
      <w:r w:rsidRPr="00807DAF">
        <w:rPr>
          <w:szCs w:val="24"/>
        </w:rPr>
        <w:t xml:space="preserve">zmianach obowiązujących przepisów prawnych i </w:t>
      </w:r>
      <w:r w:rsidR="00C113BD">
        <w:rPr>
          <w:szCs w:val="24"/>
        </w:rPr>
        <w:t xml:space="preserve">prawnych </w:t>
      </w:r>
      <w:r w:rsidRPr="00807DAF">
        <w:rPr>
          <w:szCs w:val="24"/>
        </w:rPr>
        <w:t>zasad dotyczących ważenia pojazdów.</w:t>
      </w:r>
    </w:p>
    <w:p w:rsidR="00A32A7B" w:rsidRPr="00DF680B" w:rsidRDefault="002B5DD4" w:rsidP="00642A35">
      <w:pPr>
        <w:numPr>
          <w:ilvl w:val="0"/>
          <w:numId w:val="18"/>
        </w:numPr>
        <w:spacing w:line="276" w:lineRule="auto"/>
        <w:ind w:right="14"/>
        <w:rPr>
          <w:szCs w:val="24"/>
        </w:rPr>
      </w:pPr>
      <w:r w:rsidRPr="00DF680B">
        <w:rPr>
          <w:szCs w:val="24"/>
        </w:rPr>
        <w:lastRenderedPageBreak/>
        <w:t>Serwis urządzeń musi być realizowany przez producenta lub autoryzowanego partnera serwisowego producenta.</w:t>
      </w:r>
    </w:p>
    <w:p w:rsidR="00A32A7B" w:rsidRDefault="00A32A7B" w:rsidP="00DF680B">
      <w:pPr>
        <w:spacing w:line="276" w:lineRule="auto"/>
        <w:ind w:left="441" w:right="14" w:firstLine="0"/>
        <w:rPr>
          <w:szCs w:val="24"/>
        </w:rPr>
      </w:pPr>
    </w:p>
    <w:p w:rsidR="00621C07" w:rsidRPr="00621C07" w:rsidRDefault="00621C07" w:rsidP="00DF680B">
      <w:pPr>
        <w:spacing w:line="276" w:lineRule="auto"/>
        <w:ind w:left="441" w:right="14" w:firstLine="0"/>
        <w:jc w:val="center"/>
        <w:rPr>
          <w:b/>
          <w:szCs w:val="24"/>
        </w:rPr>
      </w:pPr>
      <w:r w:rsidRPr="00621C07">
        <w:rPr>
          <w:b/>
          <w:sz w:val="26"/>
        </w:rPr>
        <w:t xml:space="preserve">§ 4. </w:t>
      </w:r>
    </w:p>
    <w:p w:rsidR="002B5DD4" w:rsidRPr="00642A35" w:rsidRDefault="002B5DD4" w:rsidP="00642A35">
      <w:pPr>
        <w:pStyle w:val="Akapitzlist"/>
        <w:numPr>
          <w:ilvl w:val="0"/>
          <w:numId w:val="19"/>
        </w:numPr>
        <w:spacing w:after="0" w:line="276" w:lineRule="auto"/>
        <w:ind w:right="14" w:hanging="294"/>
        <w:rPr>
          <w:szCs w:val="24"/>
        </w:rPr>
      </w:pPr>
      <w:r w:rsidRPr="00642A35">
        <w:rPr>
          <w:szCs w:val="24"/>
        </w:rPr>
        <w:t>Za niedostarczenie przedmiotu zamówienia w te</w:t>
      </w:r>
      <w:r w:rsidR="00621C07" w:rsidRPr="00642A35">
        <w:rPr>
          <w:szCs w:val="24"/>
        </w:rPr>
        <w:t xml:space="preserve">rminie przewidzianym zgodnie z § 1 </w:t>
      </w:r>
      <w:r w:rsidR="00FA59B9" w:rsidRPr="00642A35">
        <w:rPr>
          <w:szCs w:val="24"/>
        </w:rPr>
        <w:t>ust.</w:t>
      </w:r>
      <w:r w:rsidR="00621C07" w:rsidRPr="00642A35">
        <w:rPr>
          <w:szCs w:val="24"/>
        </w:rPr>
        <w:t xml:space="preserve"> 6</w:t>
      </w:r>
      <w:r w:rsidR="00621C07" w:rsidRPr="00642A35">
        <w:rPr>
          <w:sz w:val="26"/>
        </w:rPr>
        <w:t xml:space="preserve"> </w:t>
      </w:r>
      <w:r w:rsidRPr="00642A35">
        <w:rPr>
          <w:szCs w:val="24"/>
        </w:rPr>
        <w:t xml:space="preserve"> umowy W</w:t>
      </w:r>
      <w:r w:rsidR="00621C07" w:rsidRPr="00642A35">
        <w:rPr>
          <w:szCs w:val="24"/>
        </w:rPr>
        <w:t>ykonawca zapłaci karę umowną w wy</w:t>
      </w:r>
      <w:r w:rsidRPr="00642A35">
        <w:rPr>
          <w:szCs w:val="24"/>
        </w:rPr>
        <w:t>sokości 5% wynagrodzenia brutto określonego w</w:t>
      </w:r>
      <w:r w:rsidR="00621C07" w:rsidRPr="00642A35">
        <w:rPr>
          <w:szCs w:val="24"/>
        </w:rPr>
        <w:t xml:space="preserve"> § 2</w:t>
      </w:r>
      <w:r w:rsidRPr="00642A35">
        <w:rPr>
          <w:szCs w:val="24"/>
        </w:rPr>
        <w:t xml:space="preserve"> </w:t>
      </w:r>
      <w:r w:rsidR="00FA59B9" w:rsidRPr="00642A35">
        <w:rPr>
          <w:szCs w:val="24"/>
        </w:rPr>
        <w:t>ust.</w:t>
      </w:r>
      <w:r w:rsidR="00621C07" w:rsidRPr="00642A35">
        <w:rPr>
          <w:szCs w:val="24"/>
        </w:rPr>
        <w:t xml:space="preserve"> </w:t>
      </w:r>
      <w:r w:rsidRPr="00642A35">
        <w:rPr>
          <w:szCs w:val="24"/>
        </w:rPr>
        <w:t>2</w:t>
      </w:r>
      <w:r w:rsidR="00621C07" w:rsidRPr="00642A35">
        <w:rPr>
          <w:szCs w:val="24"/>
        </w:rPr>
        <w:t>,</w:t>
      </w:r>
      <w:r w:rsidRPr="00642A35">
        <w:rPr>
          <w:szCs w:val="24"/>
        </w:rPr>
        <w:t xml:space="preserve"> za każdy dzień opóźnienia.</w:t>
      </w:r>
    </w:p>
    <w:p w:rsidR="002B5DD4" w:rsidRPr="00621C07" w:rsidRDefault="00837CE2" w:rsidP="00642A35">
      <w:pPr>
        <w:numPr>
          <w:ilvl w:val="0"/>
          <w:numId w:val="19"/>
        </w:numPr>
        <w:spacing w:after="90" w:line="276" w:lineRule="auto"/>
        <w:ind w:right="14" w:hanging="294"/>
        <w:rPr>
          <w:szCs w:val="24"/>
        </w:rPr>
      </w:pPr>
      <w:r>
        <w:rPr>
          <w:szCs w:val="24"/>
        </w:rPr>
        <w:t>W przypadku opóźnienia</w:t>
      </w:r>
      <w:r w:rsidR="002B5DD4" w:rsidRPr="00621C07">
        <w:rPr>
          <w:szCs w:val="24"/>
        </w:rPr>
        <w:t xml:space="preserve"> w usunięciu wad przedmiotu umowy (szczególnie niedotrzymanie warunków gwarancji) Wykonawca zapłaci karę umowną w wysokości 1000zł za każdy dzień </w:t>
      </w:r>
      <w:r>
        <w:rPr>
          <w:szCs w:val="24"/>
        </w:rPr>
        <w:t>opóźnienia</w:t>
      </w:r>
      <w:r w:rsidR="002B5DD4" w:rsidRPr="00621C07">
        <w:rPr>
          <w:szCs w:val="24"/>
        </w:rPr>
        <w:t xml:space="preserve"> w usuwaniu wad</w:t>
      </w:r>
      <w:r w:rsidR="00621C07" w:rsidRPr="00621C07">
        <w:rPr>
          <w:szCs w:val="24"/>
        </w:rPr>
        <w:t xml:space="preserve"> - dotyczy j</w:t>
      </w:r>
      <w:r w:rsidR="00621C07">
        <w:rPr>
          <w:szCs w:val="24"/>
        </w:rPr>
        <w:t>ednego zestawu wag.</w:t>
      </w:r>
    </w:p>
    <w:p w:rsidR="002B5DD4" w:rsidRPr="00807DAF" w:rsidRDefault="002B5DD4" w:rsidP="00642A35">
      <w:pPr>
        <w:numPr>
          <w:ilvl w:val="0"/>
          <w:numId w:val="19"/>
        </w:numPr>
        <w:spacing w:after="90" w:line="276" w:lineRule="auto"/>
        <w:ind w:right="14" w:hanging="294"/>
        <w:rPr>
          <w:szCs w:val="24"/>
        </w:rPr>
      </w:pPr>
      <w:r w:rsidRPr="00621C07">
        <w:rPr>
          <w:szCs w:val="24"/>
        </w:rPr>
        <w:t>Niezależnie od ustaleń ust. 1 i 2 Zamawiający ma prawo odstąpić od umowy z zachowaniem 14</w:t>
      </w:r>
      <w:r w:rsidR="00621C07">
        <w:rPr>
          <w:szCs w:val="24"/>
        </w:rPr>
        <w:t>-</w:t>
      </w:r>
      <w:r w:rsidRPr="00621C07">
        <w:rPr>
          <w:szCs w:val="24"/>
        </w:rPr>
        <w:t>dniowego okresu wypowiedzenia</w:t>
      </w:r>
      <w:r w:rsidR="00621C07">
        <w:rPr>
          <w:szCs w:val="24"/>
        </w:rPr>
        <w:t>,</w:t>
      </w:r>
      <w:r w:rsidRPr="00621C07">
        <w:rPr>
          <w:szCs w:val="24"/>
        </w:rPr>
        <w:t xml:space="preserve"> jeżeli Wykonawca bez uzasadnionego powodu odstąpił od dostawy i nie dostarczył przedmiotu zamówienia w terminie przewidzianym w </w:t>
      </w:r>
      <w:r w:rsidR="00621C07" w:rsidRPr="00621C07">
        <w:rPr>
          <w:szCs w:val="24"/>
        </w:rPr>
        <w:t>§</w:t>
      </w:r>
      <w:r w:rsidR="00837CE2">
        <w:rPr>
          <w:szCs w:val="24"/>
        </w:rPr>
        <w:t>1 ust. 6</w:t>
      </w:r>
      <w:r w:rsidRPr="00621C07">
        <w:rPr>
          <w:szCs w:val="24"/>
        </w:rPr>
        <w:t xml:space="preserve"> lub</w:t>
      </w:r>
      <w:r w:rsidR="00837CE2">
        <w:rPr>
          <w:szCs w:val="24"/>
        </w:rPr>
        <w:t xml:space="preserve"> pomimo</w:t>
      </w:r>
      <w:r w:rsidRPr="00621C07">
        <w:rPr>
          <w:szCs w:val="24"/>
        </w:rPr>
        <w:t xml:space="preserve"> wezwania </w:t>
      </w:r>
      <w:r w:rsidR="00837CE2">
        <w:rPr>
          <w:szCs w:val="24"/>
        </w:rPr>
        <w:t>nie dokonał</w:t>
      </w:r>
      <w:r w:rsidRPr="00621C07">
        <w:rPr>
          <w:szCs w:val="24"/>
        </w:rPr>
        <w:t xml:space="preserve"> wymiany wadliwych urządzeń lu</w:t>
      </w:r>
      <w:r w:rsidR="00621C07">
        <w:rPr>
          <w:szCs w:val="24"/>
        </w:rPr>
        <w:t xml:space="preserve">b oprogramowania w terminie zgodnie z zapisem </w:t>
      </w:r>
      <w:r w:rsidR="00621C07" w:rsidRPr="00621C07">
        <w:rPr>
          <w:szCs w:val="24"/>
        </w:rPr>
        <w:t>§</w:t>
      </w:r>
      <w:r w:rsidR="00621C07">
        <w:rPr>
          <w:szCs w:val="24"/>
        </w:rPr>
        <w:t xml:space="preserve">3 </w:t>
      </w:r>
      <w:r w:rsidR="00FA59B9">
        <w:rPr>
          <w:szCs w:val="24"/>
        </w:rPr>
        <w:t>ust.</w:t>
      </w:r>
      <w:r w:rsidR="00621C07">
        <w:rPr>
          <w:szCs w:val="24"/>
        </w:rPr>
        <w:t xml:space="preserve"> 6</w:t>
      </w:r>
      <w:r w:rsidRPr="00621C07">
        <w:rPr>
          <w:szCs w:val="24"/>
        </w:rPr>
        <w:t>.</w:t>
      </w:r>
    </w:p>
    <w:p w:rsidR="002B5DD4" w:rsidRDefault="002B5DD4" w:rsidP="00642A35">
      <w:pPr>
        <w:numPr>
          <w:ilvl w:val="0"/>
          <w:numId w:val="19"/>
        </w:numPr>
        <w:spacing w:after="45" w:line="276" w:lineRule="auto"/>
        <w:ind w:right="14" w:hanging="294"/>
        <w:rPr>
          <w:szCs w:val="24"/>
        </w:rPr>
      </w:pPr>
      <w:r w:rsidRPr="00807DAF">
        <w:rPr>
          <w:szCs w:val="24"/>
        </w:rPr>
        <w:t>Zamawiającemu przysługuje prawo do naliczenia kary umownej z tytułu odstąpienia od umowy przez którąkolwiek ze stron z przyczyn leżących po stronie Wykonawcy w w</w:t>
      </w:r>
      <w:r w:rsidR="00621C07">
        <w:rPr>
          <w:szCs w:val="24"/>
        </w:rPr>
        <w:t>y</w:t>
      </w:r>
      <w:r w:rsidRPr="00807DAF">
        <w:rPr>
          <w:szCs w:val="24"/>
        </w:rPr>
        <w:t xml:space="preserve">sokości 20 % wartości umowy brutto, określonej w </w:t>
      </w:r>
      <w:r w:rsidR="00621C07" w:rsidRPr="00621C07">
        <w:rPr>
          <w:szCs w:val="24"/>
        </w:rPr>
        <w:t>§</w:t>
      </w:r>
      <w:r w:rsidR="00621C07">
        <w:rPr>
          <w:szCs w:val="24"/>
        </w:rPr>
        <w:t xml:space="preserve">2 </w:t>
      </w:r>
      <w:r w:rsidR="00FA59B9">
        <w:rPr>
          <w:szCs w:val="24"/>
        </w:rPr>
        <w:t>ust.</w:t>
      </w:r>
      <w:r w:rsidR="00621C07">
        <w:rPr>
          <w:szCs w:val="24"/>
        </w:rPr>
        <w:t xml:space="preserve"> </w:t>
      </w:r>
      <w:r w:rsidRPr="00807DAF">
        <w:rPr>
          <w:szCs w:val="24"/>
        </w:rPr>
        <w:t>2</w:t>
      </w:r>
      <w:r w:rsidR="00FA59B9">
        <w:rPr>
          <w:szCs w:val="24"/>
        </w:rPr>
        <w:t>.</w:t>
      </w:r>
    </w:p>
    <w:p w:rsidR="00FA59B9" w:rsidRPr="00FA59B9" w:rsidRDefault="00FA59B9" w:rsidP="00642A35">
      <w:pPr>
        <w:numPr>
          <w:ilvl w:val="0"/>
          <w:numId w:val="19"/>
        </w:numPr>
        <w:spacing w:after="45" w:line="276" w:lineRule="auto"/>
        <w:ind w:right="14" w:hanging="294"/>
        <w:rPr>
          <w:szCs w:val="24"/>
        </w:rPr>
      </w:pPr>
      <w:r>
        <w:rPr>
          <w:szCs w:val="24"/>
        </w:rPr>
        <w:lastRenderedPageBreak/>
        <w:t>Kary umowne mogą być naliczane odrębnie dla każdej z okoliczności ujętych w ustępie 1 lub ustępie 2.</w:t>
      </w:r>
    </w:p>
    <w:p w:rsidR="002B5DD4" w:rsidRDefault="002B5DD4" w:rsidP="00642A35">
      <w:pPr>
        <w:numPr>
          <w:ilvl w:val="0"/>
          <w:numId w:val="19"/>
        </w:numPr>
        <w:spacing w:after="76" w:line="276" w:lineRule="auto"/>
        <w:ind w:right="14" w:hanging="294"/>
        <w:rPr>
          <w:szCs w:val="24"/>
        </w:rPr>
      </w:pPr>
      <w:r w:rsidRPr="00807DAF">
        <w:rPr>
          <w:szCs w:val="24"/>
        </w:rPr>
        <w:t>W przypadku, gdy kary umowne nie pokrywają szkody wyrządzonej Zamawiającemu z tytułu n</w:t>
      </w:r>
      <w:r w:rsidR="00621C07">
        <w:rPr>
          <w:szCs w:val="24"/>
        </w:rPr>
        <w:t>iewykonania lub nienależytego wy</w:t>
      </w:r>
      <w:r w:rsidRPr="00807DAF">
        <w:rPr>
          <w:szCs w:val="24"/>
        </w:rPr>
        <w:t>konania umowy</w:t>
      </w:r>
      <w:r w:rsidR="00621C07">
        <w:rPr>
          <w:szCs w:val="24"/>
        </w:rPr>
        <w:t>,</w:t>
      </w:r>
      <w:r w:rsidRPr="00807DAF">
        <w:rPr>
          <w:szCs w:val="24"/>
        </w:rPr>
        <w:t xml:space="preserve"> Zamawiający ma prawo dochodzić odszkodowania uzupełniającego na zasadach ogólnych Kodeksu cywilnego.</w:t>
      </w:r>
    </w:p>
    <w:p w:rsidR="001F0012" w:rsidRDefault="001F0012" w:rsidP="00C71B5A">
      <w:pPr>
        <w:spacing w:after="76" w:line="276" w:lineRule="auto"/>
        <w:ind w:left="522" w:right="14" w:firstLine="0"/>
        <w:jc w:val="center"/>
        <w:rPr>
          <w:szCs w:val="24"/>
        </w:rPr>
      </w:pPr>
    </w:p>
    <w:p w:rsidR="001F0012" w:rsidRDefault="001F0012" w:rsidP="00C71B5A">
      <w:pPr>
        <w:spacing w:after="76" w:line="276" w:lineRule="auto"/>
        <w:ind w:left="522" w:right="14" w:firstLine="0"/>
        <w:jc w:val="center"/>
        <w:rPr>
          <w:b/>
          <w:sz w:val="26"/>
          <w:szCs w:val="26"/>
        </w:rPr>
      </w:pPr>
      <w:r w:rsidRPr="001F0012">
        <w:rPr>
          <w:b/>
          <w:sz w:val="26"/>
          <w:szCs w:val="26"/>
        </w:rPr>
        <w:t xml:space="preserve">§ </w:t>
      </w:r>
      <w:r>
        <w:rPr>
          <w:b/>
          <w:sz w:val="26"/>
          <w:szCs w:val="26"/>
        </w:rPr>
        <w:t>5</w:t>
      </w:r>
    </w:p>
    <w:p w:rsidR="002B5DD4" w:rsidRPr="00FC0812" w:rsidRDefault="002B5DD4" w:rsidP="00FC0812">
      <w:pPr>
        <w:pStyle w:val="Akapitzlist"/>
        <w:numPr>
          <w:ilvl w:val="0"/>
          <w:numId w:val="20"/>
        </w:numPr>
        <w:spacing w:after="63" w:line="276" w:lineRule="auto"/>
        <w:ind w:right="14"/>
        <w:rPr>
          <w:szCs w:val="24"/>
        </w:rPr>
      </w:pPr>
      <w:r w:rsidRPr="00FC0812">
        <w:rPr>
          <w:szCs w:val="24"/>
        </w:rPr>
        <w:t xml:space="preserve">Zamawiającemu poza przypadkami wskazanymi </w:t>
      </w:r>
      <w:r w:rsidR="001F0012" w:rsidRPr="00FC0812">
        <w:rPr>
          <w:szCs w:val="24"/>
        </w:rPr>
        <w:t xml:space="preserve">w § 4 </w:t>
      </w:r>
      <w:r w:rsidR="00FA59B9" w:rsidRPr="00FC0812">
        <w:rPr>
          <w:szCs w:val="24"/>
        </w:rPr>
        <w:t>ust.</w:t>
      </w:r>
      <w:r w:rsidR="001F0012" w:rsidRPr="00FC0812">
        <w:rPr>
          <w:szCs w:val="24"/>
        </w:rPr>
        <w:t xml:space="preserve"> </w:t>
      </w:r>
      <w:r w:rsidRPr="00FC0812">
        <w:rPr>
          <w:szCs w:val="24"/>
        </w:rPr>
        <w:t>3 umowy przysługuje prawo do odstąpienia od umowy z przyczyn leżących po stronie Wykonawcy, jeżeli:</w:t>
      </w:r>
    </w:p>
    <w:p w:rsidR="002B5DD4" w:rsidRPr="00807DAF" w:rsidRDefault="002B5DD4" w:rsidP="00C71B5A">
      <w:pPr>
        <w:numPr>
          <w:ilvl w:val="0"/>
          <w:numId w:val="11"/>
        </w:numPr>
        <w:spacing w:after="43" w:line="276" w:lineRule="auto"/>
        <w:ind w:right="14" w:hanging="432"/>
        <w:rPr>
          <w:szCs w:val="24"/>
        </w:rPr>
      </w:pPr>
      <w:r w:rsidRPr="00807DAF">
        <w:rPr>
          <w:szCs w:val="24"/>
        </w:rPr>
        <w:t>Wykonawca realizuje dostawę przewidzianą niniejszą umową w sposób niezgodny z umową lub nie realizuje dostawy,</w:t>
      </w:r>
    </w:p>
    <w:p w:rsidR="002B5DD4" w:rsidRPr="00807DAF" w:rsidRDefault="002B5DD4" w:rsidP="00C71B5A">
      <w:pPr>
        <w:numPr>
          <w:ilvl w:val="0"/>
          <w:numId w:val="11"/>
        </w:numPr>
        <w:spacing w:after="94" w:line="276" w:lineRule="auto"/>
        <w:ind w:right="14" w:hanging="432"/>
        <w:rPr>
          <w:szCs w:val="24"/>
        </w:rPr>
      </w:pPr>
      <w:r w:rsidRPr="00807DAF">
        <w:rPr>
          <w:szCs w:val="24"/>
        </w:rPr>
        <w:t xml:space="preserve">Zostanie ogłoszona </w:t>
      </w:r>
      <w:r w:rsidR="00FA59B9">
        <w:rPr>
          <w:szCs w:val="24"/>
        </w:rPr>
        <w:t>likwidacja</w:t>
      </w:r>
      <w:r w:rsidRPr="00807DAF">
        <w:rPr>
          <w:szCs w:val="24"/>
        </w:rPr>
        <w:t xml:space="preserve"> lub rozwiązanie przedsiębiorstwa Wykonawcy,</w:t>
      </w:r>
    </w:p>
    <w:p w:rsidR="002B5DD4" w:rsidRPr="00807DAF" w:rsidRDefault="002B5DD4" w:rsidP="00C71B5A">
      <w:pPr>
        <w:numPr>
          <w:ilvl w:val="0"/>
          <w:numId w:val="11"/>
        </w:numPr>
        <w:spacing w:after="74" w:line="276" w:lineRule="auto"/>
        <w:ind w:right="14" w:hanging="432"/>
        <w:rPr>
          <w:szCs w:val="24"/>
        </w:rPr>
      </w:pPr>
      <w:r w:rsidRPr="00807DAF">
        <w:rPr>
          <w:szCs w:val="24"/>
        </w:rPr>
        <w:t>Zostanie wydany nakaz zajęcia majątku Wykonawcy,</w:t>
      </w:r>
    </w:p>
    <w:p w:rsidR="002B5DD4" w:rsidRPr="00807DAF" w:rsidRDefault="002B5DD4" w:rsidP="00C71B5A">
      <w:pPr>
        <w:numPr>
          <w:ilvl w:val="0"/>
          <w:numId w:val="11"/>
        </w:numPr>
        <w:spacing w:after="88" w:line="276" w:lineRule="auto"/>
        <w:ind w:right="14" w:hanging="432"/>
        <w:rPr>
          <w:szCs w:val="24"/>
        </w:rPr>
      </w:pPr>
      <w:r w:rsidRPr="00807DAF">
        <w:rPr>
          <w:szCs w:val="24"/>
        </w:rPr>
        <w:t>W przypadku określonym w art. 611 Kodeksu cywilnego,</w:t>
      </w:r>
    </w:p>
    <w:p w:rsidR="002B5DD4" w:rsidRPr="00807DAF" w:rsidRDefault="002B5DD4" w:rsidP="00C71B5A">
      <w:pPr>
        <w:numPr>
          <w:ilvl w:val="0"/>
          <w:numId w:val="11"/>
        </w:numPr>
        <w:spacing w:after="81" w:line="276" w:lineRule="auto"/>
        <w:ind w:right="14" w:hanging="432"/>
        <w:rPr>
          <w:szCs w:val="24"/>
        </w:rPr>
      </w:pPr>
      <w:r w:rsidRPr="00807DAF">
        <w:rPr>
          <w:szCs w:val="24"/>
        </w:rPr>
        <w:t>Wykonawca rażąco narusza pozostałe postanowienia niniejszej umowy,</w:t>
      </w:r>
    </w:p>
    <w:p w:rsidR="002B5DD4" w:rsidRPr="00807DAF" w:rsidRDefault="002B5DD4" w:rsidP="00FC0812">
      <w:pPr>
        <w:numPr>
          <w:ilvl w:val="0"/>
          <w:numId w:val="12"/>
        </w:numPr>
        <w:spacing w:after="108" w:line="276" w:lineRule="auto"/>
        <w:ind w:left="709" w:right="14" w:hanging="283"/>
        <w:rPr>
          <w:szCs w:val="24"/>
        </w:rPr>
      </w:pPr>
      <w:r w:rsidRPr="00807DAF">
        <w:rPr>
          <w:szCs w:val="24"/>
        </w:rPr>
        <w:t xml:space="preserve">Odstąpienie od umowy powinno nastąpić w formie pisemnej w terminie 14 dni od daty powzięcia wiadomości o zaistnieniu </w:t>
      </w:r>
      <w:r w:rsidRPr="00807DAF">
        <w:rPr>
          <w:szCs w:val="24"/>
        </w:rPr>
        <w:lastRenderedPageBreak/>
        <w:t xml:space="preserve">okoliczności określonych w </w:t>
      </w:r>
      <w:r w:rsidR="00FA59B9">
        <w:rPr>
          <w:szCs w:val="24"/>
        </w:rPr>
        <w:t>ust.</w:t>
      </w:r>
      <w:r w:rsidR="001F0012">
        <w:rPr>
          <w:szCs w:val="24"/>
        </w:rPr>
        <w:t xml:space="preserve"> 1 </w:t>
      </w:r>
      <w:r w:rsidRPr="00807DAF">
        <w:rPr>
          <w:szCs w:val="24"/>
        </w:rPr>
        <w:t>i musi zawierać uzasadnienie.</w:t>
      </w:r>
    </w:p>
    <w:p w:rsidR="00DF680B" w:rsidRDefault="002B5DD4" w:rsidP="00FC0812">
      <w:pPr>
        <w:numPr>
          <w:ilvl w:val="0"/>
          <w:numId w:val="12"/>
        </w:numPr>
        <w:spacing w:after="0" w:line="276" w:lineRule="auto"/>
        <w:ind w:left="709" w:right="14" w:hanging="283"/>
        <w:rPr>
          <w:szCs w:val="24"/>
        </w:rPr>
      </w:pPr>
      <w:r w:rsidRPr="00DF680B">
        <w:rPr>
          <w:szCs w:val="24"/>
        </w:rPr>
        <w:t>W razie odstąpienia od umowy z przyczyn, za które Wykonawca nie odpowiada, Zamawiający obowiązany jest do zapłaty wynagrodzenia za wykonane dostawy do czasu odstąpienia od umowy.</w:t>
      </w:r>
    </w:p>
    <w:p w:rsidR="00FC0812" w:rsidRDefault="002B5DD4" w:rsidP="00FC0812">
      <w:pPr>
        <w:numPr>
          <w:ilvl w:val="0"/>
          <w:numId w:val="12"/>
        </w:numPr>
        <w:spacing w:after="0" w:line="276" w:lineRule="auto"/>
        <w:ind w:left="709" w:right="14" w:hanging="283"/>
        <w:rPr>
          <w:szCs w:val="24"/>
        </w:rPr>
      </w:pPr>
      <w:r w:rsidRPr="00DF680B">
        <w:rPr>
          <w:szCs w:val="24"/>
        </w:rPr>
        <w:t xml:space="preserve">W przypadku wykonywania przedmiotu umowy przy pomocy podwykonawców, Wykonawca ponosi odpowiedzialność wobec Zamawiającego za wszystkie działania lub zaniechania </w:t>
      </w:r>
      <w:r w:rsidR="001F0012" w:rsidRPr="00DF680B">
        <w:rPr>
          <w:szCs w:val="24"/>
        </w:rPr>
        <w:t>podwykonawców</w:t>
      </w:r>
      <w:r w:rsidRPr="00DF680B">
        <w:rPr>
          <w:szCs w:val="24"/>
        </w:rPr>
        <w:t xml:space="preserve"> jak za własne oraz ponosi pełna odpowiedzialność za ja</w:t>
      </w:r>
      <w:r w:rsidR="001F0012" w:rsidRPr="00DF680B">
        <w:rPr>
          <w:szCs w:val="24"/>
        </w:rPr>
        <w:t>kość i terminowość prac, które wy</w:t>
      </w:r>
      <w:r w:rsidRPr="00DF680B">
        <w:rPr>
          <w:szCs w:val="24"/>
        </w:rPr>
        <w:t>konuje przy pomocy Podwykonawców.</w:t>
      </w:r>
    </w:p>
    <w:p w:rsidR="002B5DD4" w:rsidRPr="00FC0812" w:rsidRDefault="002B5DD4" w:rsidP="00FC0812">
      <w:pPr>
        <w:numPr>
          <w:ilvl w:val="0"/>
          <w:numId w:val="12"/>
        </w:numPr>
        <w:spacing w:after="0" w:line="276" w:lineRule="auto"/>
        <w:ind w:left="709" w:right="14" w:hanging="283"/>
        <w:rPr>
          <w:szCs w:val="24"/>
        </w:rPr>
      </w:pPr>
      <w:r w:rsidRPr="00FC0812">
        <w:rPr>
          <w:szCs w:val="24"/>
        </w:rPr>
        <w:t>Osobą odpowiedzialną za realizacje umowy ze strony Zamawiającego będzie:</w:t>
      </w:r>
      <w:r w:rsidR="00FC0812">
        <w:rPr>
          <w:szCs w:val="24"/>
        </w:rPr>
        <w:t>........</w:t>
      </w:r>
    </w:p>
    <w:p w:rsidR="002B5DD4" w:rsidRPr="00807DAF" w:rsidRDefault="002B5DD4" w:rsidP="00FC0812">
      <w:pPr>
        <w:spacing w:after="0" w:line="240" w:lineRule="auto"/>
        <w:ind w:left="709" w:right="14" w:firstLine="0"/>
        <w:rPr>
          <w:szCs w:val="24"/>
        </w:rPr>
      </w:pPr>
      <w:r w:rsidRPr="00807DAF">
        <w:rPr>
          <w:szCs w:val="24"/>
        </w:rPr>
        <w:t>Osobą odpowiedzialną za realizacje umowy ze strony Wykonawcy będzie:</w:t>
      </w:r>
      <w:r w:rsidR="00FC0812">
        <w:rPr>
          <w:szCs w:val="24"/>
        </w:rPr>
        <w:t>.............</w:t>
      </w:r>
    </w:p>
    <w:p w:rsidR="001F0012" w:rsidRDefault="001F0012" w:rsidP="00FC0812">
      <w:pPr>
        <w:spacing w:after="0" w:line="240" w:lineRule="auto"/>
        <w:ind w:left="95" w:right="14"/>
        <w:rPr>
          <w:szCs w:val="24"/>
        </w:rPr>
      </w:pPr>
    </w:p>
    <w:p w:rsidR="001F0012" w:rsidRDefault="001F0012" w:rsidP="00FC0812">
      <w:pPr>
        <w:spacing w:after="0" w:line="276" w:lineRule="auto"/>
        <w:ind w:left="95" w:right="14"/>
        <w:rPr>
          <w:szCs w:val="24"/>
        </w:rPr>
      </w:pPr>
    </w:p>
    <w:p w:rsidR="001F0012" w:rsidRPr="00DF680B" w:rsidRDefault="00DF680B" w:rsidP="00C71B5A">
      <w:pPr>
        <w:spacing w:line="276" w:lineRule="auto"/>
        <w:ind w:left="95" w:right="14"/>
        <w:jc w:val="center"/>
        <w:rPr>
          <w:b/>
          <w:sz w:val="26"/>
          <w:szCs w:val="26"/>
        </w:rPr>
      </w:pPr>
      <w:r>
        <w:rPr>
          <w:b/>
          <w:sz w:val="26"/>
          <w:szCs w:val="26"/>
        </w:rPr>
        <w:t>§ 6</w:t>
      </w:r>
    </w:p>
    <w:p w:rsidR="002B5DD4" w:rsidRPr="00807DAF" w:rsidRDefault="002B5DD4" w:rsidP="00DF680B">
      <w:pPr>
        <w:spacing w:after="0" w:line="276" w:lineRule="auto"/>
        <w:ind w:left="95" w:right="14"/>
        <w:rPr>
          <w:szCs w:val="24"/>
        </w:rPr>
      </w:pPr>
      <w:r w:rsidRPr="00807DAF">
        <w:rPr>
          <w:szCs w:val="24"/>
        </w:rPr>
        <w:t>Wykonawca nie może dokonać przeniesienia swoich wierzytelności wobec Zamawiającego na osoby lub podmioty trzecie bez uprzedniej zgody zamawiającego. Jakkolwiek cesja dokonana bez takiej zgody nie będzie ważna i stanowić będzie istotne naruszenie postanowień umowy .</w:t>
      </w:r>
    </w:p>
    <w:p w:rsidR="00FC0812" w:rsidRDefault="00FC0812" w:rsidP="00DF680B">
      <w:pPr>
        <w:spacing w:after="0" w:line="276" w:lineRule="auto"/>
        <w:ind w:left="29" w:right="14"/>
        <w:jc w:val="center"/>
        <w:rPr>
          <w:b/>
          <w:sz w:val="26"/>
          <w:szCs w:val="26"/>
        </w:rPr>
      </w:pPr>
    </w:p>
    <w:p w:rsidR="00DF680B" w:rsidRPr="00DF680B" w:rsidRDefault="001F0012" w:rsidP="00DF680B">
      <w:pPr>
        <w:spacing w:after="0" w:line="276" w:lineRule="auto"/>
        <w:ind w:left="29" w:right="14"/>
        <w:jc w:val="center"/>
        <w:rPr>
          <w:b/>
          <w:sz w:val="26"/>
          <w:szCs w:val="26"/>
        </w:rPr>
      </w:pPr>
      <w:r w:rsidRPr="00DF680B">
        <w:rPr>
          <w:b/>
          <w:sz w:val="26"/>
          <w:szCs w:val="26"/>
        </w:rPr>
        <w:lastRenderedPageBreak/>
        <w:t>§</w:t>
      </w:r>
      <w:r w:rsidR="00DF680B" w:rsidRPr="00DF680B">
        <w:rPr>
          <w:b/>
          <w:sz w:val="26"/>
          <w:szCs w:val="26"/>
        </w:rPr>
        <w:t xml:space="preserve"> 7</w:t>
      </w:r>
    </w:p>
    <w:p w:rsidR="002B5DD4" w:rsidRPr="00807DAF" w:rsidRDefault="002B5DD4" w:rsidP="00DF680B">
      <w:pPr>
        <w:spacing w:after="0" w:line="276" w:lineRule="auto"/>
        <w:ind w:left="29" w:right="14"/>
        <w:rPr>
          <w:szCs w:val="24"/>
        </w:rPr>
      </w:pPr>
      <w:r w:rsidRPr="00807DAF">
        <w:rPr>
          <w:szCs w:val="24"/>
        </w:rPr>
        <w:t>Wszelkie zmiany i uzupełnienia treści umowy mogą być dokonywane w formie aneksu podpisanego przez obie strony, pod rygorem nieważności.</w:t>
      </w:r>
    </w:p>
    <w:p w:rsidR="00DF680B" w:rsidRDefault="00DF680B" w:rsidP="00DF680B">
      <w:pPr>
        <w:spacing w:after="0" w:line="276" w:lineRule="auto"/>
        <w:ind w:left="34" w:right="14"/>
        <w:jc w:val="center"/>
        <w:rPr>
          <w:b/>
          <w:sz w:val="26"/>
          <w:szCs w:val="26"/>
        </w:rPr>
      </w:pPr>
    </w:p>
    <w:p w:rsidR="00DF680B" w:rsidRPr="00DF680B" w:rsidRDefault="001F0012" w:rsidP="00DF680B">
      <w:pPr>
        <w:spacing w:after="0" w:line="276" w:lineRule="auto"/>
        <w:ind w:left="34" w:right="14"/>
        <w:jc w:val="center"/>
        <w:rPr>
          <w:b/>
          <w:sz w:val="26"/>
          <w:szCs w:val="26"/>
        </w:rPr>
      </w:pPr>
      <w:r w:rsidRPr="00DF680B">
        <w:rPr>
          <w:b/>
          <w:sz w:val="26"/>
          <w:szCs w:val="26"/>
        </w:rPr>
        <w:t xml:space="preserve">§ </w:t>
      </w:r>
      <w:r w:rsidR="00DF680B">
        <w:rPr>
          <w:b/>
          <w:sz w:val="26"/>
          <w:szCs w:val="26"/>
        </w:rPr>
        <w:t>8</w:t>
      </w:r>
    </w:p>
    <w:p w:rsidR="002B5DD4" w:rsidRDefault="002B5DD4" w:rsidP="00DF680B">
      <w:pPr>
        <w:spacing w:after="0" w:line="276" w:lineRule="auto"/>
        <w:ind w:left="34" w:right="14"/>
        <w:rPr>
          <w:szCs w:val="24"/>
        </w:rPr>
      </w:pPr>
      <w:r w:rsidRPr="00807DAF">
        <w:rPr>
          <w:szCs w:val="24"/>
        </w:rPr>
        <w:t>W sprawach nieuregulowanych niniejszą umową mają zastosowanie przepisy Kodeksu Cywilnego .</w:t>
      </w:r>
    </w:p>
    <w:p w:rsidR="00DF680B" w:rsidRPr="00807DAF" w:rsidRDefault="00DF680B" w:rsidP="00DF680B">
      <w:pPr>
        <w:spacing w:after="0" w:line="276" w:lineRule="auto"/>
        <w:ind w:left="34" w:right="14"/>
        <w:rPr>
          <w:szCs w:val="24"/>
        </w:rPr>
      </w:pPr>
    </w:p>
    <w:p w:rsidR="00DF680B" w:rsidRPr="00DF680B" w:rsidRDefault="001F0012" w:rsidP="00DF680B">
      <w:pPr>
        <w:spacing w:after="0" w:line="276" w:lineRule="auto"/>
        <w:ind w:left="29" w:right="14"/>
        <w:jc w:val="center"/>
        <w:rPr>
          <w:b/>
          <w:sz w:val="26"/>
          <w:szCs w:val="26"/>
        </w:rPr>
      </w:pPr>
      <w:r w:rsidRPr="00DF680B">
        <w:rPr>
          <w:b/>
          <w:sz w:val="26"/>
          <w:szCs w:val="26"/>
        </w:rPr>
        <w:t xml:space="preserve">§ </w:t>
      </w:r>
      <w:r w:rsidR="00DF680B">
        <w:rPr>
          <w:b/>
          <w:sz w:val="26"/>
          <w:szCs w:val="26"/>
        </w:rPr>
        <w:t>9</w:t>
      </w:r>
    </w:p>
    <w:p w:rsidR="00DF680B" w:rsidRPr="00807DAF" w:rsidRDefault="002B5DD4" w:rsidP="00DF680B">
      <w:pPr>
        <w:spacing w:after="0" w:line="276" w:lineRule="auto"/>
        <w:ind w:left="29" w:right="14"/>
        <w:rPr>
          <w:szCs w:val="24"/>
        </w:rPr>
      </w:pPr>
      <w:r w:rsidRPr="00807DAF">
        <w:rPr>
          <w:szCs w:val="24"/>
        </w:rPr>
        <w:t>Spory wyn</w:t>
      </w:r>
      <w:r w:rsidR="00526B52">
        <w:rPr>
          <w:szCs w:val="24"/>
        </w:rPr>
        <w:t>ikające z treści niniejszej umow</w:t>
      </w:r>
      <w:r w:rsidRPr="00807DAF">
        <w:rPr>
          <w:szCs w:val="24"/>
        </w:rPr>
        <w:t>y rozpatrywać będzie Sąd Cywilny właściwy dla siedziby Zamawiającego.</w:t>
      </w:r>
    </w:p>
    <w:p w:rsidR="00DF680B" w:rsidRDefault="00DF680B" w:rsidP="00DF680B">
      <w:pPr>
        <w:spacing w:after="0" w:line="276" w:lineRule="auto"/>
        <w:ind w:left="10" w:right="14"/>
        <w:jc w:val="center"/>
        <w:rPr>
          <w:b/>
          <w:sz w:val="26"/>
          <w:szCs w:val="26"/>
        </w:rPr>
      </w:pPr>
    </w:p>
    <w:p w:rsidR="001F0012" w:rsidRDefault="001F0012" w:rsidP="00FC0812">
      <w:pPr>
        <w:spacing w:after="0" w:line="276" w:lineRule="auto"/>
        <w:ind w:left="10" w:right="14"/>
        <w:jc w:val="center"/>
        <w:rPr>
          <w:szCs w:val="24"/>
        </w:rPr>
      </w:pPr>
      <w:r w:rsidRPr="00DF680B">
        <w:rPr>
          <w:b/>
          <w:sz w:val="26"/>
          <w:szCs w:val="26"/>
        </w:rPr>
        <w:t xml:space="preserve">§ </w:t>
      </w:r>
      <w:r w:rsidR="00DF680B">
        <w:rPr>
          <w:b/>
          <w:sz w:val="26"/>
          <w:szCs w:val="26"/>
        </w:rPr>
        <w:t>10</w:t>
      </w:r>
    </w:p>
    <w:p w:rsidR="00526B52" w:rsidRPr="00526B52" w:rsidRDefault="00526B52" w:rsidP="00526B52">
      <w:pPr>
        <w:spacing w:after="0" w:line="276" w:lineRule="auto"/>
        <w:ind w:left="0" w:right="14"/>
        <w:rPr>
          <w:szCs w:val="24"/>
        </w:rPr>
      </w:pPr>
      <w:r>
        <w:rPr>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2001r. o dostępie do informacji publicznej (Dz. U. z 2016r., poz. 1764 ze zm.), która podlega udostępnieniu w trybie przedmiotowej ustawy.</w:t>
      </w:r>
    </w:p>
    <w:p w:rsidR="00526B52" w:rsidRDefault="00526B52" w:rsidP="00526B52">
      <w:pPr>
        <w:spacing w:after="0" w:line="276" w:lineRule="auto"/>
        <w:ind w:left="0" w:right="14"/>
        <w:jc w:val="center"/>
        <w:rPr>
          <w:b/>
          <w:sz w:val="26"/>
        </w:rPr>
      </w:pPr>
    </w:p>
    <w:p w:rsidR="00526B52" w:rsidRDefault="00526B52" w:rsidP="00526B52">
      <w:pPr>
        <w:spacing w:after="0" w:line="276" w:lineRule="auto"/>
        <w:ind w:left="0" w:right="14"/>
        <w:jc w:val="center"/>
        <w:rPr>
          <w:szCs w:val="24"/>
        </w:rPr>
      </w:pPr>
      <w:r w:rsidRPr="00621C07">
        <w:rPr>
          <w:b/>
          <w:sz w:val="26"/>
        </w:rPr>
        <w:t xml:space="preserve">§ </w:t>
      </w:r>
      <w:r>
        <w:rPr>
          <w:b/>
          <w:sz w:val="26"/>
        </w:rPr>
        <w:t>11</w:t>
      </w:r>
    </w:p>
    <w:p w:rsidR="00526B52" w:rsidRPr="00807DAF" w:rsidRDefault="00526B52" w:rsidP="00526B52">
      <w:pPr>
        <w:spacing w:after="0" w:line="276" w:lineRule="auto"/>
        <w:ind w:left="10" w:right="14"/>
        <w:rPr>
          <w:szCs w:val="24"/>
        </w:rPr>
      </w:pPr>
      <w:r w:rsidRPr="00807DAF">
        <w:rPr>
          <w:szCs w:val="24"/>
        </w:rPr>
        <w:t>Umowę wraz z załącznikiem sporządzono w 2 jednobrzmiących egzemplarzach, po jednym</w:t>
      </w:r>
    </w:p>
    <w:p w:rsidR="00526B52" w:rsidRPr="00807DAF" w:rsidRDefault="00526B52" w:rsidP="00526B52">
      <w:pPr>
        <w:spacing w:line="276" w:lineRule="auto"/>
        <w:rPr>
          <w:szCs w:val="24"/>
        </w:rPr>
        <w:sectPr w:rsidR="00526B52" w:rsidRPr="00807DAF" w:rsidSect="00526B52">
          <w:footerReference w:type="even" r:id="rId14"/>
          <w:footerReference w:type="default" r:id="rId15"/>
          <w:footerReference w:type="first" r:id="rId16"/>
          <w:type w:val="continuous"/>
          <w:pgSz w:w="11563" w:h="16488"/>
          <w:pgMar w:top="444" w:right="1340" w:bottom="1486" w:left="1085" w:header="708" w:footer="1051" w:gutter="0"/>
          <w:cols w:space="708"/>
        </w:sectPr>
      </w:pPr>
    </w:p>
    <w:p w:rsidR="00526B52" w:rsidRDefault="00526B52" w:rsidP="00526B52">
      <w:pPr>
        <w:spacing w:after="0" w:line="276" w:lineRule="auto"/>
        <w:ind w:left="0" w:right="14"/>
        <w:rPr>
          <w:szCs w:val="24"/>
        </w:rPr>
      </w:pPr>
      <w:r w:rsidRPr="00807DAF">
        <w:rPr>
          <w:szCs w:val="24"/>
        </w:rPr>
        <w:t>dla każdej ze stron.</w:t>
      </w:r>
    </w:p>
    <w:p w:rsidR="00526B52" w:rsidRDefault="00526B52" w:rsidP="00526B52">
      <w:pPr>
        <w:spacing w:after="0" w:line="276" w:lineRule="auto"/>
        <w:ind w:left="0" w:right="14"/>
        <w:jc w:val="center"/>
        <w:rPr>
          <w:szCs w:val="24"/>
        </w:rPr>
      </w:pPr>
    </w:p>
    <w:p w:rsidR="00526B52" w:rsidRDefault="00526B52" w:rsidP="00526B52">
      <w:pPr>
        <w:spacing w:after="0" w:line="276" w:lineRule="auto"/>
        <w:ind w:left="0" w:right="14"/>
        <w:jc w:val="center"/>
        <w:rPr>
          <w:szCs w:val="24"/>
        </w:rPr>
      </w:pPr>
    </w:p>
    <w:p w:rsidR="002B5DD4" w:rsidRPr="00807DAF" w:rsidRDefault="002B5DD4" w:rsidP="00526B52">
      <w:pPr>
        <w:spacing w:after="0" w:line="276" w:lineRule="auto"/>
        <w:ind w:left="0" w:right="14"/>
        <w:jc w:val="center"/>
        <w:rPr>
          <w:szCs w:val="24"/>
        </w:rPr>
      </w:pPr>
      <w:r w:rsidRPr="00807DAF">
        <w:rPr>
          <w:szCs w:val="24"/>
        </w:rPr>
        <w:tab/>
        <w:t>Zamawiający:</w:t>
      </w:r>
      <w:r w:rsidR="00526B52">
        <w:rPr>
          <w:szCs w:val="24"/>
        </w:rPr>
        <w:tab/>
      </w:r>
      <w:r w:rsidR="00526B52">
        <w:rPr>
          <w:szCs w:val="24"/>
        </w:rPr>
        <w:tab/>
      </w:r>
      <w:r w:rsidR="00526B52">
        <w:rPr>
          <w:szCs w:val="24"/>
        </w:rPr>
        <w:tab/>
      </w:r>
      <w:r w:rsidR="00526B52">
        <w:rPr>
          <w:szCs w:val="24"/>
        </w:rPr>
        <w:tab/>
      </w:r>
      <w:r w:rsidR="00526B52">
        <w:rPr>
          <w:szCs w:val="24"/>
        </w:rPr>
        <w:tab/>
      </w:r>
      <w:r w:rsidR="00526B52">
        <w:rPr>
          <w:szCs w:val="24"/>
        </w:rPr>
        <w:tab/>
      </w:r>
      <w:r w:rsidRPr="00807DAF">
        <w:rPr>
          <w:szCs w:val="24"/>
        </w:rPr>
        <w:tab/>
        <w:t>Wykonawca:</w:t>
      </w:r>
    </w:p>
    <w:p w:rsidR="002B5DD4" w:rsidRPr="00807DAF" w:rsidRDefault="002B5DD4" w:rsidP="002B5DD4">
      <w:pPr>
        <w:rPr>
          <w:szCs w:val="24"/>
        </w:rPr>
        <w:sectPr w:rsidR="002B5DD4" w:rsidRPr="00807DAF">
          <w:footerReference w:type="even" r:id="rId17"/>
          <w:footerReference w:type="default" r:id="rId18"/>
          <w:footerReference w:type="first" r:id="rId19"/>
          <w:type w:val="continuous"/>
          <w:pgSz w:w="11563" w:h="16488"/>
          <w:pgMar w:top="444" w:right="2588" w:bottom="4396" w:left="1100" w:header="708" w:footer="708" w:gutter="0"/>
          <w:cols w:space="708"/>
        </w:sectPr>
      </w:pPr>
    </w:p>
    <w:p w:rsidR="002B5DD4" w:rsidRDefault="002B5DD4" w:rsidP="00DF680B">
      <w:pPr>
        <w:spacing w:after="0" w:line="259" w:lineRule="auto"/>
        <w:ind w:left="38" w:firstLine="0"/>
        <w:jc w:val="center"/>
      </w:pPr>
      <w:r>
        <w:rPr>
          <w:sz w:val="36"/>
        </w:rPr>
        <w:lastRenderedPageBreak/>
        <w:t>ZD</w:t>
      </w:r>
      <w:r w:rsidR="00DF680B">
        <w:rPr>
          <w:sz w:val="36"/>
        </w:rPr>
        <w:t>M</w:t>
      </w:r>
      <w:r>
        <w:rPr>
          <w:sz w:val="36"/>
        </w:rPr>
        <w:t xml:space="preserve"> </w:t>
      </w:r>
      <w:r w:rsidR="00DF680B">
        <w:rPr>
          <w:sz w:val="36"/>
        </w:rPr>
        <w:t>w Warszawie</w:t>
      </w:r>
    </w:p>
    <w:tbl>
      <w:tblPr>
        <w:tblW w:w="9263" w:type="dxa"/>
        <w:tblInd w:w="-10" w:type="dxa"/>
        <w:tblCellMar>
          <w:top w:w="45" w:type="dxa"/>
          <w:left w:w="67" w:type="dxa"/>
          <w:right w:w="274" w:type="dxa"/>
        </w:tblCellMar>
        <w:tblLook w:val="04A0" w:firstRow="1" w:lastRow="0" w:firstColumn="1" w:lastColumn="0" w:noHBand="0" w:noVBand="1"/>
      </w:tblPr>
      <w:tblGrid>
        <w:gridCol w:w="3904"/>
        <w:gridCol w:w="5359"/>
      </w:tblGrid>
      <w:tr w:rsidR="002B5DD4" w:rsidTr="002D0943">
        <w:trPr>
          <w:trHeight w:val="274"/>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DF680B">
            <w:pPr>
              <w:spacing w:after="0" w:line="259" w:lineRule="auto"/>
              <w:ind w:left="0" w:firstLine="0"/>
              <w:jc w:val="left"/>
            </w:pPr>
            <w:r w:rsidRPr="00114C94">
              <w:rPr>
                <w:sz w:val="22"/>
              </w:rPr>
              <w:t>Pełna nazwa W</w:t>
            </w:r>
            <w:r w:rsidR="00DF680B">
              <w:rPr>
                <w:sz w:val="22"/>
              </w:rPr>
              <w:t>y</w:t>
            </w:r>
            <w:r w:rsidRPr="00114C94">
              <w:rPr>
                <w:sz w:val="22"/>
              </w:rPr>
              <w:t>konawc</w:t>
            </w:r>
            <w:r w:rsidR="00DF680B">
              <w:rPr>
                <w:sz w:val="22"/>
              </w:rPr>
              <w:t>y</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8"/>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DF680B">
            <w:pPr>
              <w:spacing w:after="0" w:line="259" w:lineRule="auto"/>
              <w:ind w:left="0" w:firstLine="0"/>
              <w:jc w:val="left"/>
            </w:pPr>
            <w:r w:rsidRPr="00114C94">
              <w:rPr>
                <w:sz w:val="22"/>
              </w:rPr>
              <w:t>Adres siedzib</w:t>
            </w:r>
            <w:r w:rsidR="00DF680B">
              <w:rPr>
                <w:sz w:val="22"/>
              </w:rPr>
              <w:t>y</w:t>
            </w:r>
            <w:r w:rsidRPr="00114C94">
              <w:rPr>
                <w:sz w:val="22"/>
              </w:rPr>
              <w:t xml:space="preserve"> W</w:t>
            </w:r>
            <w:r w:rsidR="00DF680B">
              <w:rPr>
                <w:sz w:val="22"/>
              </w:rPr>
              <w:t>y</w:t>
            </w:r>
            <w:r w:rsidRPr="00114C94">
              <w:rPr>
                <w:sz w:val="22"/>
              </w:rPr>
              <w:t>konawc</w:t>
            </w:r>
            <w:r w:rsidR="00DF680B">
              <w:rPr>
                <w:sz w:val="22"/>
              </w:rPr>
              <w:t>y</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4"/>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0" w:line="259" w:lineRule="auto"/>
              <w:ind w:left="0" w:firstLine="0"/>
              <w:jc w:val="left"/>
            </w:pPr>
            <w:r w:rsidRPr="00114C94">
              <w:rPr>
                <w:sz w:val="22"/>
              </w:rPr>
              <w:t>Ulica</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8"/>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0" w:line="259" w:lineRule="auto"/>
              <w:ind w:left="0" w:firstLine="0"/>
              <w:jc w:val="left"/>
            </w:pPr>
            <w:r w:rsidRPr="00114C94">
              <w:rPr>
                <w:sz w:val="22"/>
              </w:rPr>
              <w:t xml:space="preserve">Miejscowość, kod </w:t>
            </w:r>
            <w:r w:rsidR="00DF680B">
              <w:rPr>
                <w:sz w:val="22"/>
              </w:rPr>
              <w:t>p</w:t>
            </w:r>
            <w:r w:rsidRPr="00114C94">
              <w:rPr>
                <w:sz w:val="22"/>
              </w:rPr>
              <w:t>ocztowy</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4"/>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0" w:line="259" w:lineRule="auto"/>
              <w:ind w:left="10" w:firstLine="0"/>
              <w:jc w:val="left"/>
            </w:pPr>
            <w:r w:rsidRPr="00114C94">
              <w:rPr>
                <w:sz w:val="22"/>
              </w:rPr>
              <w:t>Województwo</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2"/>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DF680B">
            <w:pPr>
              <w:spacing w:after="0" w:line="259" w:lineRule="auto"/>
              <w:ind w:left="0" w:firstLine="0"/>
              <w:jc w:val="left"/>
            </w:pPr>
            <w:r w:rsidRPr="00114C94">
              <w:rPr>
                <w:sz w:val="22"/>
              </w:rPr>
              <w:t>Adres do kores</w:t>
            </w:r>
            <w:r w:rsidR="00DF680B">
              <w:rPr>
                <w:sz w:val="22"/>
              </w:rPr>
              <w:t>p</w:t>
            </w:r>
            <w:r w:rsidRPr="00114C94">
              <w:rPr>
                <w:sz w:val="22"/>
              </w:rPr>
              <w:t>ondenc</w:t>
            </w:r>
            <w:r w:rsidR="00DF680B">
              <w:rPr>
                <w:sz w:val="22"/>
              </w:rPr>
              <w:t>ji</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1"/>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0" w:line="259" w:lineRule="auto"/>
              <w:ind w:left="5" w:firstLine="0"/>
              <w:jc w:val="left"/>
            </w:pPr>
            <w:r w:rsidRPr="00114C94">
              <w:rPr>
                <w:sz w:val="22"/>
              </w:rPr>
              <w:t>REGON / KRS</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4"/>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0" w:line="259" w:lineRule="auto"/>
              <w:ind w:left="0" w:firstLine="0"/>
              <w:jc w:val="left"/>
            </w:pPr>
            <w:r w:rsidRPr="00114C94">
              <w:rPr>
                <w:sz w:val="22"/>
              </w:rPr>
              <w:t>Nr telefonu do kontaktu</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7"/>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0" w:line="259" w:lineRule="auto"/>
              <w:ind w:left="0" w:firstLine="0"/>
              <w:jc w:val="left"/>
            </w:pPr>
            <w:r w:rsidRPr="00114C94">
              <w:rPr>
                <w:sz w:val="22"/>
              </w:rPr>
              <w:t>Nr faksu do kontaktu</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271"/>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0" w:line="259" w:lineRule="auto"/>
              <w:ind w:left="10" w:firstLine="0"/>
              <w:jc w:val="left"/>
            </w:pPr>
            <w:r w:rsidRPr="00114C94">
              <w:rPr>
                <w:sz w:val="22"/>
              </w:rPr>
              <w:t>Adres e-mail do kontaktu</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r w:rsidR="002B5DD4" w:rsidTr="002D0943">
        <w:trPr>
          <w:trHeight w:val="523"/>
        </w:trPr>
        <w:tc>
          <w:tcPr>
            <w:tcW w:w="3904"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DF680B">
            <w:pPr>
              <w:spacing w:after="0" w:line="259" w:lineRule="auto"/>
              <w:ind w:left="10" w:firstLine="0"/>
            </w:pPr>
            <w:r w:rsidRPr="00114C94">
              <w:rPr>
                <w:sz w:val="22"/>
              </w:rPr>
              <w:t>Imię i nazwisko osoby upoważnionej do kontaktowania si</w:t>
            </w:r>
            <w:r w:rsidR="00DF680B">
              <w:rPr>
                <w:sz w:val="22"/>
              </w:rPr>
              <w:t>ę</w:t>
            </w:r>
            <w:r w:rsidRPr="00114C94">
              <w:rPr>
                <w:sz w:val="22"/>
              </w:rPr>
              <w:t xml:space="preserve"> z Zamawia</w:t>
            </w:r>
            <w:r w:rsidR="00DF680B">
              <w:rPr>
                <w:sz w:val="22"/>
              </w:rPr>
              <w:t>jącym</w:t>
            </w:r>
          </w:p>
        </w:tc>
        <w:tc>
          <w:tcPr>
            <w:tcW w:w="5359" w:type="dxa"/>
            <w:tcBorders>
              <w:top w:val="single" w:sz="2" w:space="0" w:color="000000"/>
              <w:left w:val="single" w:sz="2" w:space="0" w:color="000000"/>
              <w:bottom w:val="single" w:sz="2" w:space="0" w:color="000000"/>
              <w:right w:val="single" w:sz="2" w:space="0" w:color="000000"/>
            </w:tcBorders>
            <w:shd w:val="clear" w:color="auto" w:fill="auto"/>
          </w:tcPr>
          <w:p w:rsidR="002B5DD4" w:rsidRDefault="002B5DD4" w:rsidP="002D0943">
            <w:pPr>
              <w:spacing w:after="160" w:line="259" w:lineRule="auto"/>
              <w:ind w:left="0" w:firstLine="0"/>
              <w:jc w:val="left"/>
            </w:pPr>
          </w:p>
        </w:tc>
      </w:tr>
    </w:tbl>
    <w:p w:rsidR="00B1167E" w:rsidRDefault="00B1167E" w:rsidP="00DF680B">
      <w:pPr>
        <w:spacing w:after="500"/>
        <w:ind w:left="0" w:right="14"/>
      </w:pPr>
    </w:p>
    <w:sectPr w:rsidR="00B1167E" w:rsidSect="00B116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CB" w:rsidRDefault="00627BCB" w:rsidP="002B5DD4">
      <w:pPr>
        <w:spacing w:after="0" w:line="240" w:lineRule="auto"/>
      </w:pPr>
      <w:r>
        <w:separator/>
      </w:r>
    </w:p>
  </w:endnote>
  <w:endnote w:type="continuationSeparator" w:id="0">
    <w:p w:rsidR="00627BCB" w:rsidRDefault="00627BCB" w:rsidP="002B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52" w:rsidRDefault="00694A75">
    <w:pPr>
      <w:spacing w:after="0" w:line="259" w:lineRule="auto"/>
      <w:ind w:left="0" w:right="72" w:firstLine="0"/>
      <w:jc w:val="center"/>
    </w:pPr>
    <w:r>
      <w:fldChar w:fldCharType="begin"/>
    </w:r>
    <w:r w:rsidR="00526B52">
      <w:instrText xml:space="preserve"> PAGE   \* MERGEFORMAT </w:instrText>
    </w:r>
    <w:r>
      <w:fldChar w:fldCharType="separate"/>
    </w:r>
    <w:r w:rsidR="00526B52" w:rsidRPr="00C7597D">
      <w:rPr>
        <w:noProof/>
        <w:sz w:val="26"/>
      </w:rPr>
      <w:t>6</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52" w:rsidRDefault="00694A75">
    <w:pPr>
      <w:spacing w:after="0" w:line="259" w:lineRule="auto"/>
      <w:ind w:left="0" w:right="72" w:firstLine="0"/>
      <w:jc w:val="center"/>
    </w:pPr>
    <w:r>
      <w:fldChar w:fldCharType="begin"/>
    </w:r>
    <w:r w:rsidR="00526B52">
      <w:instrText xml:space="preserve"> PAGE   \* MERGEFORMAT </w:instrText>
    </w:r>
    <w:r>
      <w:fldChar w:fldCharType="separate"/>
    </w:r>
    <w:r w:rsidR="0074452A" w:rsidRPr="0074452A">
      <w:rPr>
        <w:noProof/>
        <w:sz w:val="26"/>
      </w:rPr>
      <w:t>1</w:t>
    </w:r>
    <w:r>
      <w:rPr>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52" w:rsidRDefault="00694A75">
    <w:pPr>
      <w:spacing w:after="0" w:line="259" w:lineRule="auto"/>
      <w:ind w:left="0" w:right="72" w:firstLine="0"/>
      <w:jc w:val="center"/>
    </w:pPr>
    <w:r>
      <w:fldChar w:fldCharType="begin"/>
    </w:r>
    <w:r w:rsidR="00526B52">
      <w:instrText xml:space="preserve"> PAGE   \* MERGEFORMAT </w:instrText>
    </w:r>
    <w:r>
      <w:fldChar w:fldCharType="separate"/>
    </w:r>
    <w:r w:rsidR="00526B52">
      <w:rPr>
        <w:sz w:val="26"/>
      </w:rPr>
      <w:t>2</w:t>
    </w:r>
    <w:r>
      <w:rPr>
        <w:sz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F8" w:rsidRDefault="00694A75">
    <w:pPr>
      <w:spacing w:after="0" w:line="259" w:lineRule="auto"/>
      <w:ind w:left="0" w:right="72" w:firstLine="0"/>
      <w:jc w:val="center"/>
    </w:pPr>
    <w:r>
      <w:fldChar w:fldCharType="begin"/>
    </w:r>
    <w:r w:rsidR="00E4497C">
      <w:instrText xml:space="preserve"> PAGE   \* MERGEFORMAT </w:instrText>
    </w:r>
    <w:r>
      <w:fldChar w:fldCharType="separate"/>
    </w:r>
    <w:r w:rsidR="00E4497C" w:rsidRPr="00C7597D">
      <w:rPr>
        <w:noProof/>
        <w:sz w:val="26"/>
      </w:rPr>
      <w:t>6</w:t>
    </w:r>
    <w:r>
      <w:rPr>
        <w:sz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F8" w:rsidRDefault="00694A75">
    <w:pPr>
      <w:spacing w:after="0" w:line="259" w:lineRule="auto"/>
      <w:ind w:left="0" w:right="72" w:firstLine="0"/>
      <w:jc w:val="center"/>
    </w:pPr>
    <w:r>
      <w:fldChar w:fldCharType="begin"/>
    </w:r>
    <w:r w:rsidR="00E4497C">
      <w:instrText xml:space="preserve"> PAGE   \* MERGEFORMAT </w:instrText>
    </w:r>
    <w:r>
      <w:fldChar w:fldCharType="separate"/>
    </w:r>
    <w:r w:rsidR="00F026CE" w:rsidRPr="00F026CE">
      <w:rPr>
        <w:noProof/>
        <w:sz w:val="26"/>
      </w:rPr>
      <w:t>10</w:t>
    </w:r>
    <w:r>
      <w:rPr>
        <w:sz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F8" w:rsidRDefault="00694A75">
    <w:pPr>
      <w:spacing w:after="0" w:line="259" w:lineRule="auto"/>
      <w:ind w:left="0" w:right="72" w:firstLine="0"/>
      <w:jc w:val="center"/>
    </w:pPr>
    <w:r>
      <w:fldChar w:fldCharType="begin"/>
    </w:r>
    <w:r w:rsidR="00E4497C">
      <w:instrText xml:space="preserve"> PAGE   \* MERGEFORMAT </w:instrText>
    </w:r>
    <w:r>
      <w:fldChar w:fldCharType="separate"/>
    </w:r>
    <w:r w:rsidR="00E4497C">
      <w:rPr>
        <w:sz w:val="26"/>
      </w:rPr>
      <w:t>2</w:t>
    </w:r>
    <w:r>
      <w:rP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CB" w:rsidRDefault="00627BCB" w:rsidP="002B5DD4">
      <w:pPr>
        <w:spacing w:after="0" w:line="240" w:lineRule="auto"/>
      </w:pPr>
      <w:r>
        <w:separator/>
      </w:r>
    </w:p>
  </w:footnote>
  <w:footnote w:type="continuationSeparator" w:id="0">
    <w:p w:rsidR="00627BCB" w:rsidRDefault="00627BCB" w:rsidP="002B5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9FA"/>
    <w:multiLevelType w:val="hybridMultilevel"/>
    <w:tmpl w:val="37C4B568"/>
    <w:lvl w:ilvl="0" w:tplc="C4A69F4C">
      <w:start w:val="2"/>
      <w:numFmt w:val="decimal"/>
      <w:lvlText w:val="%1."/>
      <w:lvlJc w:val="left"/>
      <w:pPr>
        <w:ind w:left="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628520">
      <w:start w:val="1"/>
      <w:numFmt w:val="lowerLetter"/>
      <w:lvlText w:val="%2"/>
      <w:lvlJc w:val="left"/>
      <w:pPr>
        <w:ind w:left="1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FE636E">
      <w:start w:val="1"/>
      <w:numFmt w:val="lowerRoman"/>
      <w:lvlText w:val="%3"/>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2CBC92">
      <w:start w:val="1"/>
      <w:numFmt w:val="decimal"/>
      <w:lvlText w:val="%4"/>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C8F2C8">
      <w:start w:val="1"/>
      <w:numFmt w:val="lowerLetter"/>
      <w:lvlText w:val="%5"/>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3482B2">
      <w:start w:val="1"/>
      <w:numFmt w:val="lowerRoman"/>
      <w:lvlText w:val="%6"/>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84D918">
      <w:start w:val="1"/>
      <w:numFmt w:val="decimal"/>
      <w:lvlText w:val="%7"/>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482800">
      <w:start w:val="1"/>
      <w:numFmt w:val="lowerLetter"/>
      <w:lvlText w:val="%8"/>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28C384">
      <w:start w:val="1"/>
      <w:numFmt w:val="lowerRoman"/>
      <w:lvlText w:val="%9"/>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16C2CDA"/>
    <w:multiLevelType w:val="hybridMultilevel"/>
    <w:tmpl w:val="D0027BFA"/>
    <w:lvl w:ilvl="0" w:tplc="CAE65CFC">
      <w:start w:val="1"/>
      <w:numFmt w:val="bullet"/>
      <w:lvlText w:val="-"/>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324EE0">
      <w:start w:val="1"/>
      <w:numFmt w:val="bullet"/>
      <w:lvlText w:val="o"/>
      <w:lvlJc w:val="left"/>
      <w:pPr>
        <w:ind w:left="1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2E4D04">
      <w:start w:val="1"/>
      <w:numFmt w:val="bullet"/>
      <w:lvlText w:val="▪"/>
      <w:lvlJc w:val="left"/>
      <w:pPr>
        <w:ind w:left="2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D2FD40">
      <w:start w:val="1"/>
      <w:numFmt w:val="bullet"/>
      <w:lvlText w:val="•"/>
      <w:lvlJc w:val="left"/>
      <w:pPr>
        <w:ind w:left="2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883E7E">
      <w:start w:val="1"/>
      <w:numFmt w:val="bullet"/>
      <w:lvlText w:val="o"/>
      <w:lvlJc w:val="left"/>
      <w:pPr>
        <w:ind w:left="3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289026">
      <w:start w:val="1"/>
      <w:numFmt w:val="bullet"/>
      <w:lvlText w:val="▪"/>
      <w:lvlJc w:val="left"/>
      <w:pPr>
        <w:ind w:left="4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09680">
      <w:start w:val="1"/>
      <w:numFmt w:val="bullet"/>
      <w:lvlText w:val="•"/>
      <w:lvlJc w:val="left"/>
      <w:pPr>
        <w:ind w:left="5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021D14">
      <w:start w:val="1"/>
      <w:numFmt w:val="bullet"/>
      <w:lvlText w:val="o"/>
      <w:lvlJc w:val="left"/>
      <w:pPr>
        <w:ind w:left="5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0A782">
      <w:start w:val="1"/>
      <w:numFmt w:val="bullet"/>
      <w:lvlText w:val="▪"/>
      <w:lvlJc w:val="left"/>
      <w:pPr>
        <w:ind w:left="6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6C1F1B"/>
    <w:multiLevelType w:val="hybridMultilevel"/>
    <w:tmpl w:val="F80A1972"/>
    <w:lvl w:ilvl="0" w:tplc="A184B6EA">
      <w:start w:val="1"/>
      <w:numFmt w:val="decimal"/>
      <w:lvlText w:val="%1."/>
      <w:lvlJc w:val="left"/>
      <w:pPr>
        <w:ind w:left="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821204">
      <w:start w:val="1"/>
      <w:numFmt w:val="lowerLetter"/>
      <w:lvlText w:val="%2"/>
      <w:lvlJc w:val="left"/>
      <w:pPr>
        <w:ind w:left="1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5EF8E2">
      <w:start w:val="1"/>
      <w:numFmt w:val="lowerRoman"/>
      <w:lvlText w:val="%3"/>
      <w:lvlJc w:val="left"/>
      <w:pPr>
        <w:ind w:left="1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54046E">
      <w:start w:val="1"/>
      <w:numFmt w:val="decimal"/>
      <w:lvlText w:val="%4"/>
      <w:lvlJc w:val="left"/>
      <w:pPr>
        <w:ind w:left="2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389C8E">
      <w:start w:val="1"/>
      <w:numFmt w:val="lowerLetter"/>
      <w:lvlText w:val="%5"/>
      <w:lvlJc w:val="left"/>
      <w:pPr>
        <w:ind w:left="3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189280">
      <w:start w:val="1"/>
      <w:numFmt w:val="lowerRoman"/>
      <w:lvlText w:val="%6"/>
      <w:lvlJc w:val="left"/>
      <w:pPr>
        <w:ind w:left="4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603C0">
      <w:start w:val="1"/>
      <w:numFmt w:val="decimal"/>
      <w:lvlText w:val="%7"/>
      <w:lvlJc w:val="left"/>
      <w:pPr>
        <w:ind w:left="4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3466A0">
      <w:start w:val="1"/>
      <w:numFmt w:val="lowerLetter"/>
      <w:lvlText w:val="%8"/>
      <w:lvlJc w:val="left"/>
      <w:pPr>
        <w:ind w:left="5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6C983C">
      <w:start w:val="1"/>
      <w:numFmt w:val="lowerRoman"/>
      <w:lvlText w:val="%9"/>
      <w:lvlJc w:val="left"/>
      <w:pPr>
        <w:ind w:left="6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19129E"/>
    <w:multiLevelType w:val="hybridMultilevel"/>
    <w:tmpl w:val="F124887A"/>
    <w:lvl w:ilvl="0" w:tplc="5502C44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EA4F4">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445424">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FE7B14">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C04EF4">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98C8F2">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CA4FF8">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022056">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34AD04">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0C1084"/>
    <w:multiLevelType w:val="hybridMultilevel"/>
    <w:tmpl w:val="7CD69646"/>
    <w:lvl w:ilvl="0" w:tplc="7F066DCC">
      <w:start w:val="1"/>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0E8242">
      <w:start w:val="1"/>
      <w:numFmt w:val="lowerLetter"/>
      <w:lvlText w:val="%2"/>
      <w:lvlJc w:val="left"/>
      <w:pPr>
        <w:ind w:left="1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F624B0">
      <w:start w:val="1"/>
      <w:numFmt w:val="lowerRoman"/>
      <w:lvlText w:val="%3"/>
      <w:lvlJc w:val="left"/>
      <w:pPr>
        <w:ind w:left="2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087346">
      <w:start w:val="1"/>
      <w:numFmt w:val="decimal"/>
      <w:lvlText w:val="%4"/>
      <w:lvlJc w:val="left"/>
      <w:pPr>
        <w:ind w:left="2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B07B6E">
      <w:start w:val="1"/>
      <w:numFmt w:val="lowerLetter"/>
      <w:lvlText w:val="%5"/>
      <w:lvlJc w:val="left"/>
      <w:pPr>
        <w:ind w:left="3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92BADA">
      <w:start w:val="1"/>
      <w:numFmt w:val="lowerRoman"/>
      <w:lvlText w:val="%6"/>
      <w:lvlJc w:val="left"/>
      <w:pPr>
        <w:ind w:left="4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34E79E">
      <w:start w:val="1"/>
      <w:numFmt w:val="decimal"/>
      <w:lvlText w:val="%7"/>
      <w:lvlJc w:val="left"/>
      <w:pPr>
        <w:ind w:left="5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78C5E8">
      <w:start w:val="1"/>
      <w:numFmt w:val="lowerLetter"/>
      <w:lvlText w:val="%8"/>
      <w:lvlJc w:val="left"/>
      <w:pPr>
        <w:ind w:left="5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64EED6">
      <w:start w:val="1"/>
      <w:numFmt w:val="lowerRoman"/>
      <w:lvlText w:val="%9"/>
      <w:lvlJc w:val="left"/>
      <w:pPr>
        <w:ind w:left="6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38471A"/>
    <w:multiLevelType w:val="hybridMultilevel"/>
    <w:tmpl w:val="D0EED62E"/>
    <w:lvl w:ilvl="0" w:tplc="49A2194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174C9BA">
      <w:start w:val="1"/>
      <w:numFmt w:val="lowerLetter"/>
      <w:lvlRestart w:val="0"/>
      <w:lvlText w:val="%2."/>
      <w:lvlJc w:val="left"/>
      <w:pPr>
        <w:ind w:left="15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312AEE8">
      <w:start w:val="1"/>
      <w:numFmt w:val="lowerRoman"/>
      <w:lvlText w:val="%3"/>
      <w:lvlJc w:val="left"/>
      <w:pPr>
        <w:ind w:left="2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F8C5ACA">
      <w:start w:val="1"/>
      <w:numFmt w:val="decimal"/>
      <w:lvlText w:val="%4"/>
      <w:lvlJc w:val="left"/>
      <w:pPr>
        <w:ind w:left="29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C66B578">
      <w:start w:val="1"/>
      <w:numFmt w:val="lowerLetter"/>
      <w:lvlText w:val="%5"/>
      <w:lvlJc w:val="left"/>
      <w:pPr>
        <w:ind w:left="36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96CF766">
      <w:start w:val="1"/>
      <w:numFmt w:val="lowerRoman"/>
      <w:lvlText w:val="%6"/>
      <w:lvlJc w:val="left"/>
      <w:pPr>
        <w:ind w:left="4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08AEDE8">
      <w:start w:val="1"/>
      <w:numFmt w:val="decimal"/>
      <w:lvlText w:val="%7"/>
      <w:lvlJc w:val="left"/>
      <w:pPr>
        <w:ind w:left="5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54EA3EE">
      <w:start w:val="1"/>
      <w:numFmt w:val="lowerLetter"/>
      <w:lvlText w:val="%8"/>
      <w:lvlJc w:val="left"/>
      <w:pPr>
        <w:ind w:left="5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78C2DE2">
      <w:start w:val="1"/>
      <w:numFmt w:val="lowerRoman"/>
      <w:lvlText w:val="%9"/>
      <w:lvlJc w:val="left"/>
      <w:pPr>
        <w:ind w:left="6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BA92F11"/>
    <w:multiLevelType w:val="hybridMultilevel"/>
    <w:tmpl w:val="A2CE52EE"/>
    <w:lvl w:ilvl="0" w:tplc="D3761658">
      <w:start w:val="1"/>
      <w:numFmt w:val="lowerLetter"/>
      <w:lvlText w:val="%1)"/>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B0AF84">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2CEE54">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43BB6">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7C37CA">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DC911E">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C8A92A">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54EA30">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06252C">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5C33569"/>
    <w:multiLevelType w:val="hybridMultilevel"/>
    <w:tmpl w:val="6A2EFEC2"/>
    <w:lvl w:ilvl="0" w:tplc="0415000F">
      <w:start w:val="1"/>
      <w:numFmt w:val="decimal"/>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8" w15:restartNumberingAfterBreak="0">
    <w:nsid w:val="36D07BB5"/>
    <w:multiLevelType w:val="hybridMultilevel"/>
    <w:tmpl w:val="68CCB09E"/>
    <w:lvl w:ilvl="0" w:tplc="2BE65BAA">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4022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EC34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276A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42E3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8C7B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E5AB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A917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41E6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474359"/>
    <w:multiLevelType w:val="hybridMultilevel"/>
    <w:tmpl w:val="4420F206"/>
    <w:lvl w:ilvl="0" w:tplc="FFB8DD3E">
      <w:start w:val="1"/>
      <w:numFmt w:val="decimal"/>
      <w:lvlText w:val="%1."/>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F4CC7C">
      <w:start w:val="1"/>
      <w:numFmt w:val="lowerLetter"/>
      <w:lvlText w:val="%2"/>
      <w:lvlJc w:val="left"/>
      <w:pPr>
        <w:ind w:left="1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384C76">
      <w:start w:val="1"/>
      <w:numFmt w:val="lowerRoman"/>
      <w:lvlText w:val="%3"/>
      <w:lvlJc w:val="left"/>
      <w:pPr>
        <w:ind w:left="1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E4E1E0">
      <w:start w:val="1"/>
      <w:numFmt w:val="decimal"/>
      <w:lvlText w:val="%4"/>
      <w:lvlJc w:val="left"/>
      <w:pPr>
        <w:ind w:left="2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143CB0">
      <w:start w:val="1"/>
      <w:numFmt w:val="lowerLetter"/>
      <w:lvlText w:val="%5"/>
      <w:lvlJc w:val="left"/>
      <w:pPr>
        <w:ind w:left="3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CA9006">
      <w:start w:val="1"/>
      <w:numFmt w:val="lowerRoman"/>
      <w:lvlText w:val="%6"/>
      <w:lvlJc w:val="left"/>
      <w:pPr>
        <w:ind w:left="4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903392">
      <w:start w:val="1"/>
      <w:numFmt w:val="decimal"/>
      <w:lvlText w:val="%7"/>
      <w:lvlJc w:val="left"/>
      <w:pPr>
        <w:ind w:left="4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4A886E">
      <w:start w:val="1"/>
      <w:numFmt w:val="lowerLetter"/>
      <w:lvlText w:val="%8"/>
      <w:lvlJc w:val="left"/>
      <w:pPr>
        <w:ind w:left="5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C2760E">
      <w:start w:val="1"/>
      <w:numFmt w:val="lowerRoman"/>
      <w:lvlText w:val="%9"/>
      <w:lvlJc w:val="left"/>
      <w:pPr>
        <w:ind w:left="6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92F02CA"/>
    <w:multiLevelType w:val="hybridMultilevel"/>
    <w:tmpl w:val="00589306"/>
    <w:lvl w:ilvl="0" w:tplc="C3760BE8">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4A8A2">
      <w:start w:val="1"/>
      <w:numFmt w:val="lowerLetter"/>
      <w:lvlText w:val="%2"/>
      <w:lvlJc w:val="left"/>
      <w:pPr>
        <w:ind w:left="1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87A5A">
      <w:start w:val="1"/>
      <w:numFmt w:val="lowerRoman"/>
      <w:lvlText w:val="%3"/>
      <w:lvlJc w:val="left"/>
      <w:pPr>
        <w:ind w:left="1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F0348E">
      <w:start w:val="1"/>
      <w:numFmt w:val="decimal"/>
      <w:lvlText w:val="%4"/>
      <w:lvlJc w:val="left"/>
      <w:pPr>
        <w:ind w:left="2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46FCF8">
      <w:start w:val="1"/>
      <w:numFmt w:val="lowerLetter"/>
      <w:lvlText w:val="%5"/>
      <w:lvlJc w:val="left"/>
      <w:pPr>
        <w:ind w:left="3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58C5F2">
      <w:start w:val="1"/>
      <w:numFmt w:val="lowerRoman"/>
      <w:lvlText w:val="%6"/>
      <w:lvlJc w:val="left"/>
      <w:pPr>
        <w:ind w:left="4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920FF2">
      <w:start w:val="1"/>
      <w:numFmt w:val="decimal"/>
      <w:lvlText w:val="%7"/>
      <w:lvlJc w:val="left"/>
      <w:pPr>
        <w:ind w:left="4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B47B2E">
      <w:start w:val="1"/>
      <w:numFmt w:val="lowerLetter"/>
      <w:lvlText w:val="%8"/>
      <w:lvlJc w:val="left"/>
      <w:pPr>
        <w:ind w:left="5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4A8B4A">
      <w:start w:val="1"/>
      <w:numFmt w:val="lowerRoman"/>
      <w:lvlText w:val="%9"/>
      <w:lvlJc w:val="left"/>
      <w:pPr>
        <w:ind w:left="6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C315475"/>
    <w:multiLevelType w:val="hybridMultilevel"/>
    <w:tmpl w:val="B068343E"/>
    <w:lvl w:ilvl="0" w:tplc="5D88C1EE">
      <w:start w:val="5"/>
      <w:numFmt w:val="decimal"/>
      <w:lvlText w:val="%1."/>
      <w:lvlJc w:val="left"/>
      <w:pPr>
        <w:ind w:left="562"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AC0ADE"/>
    <w:multiLevelType w:val="hybridMultilevel"/>
    <w:tmpl w:val="BFC8CC02"/>
    <w:lvl w:ilvl="0" w:tplc="897CF0D4">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EEAF0">
      <w:start w:val="1"/>
      <w:numFmt w:val="lowerLetter"/>
      <w:lvlText w:val="%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A0FFA8">
      <w:start w:val="1"/>
      <w:numFmt w:val="lowerRoman"/>
      <w:lvlText w:val="%3"/>
      <w:lvlJc w:val="left"/>
      <w:pPr>
        <w:ind w:left="2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284788">
      <w:start w:val="1"/>
      <w:numFmt w:val="decimal"/>
      <w:lvlText w:val="%4"/>
      <w:lvlJc w:val="left"/>
      <w:pPr>
        <w:ind w:left="2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CDC92">
      <w:start w:val="1"/>
      <w:numFmt w:val="lowerLetter"/>
      <w:lvlText w:val="%5"/>
      <w:lvlJc w:val="left"/>
      <w:pPr>
        <w:ind w:left="3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D25C88">
      <w:start w:val="1"/>
      <w:numFmt w:val="lowerRoman"/>
      <w:lvlText w:val="%6"/>
      <w:lvlJc w:val="left"/>
      <w:pPr>
        <w:ind w:left="4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E61CA2">
      <w:start w:val="1"/>
      <w:numFmt w:val="decimal"/>
      <w:lvlText w:val="%7"/>
      <w:lvlJc w:val="left"/>
      <w:pPr>
        <w:ind w:left="5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63172">
      <w:start w:val="1"/>
      <w:numFmt w:val="lowerLetter"/>
      <w:lvlText w:val="%8"/>
      <w:lvlJc w:val="left"/>
      <w:pPr>
        <w:ind w:left="5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AE1AC">
      <w:start w:val="1"/>
      <w:numFmt w:val="lowerRoman"/>
      <w:lvlText w:val="%9"/>
      <w:lvlJc w:val="left"/>
      <w:pPr>
        <w:ind w:left="6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0001FC"/>
    <w:multiLevelType w:val="hybridMultilevel"/>
    <w:tmpl w:val="B7605816"/>
    <w:lvl w:ilvl="0" w:tplc="0415000F">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4" w15:restartNumberingAfterBreak="0">
    <w:nsid w:val="513D454B"/>
    <w:multiLevelType w:val="hybridMultilevel"/>
    <w:tmpl w:val="02F0F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7E6209"/>
    <w:multiLevelType w:val="hybridMultilevel"/>
    <w:tmpl w:val="70EEF066"/>
    <w:lvl w:ilvl="0" w:tplc="23A4AD64">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6B8FC">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C2DF6E">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1C999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A49D58">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E6A60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684DE2">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5C777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EC6FF8">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2132BEF"/>
    <w:multiLevelType w:val="hybridMultilevel"/>
    <w:tmpl w:val="654EFBDC"/>
    <w:lvl w:ilvl="0" w:tplc="DD04685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E865B58">
      <w:start w:val="1"/>
      <w:numFmt w:val="lowerLetter"/>
      <w:lvlRestart w:val="0"/>
      <w:lvlText w:val="%2."/>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480774">
      <w:start w:val="1"/>
      <w:numFmt w:val="lowerRoman"/>
      <w:lvlText w:val="%3"/>
      <w:lvlJc w:val="left"/>
      <w:pPr>
        <w:ind w:left="2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EC64FCC">
      <w:start w:val="1"/>
      <w:numFmt w:val="decimal"/>
      <w:lvlText w:val="%4"/>
      <w:lvlJc w:val="left"/>
      <w:pPr>
        <w:ind w:left="2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54698A">
      <w:start w:val="1"/>
      <w:numFmt w:val="lowerLetter"/>
      <w:lvlText w:val="%5"/>
      <w:lvlJc w:val="left"/>
      <w:pPr>
        <w:ind w:left="3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D30AD0E">
      <w:start w:val="1"/>
      <w:numFmt w:val="lowerRoman"/>
      <w:lvlText w:val="%6"/>
      <w:lvlJc w:val="left"/>
      <w:pPr>
        <w:ind w:left="4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31E3F96">
      <w:start w:val="1"/>
      <w:numFmt w:val="decimal"/>
      <w:lvlText w:val="%7"/>
      <w:lvlJc w:val="left"/>
      <w:pPr>
        <w:ind w:left="5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D2D2A6">
      <w:start w:val="1"/>
      <w:numFmt w:val="lowerLetter"/>
      <w:lvlText w:val="%8"/>
      <w:lvlJc w:val="left"/>
      <w:pPr>
        <w:ind w:left="5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100710">
      <w:start w:val="1"/>
      <w:numFmt w:val="lowerRoman"/>
      <w:lvlText w:val="%9"/>
      <w:lvlJc w:val="left"/>
      <w:pPr>
        <w:ind w:left="6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59B2730"/>
    <w:multiLevelType w:val="hybridMultilevel"/>
    <w:tmpl w:val="3B4C5D4E"/>
    <w:lvl w:ilvl="0" w:tplc="897CF0D4">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EEAF0">
      <w:start w:val="1"/>
      <w:numFmt w:val="lowerLetter"/>
      <w:lvlText w:val="%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A0FFA8">
      <w:start w:val="1"/>
      <w:numFmt w:val="lowerRoman"/>
      <w:lvlText w:val="%3"/>
      <w:lvlJc w:val="left"/>
      <w:pPr>
        <w:ind w:left="2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284788">
      <w:start w:val="1"/>
      <w:numFmt w:val="decimal"/>
      <w:lvlText w:val="%4"/>
      <w:lvlJc w:val="left"/>
      <w:pPr>
        <w:ind w:left="2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CDC92">
      <w:start w:val="1"/>
      <w:numFmt w:val="lowerLetter"/>
      <w:lvlText w:val="%5"/>
      <w:lvlJc w:val="left"/>
      <w:pPr>
        <w:ind w:left="3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D25C88">
      <w:start w:val="1"/>
      <w:numFmt w:val="lowerRoman"/>
      <w:lvlText w:val="%6"/>
      <w:lvlJc w:val="left"/>
      <w:pPr>
        <w:ind w:left="4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E61CA2">
      <w:start w:val="1"/>
      <w:numFmt w:val="decimal"/>
      <w:lvlText w:val="%7"/>
      <w:lvlJc w:val="left"/>
      <w:pPr>
        <w:ind w:left="5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63172">
      <w:start w:val="1"/>
      <w:numFmt w:val="lowerLetter"/>
      <w:lvlText w:val="%8"/>
      <w:lvlJc w:val="left"/>
      <w:pPr>
        <w:ind w:left="5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AE1AC">
      <w:start w:val="1"/>
      <w:numFmt w:val="lowerRoman"/>
      <w:lvlText w:val="%9"/>
      <w:lvlJc w:val="left"/>
      <w:pPr>
        <w:ind w:left="6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4D13D0A"/>
    <w:multiLevelType w:val="hybridMultilevel"/>
    <w:tmpl w:val="E1B8E428"/>
    <w:lvl w:ilvl="0" w:tplc="70C83486">
      <w:start w:val="1"/>
      <w:numFmt w:val="decimal"/>
      <w:lvlText w:val="%1."/>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E82626">
      <w:start w:val="1"/>
      <w:numFmt w:val="lowerLetter"/>
      <w:lvlText w:val="%2"/>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444E70">
      <w:start w:val="1"/>
      <w:numFmt w:val="lowerRoman"/>
      <w:lvlText w:val="%3"/>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020B78">
      <w:start w:val="1"/>
      <w:numFmt w:val="decimal"/>
      <w:lvlText w:val="%4"/>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F4FC40">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F6D428">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2E0266">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AA9978">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649C50">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C3E2D1A"/>
    <w:multiLevelType w:val="hybridMultilevel"/>
    <w:tmpl w:val="CF14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4F2818"/>
    <w:multiLevelType w:val="hybridMultilevel"/>
    <w:tmpl w:val="113C9FA4"/>
    <w:lvl w:ilvl="0" w:tplc="0415000F">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num w:numId="1">
    <w:abstractNumId w:val="1"/>
  </w:num>
  <w:num w:numId="2">
    <w:abstractNumId w:val="17"/>
  </w:num>
  <w:num w:numId="3">
    <w:abstractNumId w:val="5"/>
  </w:num>
  <w:num w:numId="4">
    <w:abstractNumId w:val="16"/>
  </w:num>
  <w:num w:numId="5">
    <w:abstractNumId w:val="9"/>
  </w:num>
  <w:num w:numId="6">
    <w:abstractNumId w:val="10"/>
  </w:num>
  <w:num w:numId="7">
    <w:abstractNumId w:val="3"/>
  </w:num>
  <w:num w:numId="8">
    <w:abstractNumId w:val="2"/>
  </w:num>
  <w:num w:numId="9">
    <w:abstractNumId w:val="15"/>
  </w:num>
  <w:num w:numId="10">
    <w:abstractNumId w:val="0"/>
  </w:num>
  <w:num w:numId="11">
    <w:abstractNumId w:val="6"/>
  </w:num>
  <w:num w:numId="12">
    <w:abstractNumId w:val="8"/>
  </w:num>
  <w:num w:numId="13">
    <w:abstractNumId w:val="18"/>
  </w:num>
  <w:num w:numId="14">
    <w:abstractNumId w:val="4"/>
  </w:num>
  <w:num w:numId="15">
    <w:abstractNumId w:val="11"/>
  </w:num>
  <w:num w:numId="16">
    <w:abstractNumId w:val="12"/>
  </w:num>
  <w:num w:numId="17">
    <w:abstractNumId w:val="7"/>
  </w:num>
  <w:num w:numId="18">
    <w:abstractNumId w:val="19"/>
  </w:num>
  <w:num w:numId="19">
    <w:abstractNumId w:val="14"/>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D4"/>
    <w:rsid w:val="00050325"/>
    <w:rsid w:val="00081FF6"/>
    <w:rsid w:val="00160B3D"/>
    <w:rsid w:val="001F0012"/>
    <w:rsid w:val="002B5DD4"/>
    <w:rsid w:val="002C5419"/>
    <w:rsid w:val="00526B52"/>
    <w:rsid w:val="00527A78"/>
    <w:rsid w:val="00546A50"/>
    <w:rsid w:val="005D0FD5"/>
    <w:rsid w:val="00621C07"/>
    <w:rsid w:val="00627BCB"/>
    <w:rsid w:val="00642A35"/>
    <w:rsid w:val="00694A75"/>
    <w:rsid w:val="006F1CA3"/>
    <w:rsid w:val="0074452A"/>
    <w:rsid w:val="007B6786"/>
    <w:rsid w:val="007E598A"/>
    <w:rsid w:val="00807DAF"/>
    <w:rsid w:val="00837CE2"/>
    <w:rsid w:val="00941D12"/>
    <w:rsid w:val="009905BF"/>
    <w:rsid w:val="00997D58"/>
    <w:rsid w:val="00A1525A"/>
    <w:rsid w:val="00A32A7B"/>
    <w:rsid w:val="00A75CFE"/>
    <w:rsid w:val="00B1167E"/>
    <w:rsid w:val="00B54996"/>
    <w:rsid w:val="00C113BD"/>
    <w:rsid w:val="00C3745B"/>
    <w:rsid w:val="00C44A69"/>
    <w:rsid w:val="00C71B5A"/>
    <w:rsid w:val="00DF0DE2"/>
    <w:rsid w:val="00DF680B"/>
    <w:rsid w:val="00E16B61"/>
    <w:rsid w:val="00E4497C"/>
    <w:rsid w:val="00F026CE"/>
    <w:rsid w:val="00F34B52"/>
    <w:rsid w:val="00F95885"/>
    <w:rsid w:val="00FA59B9"/>
    <w:rsid w:val="00FC0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968CC-07C5-43B6-8BDE-1C16A2A0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DD4"/>
    <w:pPr>
      <w:spacing w:after="5" w:line="248" w:lineRule="auto"/>
      <w:ind w:left="230" w:firstLine="4"/>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2B5DD4"/>
    <w:pPr>
      <w:keepNext/>
      <w:keepLines/>
      <w:spacing w:after="310" w:line="265" w:lineRule="auto"/>
      <w:ind w:left="53" w:hanging="10"/>
      <w:jc w:val="center"/>
      <w:outlineLvl w:val="0"/>
    </w:pPr>
    <w:rPr>
      <w:rFonts w:ascii="Times New Roman" w:eastAsia="Times New Roman" w:hAnsi="Times New Roman" w:cs="Times New Roman"/>
      <w:color w:val="000000"/>
      <w:sz w:val="32"/>
      <w:lang w:eastAsia="pl-PL"/>
    </w:rPr>
  </w:style>
  <w:style w:type="paragraph" w:styleId="Nagwek2">
    <w:name w:val="heading 2"/>
    <w:next w:val="Normalny"/>
    <w:link w:val="Nagwek2Znak"/>
    <w:uiPriority w:val="9"/>
    <w:unhideWhenUsed/>
    <w:qFormat/>
    <w:rsid w:val="002B5DD4"/>
    <w:pPr>
      <w:keepNext/>
      <w:keepLines/>
      <w:spacing w:after="247" w:line="259" w:lineRule="auto"/>
      <w:ind w:left="10" w:right="34" w:hanging="10"/>
      <w:jc w:val="center"/>
      <w:outlineLvl w:val="1"/>
    </w:pPr>
    <w:rPr>
      <w:rFonts w:ascii="Times New Roman" w:eastAsia="Times New Roman" w:hAnsi="Times New Roman" w:cs="Times New Roman"/>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5DD4"/>
    <w:rPr>
      <w:rFonts w:ascii="Times New Roman" w:eastAsia="Times New Roman" w:hAnsi="Times New Roman" w:cs="Times New Roman"/>
      <w:color w:val="000000"/>
      <w:sz w:val="32"/>
      <w:lang w:eastAsia="pl-PL"/>
    </w:rPr>
  </w:style>
  <w:style w:type="character" w:customStyle="1" w:styleId="Nagwek2Znak">
    <w:name w:val="Nagłówek 2 Znak"/>
    <w:basedOn w:val="Domylnaczcionkaakapitu"/>
    <w:link w:val="Nagwek2"/>
    <w:uiPriority w:val="9"/>
    <w:rsid w:val="002B5DD4"/>
    <w:rPr>
      <w:rFonts w:ascii="Times New Roman" w:eastAsia="Times New Roman" w:hAnsi="Times New Roman" w:cs="Times New Roman"/>
      <w:color w:val="000000"/>
      <w:sz w:val="28"/>
      <w:lang w:eastAsia="pl-PL"/>
    </w:rPr>
  </w:style>
  <w:style w:type="paragraph" w:styleId="Tekstdymka">
    <w:name w:val="Balloon Text"/>
    <w:basedOn w:val="Normalny"/>
    <w:link w:val="TekstdymkaZnak"/>
    <w:uiPriority w:val="99"/>
    <w:semiHidden/>
    <w:unhideWhenUsed/>
    <w:rsid w:val="002B5D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DD4"/>
    <w:rPr>
      <w:rFonts w:ascii="Tahoma" w:eastAsia="Times New Roman" w:hAnsi="Tahoma" w:cs="Tahoma"/>
      <w:color w:val="000000"/>
      <w:sz w:val="16"/>
      <w:szCs w:val="16"/>
      <w:lang w:eastAsia="pl-PL"/>
    </w:rPr>
  </w:style>
  <w:style w:type="paragraph" w:styleId="Nagwek">
    <w:name w:val="header"/>
    <w:basedOn w:val="Normalny"/>
    <w:link w:val="NagwekZnak"/>
    <w:uiPriority w:val="99"/>
    <w:semiHidden/>
    <w:unhideWhenUsed/>
    <w:rsid w:val="002B5D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5DD4"/>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B5D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DD4"/>
    <w:rPr>
      <w:rFonts w:ascii="Times New Roman" w:eastAsia="Times New Roman" w:hAnsi="Times New Roman" w:cs="Times New Roman"/>
      <w:color w:val="000000"/>
      <w:sz w:val="24"/>
      <w:lang w:eastAsia="pl-PL"/>
    </w:rPr>
  </w:style>
  <w:style w:type="paragraph" w:styleId="Akapitzlist">
    <w:name w:val="List Paragraph"/>
    <w:basedOn w:val="Normalny"/>
    <w:uiPriority w:val="34"/>
    <w:qFormat/>
    <w:rsid w:val="0080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3020</Words>
  <Characters>18120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Iwona Jabłońska</cp:lastModifiedBy>
  <cp:revision>2</cp:revision>
  <dcterms:created xsi:type="dcterms:W3CDTF">2017-10-24T09:54:00Z</dcterms:created>
  <dcterms:modified xsi:type="dcterms:W3CDTF">2017-10-24T09:54:00Z</dcterms:modified>
</cp:coreProperties>
</file>