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E4D21" w14:textId="0BF8BF89" w:rsidR="00D66DA1" w:rsidRPr="000A23DF" w:rsidRDefault="00D66DA1" w:rsidP="00D66DA1">
      <w:pPr>
        <w:pStyle w:val="Tytu"/>
        <w:rPr>
          <w:rFonts w:ascii="Tahoma" w:hAnsi="Tahoma" w:cs="Tahoma"/>
          <w:b/>
          <w:sz w:val="20"/>
          <w:szCs w:val="20"/>
        </w:rPr>
      </w:pPr>
      <w:r w:rsidRPr="000A23DF">
        <w:rPr>
          <w:rFonts w:ascii="Tahoma" w:hAnsi="Tahoma" w:cs="Tahoma"/>
          <w:b/>
          <w:sz w:val="20"/>
          <w:szCs w:val="20"/>
        </w:rPr>
        <w:t xml:space="preserve">WZÓR UMOWY NR </w:t>
      </w:r>
      <w:r>
        <w:rPr>
          <w:rFonts w:ascii="Tahoma" w:hAnsi="Tahoma" w:cs="Tahoma"/>
          <w:b/>
          <w:sz w:val="20"/>
          <w:szCs w:val="20"/>
        </w:rPr>
        <w:t>DPZ</w:t>
      </w:r>
      <w:r w:rsidR="004A34F8">
        <w:rPr>
          <w:rFonts w:ascii="Tahoma" w:hAnsi="Tahoma" w:cs="Tahoma"/>
          <w:b/>
          <w:sz w:val="20"/>
          <w:szCs w:val="20"/>
        </w:rPr>
        <w:t>/51/PN/50/18 – część 2</w:t>
      </w:r>
    </w:p>
    <w:p w14:paraId="55719BD7" w14:textId="77777777" w:rsidR="00D66DA1" w:rsidRPr="004D611F" w:rsidRDefault="00D66DA1" w:rsidP="00D66DA1">
      <w:pPr>
        <w:rPr>
          <w:rFonts w:ascii="Tahoma" w:hAnsi="Tahoma" w:cs="Tahoma"/>
          <w:sz w:val="20"/>
          <w:szCs w:val="20"/>
        </w:rPr>
      </w:pPr>
    </w:p>
    <w:p w14:paraId="0274716F" w14:textId="77777777" w:rsidR="00D66DA1" w:rsidRPr="004D611F" w:rsidRDefault="00D66DA1" w:rsidP="00D66DA1">
      <w:pPr>
        <w:pStyle w:val="Tekstpodstawowy"/>
        <w:jc w:val="both"/>
        <w:rPr>
          <w:rFonts w:ascii="Tahoma" w:hAnsi="Tahoma" w:cs="Tahoma"/>
          <w:sz w:val="20"/>
        </w:rPr>
      </w:pPr>
      <w:r w:rsidRPr="004D611F">
        <w:rPr>
          <w:rFonts w:ascii="Tahoma" w:hAnsi="Tahoma" w:cs="Tahoma"/>
          <w:sz w:val="20"/>
        </w:rPr>
        <w:t>W dniu _____________ roku w Warszawie pomiędzy:</w:t>
      </w:r>
    </w:p>
    <w:p w14:paraId="48305922" w14:textId="77777777" w:rsidR="00D66DA1" w:rsidRPr="004D611F" w:rsidRDefault="00D66DA1" w:rsidP="00D66DA1">
      <w:pPr>
        <w:pStyle w:val="Tekstpodstawowy"/>
        <w:jc w:val="both"/>
        <w:rPr>
          <w:rFonts w:ascii="Tahoma" w:hAnsi="Tahoma" w:cs="Tahoma"/>
          <w:sz w:val="20"/>
        </w:rPr>
      </w:pPr>
      <w:r w:rsidRPr="004D611F">
        <w:rPr>
          <w:rFonts w:ascii="Tahoma" w:hAnsi="Tahoma" w:cs="Tahoma"/>
          <w:sz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01D854D6" w14:textId="77777777" w:rsidR="00D66DA1" w:rsidRPr="004D611F" w:rsidRDefault="00D66DA1" w:rsidP="00D66DA1">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14:paraId="633B33F0" w14:textId="77777777" w:rsidR="00D66DA1" w:rsidRPr="004D611F" w:rsidRDefault="00D66DA1" w:rsidP="00D66DA1">
      <w:pPr>
        <w:jc w:val="both"/>
        <w:rPr>
          <w:rFonts w:ascii="Tahoma" w:hAnsi="Tahoma" w:cs="Tahoma"/>
          <w:sz w:val="20"/>
          <w:szCs w:val="20"/>
        </w:rPr>
      </w:pPr>
    </w:p>
    <w:p w14:paraId="71445FBE" w14:textId="77777777" w:rsidR="00D66DA1" w:rsidRPr="004D611F" w:rsidRDefault="00D66DA1" w:rsidP="00D66DA1">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14:paraId="6719FFE5" w14:textId="77777777" w:rsidR="00D66DA1" w:rsidRPr="004D611F" w:rsidRDefault="00D66DA1" w:rsidP="00D66DA1">
      <w:pPr>
        <w:jc w:val="both"/>
        <w:rPr>
          <w:rFonts w:ascii="Tahoma" w:hAnsi="Tahoma" w:cs="Tahoma"/>
          <w:sz w:val="20"/>
          <w:szCs w:val="20"/>
        </w:rPr>
      </w:pPr>
      <w:r w:rsidRPr="004D611F">
        <w:rPr>
          <w:rFonts w:ascii="Tahoma" w:hAnsi="Tahoma" w:cs="Tahoma"/>
          <w:sz w:val="20"/>
          <w:szCs w:val="20"/>
        </w:rPr>
        <w:t xml:space="preserve">a </w:t>
      </w:r>
    </w:p>
    <w:p w14:paraId="6B7AE867" w14:textId="77777777" w:rsidR="00D66DA1" w:rsidRPr="004D611F" w:rsidRDefault="00D66DA1" w:rsidP="00D66DA1">
      <w:pPr>
        <w:jc w:val="both"/>
        <w:rPr>
          <w:rFonts w:ascii="Tahoma" w:hAnsi="Tahoma" w:cs="Tahoma"/>
          <w:sz w:val="20"/>
          <w:szCs w:val="20"/>
        </w:rPr>
      </w:pPr>
      <w:r w:rsidRPr="004D611F">
        <w:rPr>
          <w:rFonts w:ascii="Tahoma" w:hAnsi="Tahoma" w:cs="Tahoma"/>
          <w:sz w:val="20"/>
          <w:szCs w:val="20"/>
        </w:rPr>
        <w:t xml:space="preserve"> _________________________ z siedzibą w Warszawie przy ul. ……………………………………; ……………………… zarejestrowaną w ………………………………………………………………………………………………</w:t>
      </w:r>
    </w:p>
    <w:p w14:paraId="6532AD0E" w14:textId="77777777" w:rsidR="00D66DA1" w:rsidRPr="004D611F" w:rsidRDefault="00D66DA1" w:rsidP="00D66DA1">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14:paraId="6425D2D1" w14:textId="77777777" w:rsidR="00D66DA1" w:rsidRPr="004D611F" w:rsidRDefault="00D66DA1" w:rsidP="00D66DA1">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1A1588E0" w14:textId="77777777" w:rsidR="00D66DA1" w:rsidRPr="004D611F" w:rsidRDefault="00D66DA1" w:rsidP="00D66DA1">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4730B0E6" w14:textId="77777777" w:rsidR="00D66DA1" w:rsidRPr="004D611F" w:rsidRDefault="00D66DA1" w:rsidP="00D66DA1">
      <w:pPr>
        <w:tabs>
          <w:tab w:val="left" w:pos="360"/>
        </w:tabs>
        <w:jc w:val="both"/>
        <w:rPr>
          <w:rFonts w:ascii="Tahoma" w:hAnsi="Tahoma" w:cs="Tahoma"/>
          <w:sz w:val="20"/>
          <w:szCs w:val="20"/>
        </w:rPr>
      </w:pPr>
    </w:p>
    <w:p w14:paraId="31FF31E2" w14:textId="77777777" w:rsidR="00D66DA1" w:rsidRPr="004D611F" w:rsidRDefault="00D66DA1" w:rsidP="00D66DA1">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14:paraId="26298C23" w14:textId="77777777" w:rsidR="00D66DA1" w:rsidRDefault="00D66DA1" w:rsidP="00D66DA1">
      <w:pPr>
        <w:jc w:val="both"/>
        <w:rPr>
          <w:rFonts w:ascii="Tahoma" w:hAnsi="Tahoma" w:cs="Tahoma"/>
          <w:sz w:val="18"/>
          <w:szCs w:val="18"/>
        </w:rPr>
      </w:pPr>
    </w:p>
    <w:p w14:paraId="22F1D6CF" w14:textId="77777777" w:rsidR="00D66DA1" w:rsidRPr="00E33D27" w:rsidRDefault="00D66DA1" w:rsidP="00D66DA1">
      <w:pPr>
        <w:jc w:val="both"/>
        <w:rPr>
          <w:rFonts w:ascii="Tahoma" w:hAnsi="Tahoma" w:cs="Tahoma"/>
          <w:sz w:val="20"/>
          <w:szCs w:val="18"/>
        </w:rPr>
      </w:pPr>
      <w:r w:rsidRPr="00E33D27">
        <w:rPr>
          <w:rFonts w:ascii="Tahoma" w:hAnsi="Tahoma" w:cs="Tahoma"/>
          <w:sz w:val="20"/>
          <w:szCs w:val="18"/>
        </w:rPr>
        <w:t>w związku z realizacją projektu pn. „Rozwój sieci tras rowerowych Warszawy w ramach ZIT WOF – etap I” współfinansowanego z Europejskiego Funduszu Rozwoju Regionalnego w ramach Osi Priorytetowej IV „Przejście na gospodarkę niskoemisyjną” Działania 4.3 „Redukcja emisji zanieczyszczeń powietrza” Poddziałania 4.3.2 „Mobilność miejska w ramach ZIT” Regionalnego Programu Operacyjnego Województwa Mazowieckiego 2014-2020,</w:t>
      </w:r>
    </w:p>
    <w:p w14:paraId="32CA909A" w14:textId="77777777" w:rsidR="00D66DA1" w:rsidRPr="004D611F" w:rsidRDefault="00D66DA1" w:rsidP="00D66DA1">
      <w:pPr>
        <w:jc w:val="both"/>
        <w:rPr>
          <w:rFonts w:ascii="Tahoma" w:hAnsi="Tahoma" w:cs="Tahoma"/>
          <w:b/>
          <w:bCs/>
          <w:sz w:val="20"/>
          <w:szCs w:val="20"/>
        </w:rPr>
      </w:pPr>
      <w:r w:rsidRPr="004D611F">
        <w:rPr>
          <w:rFonts w:ascii="Tahoma" w:hAnsi="Tahoma" w:cs="Tahoma"/>
          <w:sz w:val="20"/>
          <w:szCs w:val="20"/>
        </w:rPr>
        <w:t>w wyniku rozstrzygnięcia postępowania o udzielenie zamówienia w trybie przetargu nieograniczonego prowadzonego na podstawie przepisów ustawy Prawo zamówień publicznych (Dz. U. z 201</w:t>
      </w:r>
      <w:r>
        <w:rPr>
          <w:rFonts w:ascii="Tahoma" w:hAnsi="Tahoma" w:cs="Tahoma"/>
          <w:sz w:val="20"/>
          <w:szCs w:val="20"/>
        </w:rPr>
        <w:t>7</w:t>
      </w:r>
      <w:r w:rsidRPr="004D611F">
        <w:rPr>
          <w:rFonts w:ascii="Tahoma" w:hAnsi="Tahoma" w:cs="Tahoma"/>
          <w:sz w:val="20"/>
          <w:szCs w:val="20"/>
        </w:rPr>
        <w:t xml:space="preserve"> r., poz. </w:t>
      </w:r>
      <w:r>
        <w:rPr>
          <w:rFonts w:ascii="Tahoma" w:hAnsi="Tahoma" w:cs="Tahoma"/>
          <w:sz w:val="20"/>
          <w:szCs w:val="20"/>
        </w:rPr>
        <w:t>1579</w:t>
      </w:r>
      <w:r w:rsidRPr="004D611F">
        <w:rPr>
          <w:rFonts w:ascii="Tahoma" w:hAnsi="Tahoma" w:cs="Tahoma"/>
          <w:sz w:val="20"/>
          <w:szCs w:val="20"/>
        </w:rPr>
        <w:t xml:space="preserve"> z późn. zm.) została zawarta umowa o następującej treści:</w:t>
      </w:r>
    </w:p>
    <w:p w14:paraId="201A2FC6"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1 Przedmiot umowy</w:t>
      </w:r>
    </w:p>
    <w:p w14:paraId="27A791E1" w14:textId="239AAE40" w:rsidR="00D66DA1" w:rsidRPr="001E66E9" w:rsidRDefault="00D66DA1" w:rsidP="001E66E9">
      <w:pPr>
        <w:pStyle w:val="Tekstpodstawowy"/>
        <w:numPr>
          <w:ilvl w:val="0"/>
          <w:numId w:val="6"/>
        </w:numPr>
        <w:ind w:left="284" w:hanging="284"/>
        <w:jc w:val="both"/>
        <w:rPr>
          <w:rFonts w:ascii="Tahoma" w:hAnsi="Tahoma" w:cs="Tahoma"/>
          <w:b/>
          <w:sz w:val="20"/>
        </w:rPr>
      </w:pPr>
      <w:r w:rsidRPr="001E66E9">
        <w:rPr>
          <w:rFonts w:ascii="Tahoma" w:hAnsi="Tahoma" w:cs="Tahoma"/>
          <w:sz w:val="20"/>
        </w:rPr>
        <w:t>Wykonawca przyjmuje do</w:t>
      </w:r>
      <w:r w:rsidRPr="001E66E9">
        <w:rPr>
          <w:rFonts w:ascii="Tahoma" w:hAnsi="Tahoma" w:cs="Tahoma"/>
          <w:b/>
          <w:bCs/>
          <w:sz w:val="20"/>
        </w:rPr>
        <w:t xml:space="preserve"> </w:t>
      </w:r>
      <w:r w:rsidRPr="001E66E9">
        <w:rPr>
          <w:rFonts w:ascii="Tahoma" w:hAnsi="Tahoma" w:cs="Tahoma"/>
          <w:sz w:val="20"/>
        </w:rPr>
        <w:t xml:space="preserve">realizacji roboty budowlane pod nazwą: </w:t>
      </w:r>
      <w:r w:rsidR="001E66E9" w:rsidRPr="001E66E9">
        <w:rPr>
          <w:rFonts w:ascii="Tahoma" w:hAnsi="Tahoma" w:cs="Tahoma"/>
          <w:b/>
          <w:sz w:val="20"/>
        </w:rPr>
        <w:t>„Budowa drogi rowerowej wzdłuż ulicy Puławskiej na odcinku od ulicy Żołny do granicy m.st. Warszawy</w:t>
      </w:r>
      <w:r w:rsidR="007F4CE8">
        <w:rPr>
          <w:rFonts w:ascii="Tahoma" w:hAnsi="Tahoma" w:cs="Tahoma"/>
          <w:b/>
          <w:sz w:val="20"/>
        </w:rPr>
        <w:t xml:space="preserve"> – strona </w:t>
      </w:r>
      <w:r w:rsidR="00200538">
        <w:rPr>
          <w:rFonts w:ascii="Tahoma" w:hAnsi="Tahoma" w:cs="Tahoma"/>
          <w:b/>
          <w:sz w:val="20"/>
        </w:rPr>
        <w:t>zachodnia</w:t>
      </w:r>
      <w:r w:rsidR="001E66E9" w:rsidRPr="001E66E9">
        <w:rPr>
          <w:rFonts w:ascii="Tahoma" w:hAnsi="Tahoma" w:cs="Tahoma"/>
          <w:b/>
          <w:sz w:val="20"/>
        </w:rPr>
        <w:t>”</w:t>
      </w:r>
      <w:r w:rsidR="001E66E9" w:rsidRPr="001E66E9">
        <w:rPr>
          <w:rFonts w:ascii="Tahoma" w:hAnsi="Tahoma" w:cs="Tahoma"/>
          <w:sz w:val="20"/>
        </w:rPr>
        <w:t>.</w:t>
      </w:r>
    </w:p>
    <w:p w14:paraId="62941B22" w14:textId="77777777" w:rsidR="00D66DA1" w:rsidRPr="004D611F" w:rsidRDefault="00D66DA1" w:rsidP="00D66DA1">
      <w:pPr>
        <w:pStyle w:val="Tekstpodstawowy"/>
        <w:numPr>
          <w:ilvl w:val="0"/>
          <w:numId w:val="6"/>
        </w:numPr>
        <w:ind w:left="360" w:right="22" w:hanging="360"/>
        <w:jc w:val="both"/>
        <w:rPr>
          <w:rFonts w:ascii="Tahoma" w:hAnsi="Tahoma" w:cs="Tahoma"/>
          <w:sz w:val="20"/>
        </w:rPr>
      </w:pPr>
      <w:r w:rsidRPr="004D611F">
        <w:rPr>
          <w:rFonts w:ascii="Tahoma" w:hAnsi="Tahoma" w:cs="Tahoma"/>
          <w:sz w:val="20"/>
        </w:rPr>
        <w:t>Przedmiot Umowy obejmuje:</w:t>
      </w:r>
    </w:p>
    <w:p w14:paraId="66E1E29B" w14:textId="77777777" w:rsidR="00D66DA1" w:rsidRPr="004D611F" w:rsidRDefault="00D66DA1" w:rsidP="00D66DA1">
      <w:pPr>
        <w:ind w:left="720" w:hanging="360"/>
        <w:jc w:val="both"/>
        <w:rPr>
          <w:rFonts w:ascii="Tahoma" w:hAnsi="Tahoma" w:cs="Tahoma"/>
          <w:sz w:val="20"/>
          <w:szCs w:val="20"/>
        </w:rPr>
      </w:pPr>
      <w:r>
        <w:rPr>
          <w:rFonts w:ascii="Tahoma" w:hAnsi="Tahoma" w:cs="Tahoma"/>
          <w:sz w:val="20"/>
          <w:szCs w:val="20"/>
        </w:rPr>
        <w:t>1</w:t>
      </w:r>
      <w:r w:rsidRPr="004D611F">
        <w:rPr>
          <w:rFonts w:ascii="Tahoma" w:hAnsi="Tahoma" w:cs="Tahoma"/>
          <w:sz w:val="20"/>
          <w:szCs w:val="20"/>
        </w:rPr>
        <w:t>)</w:t>
      </w:r>
      <w:r w:rsidRPr="004D611F">
        <w:rPr>
          <w:rFonts w:ascii="Tahoma" w:hAnsi="Tahoma" w:cs="Tahoma"/>
          <w:sz w:val="20"/>
          <w:szCs w:val="20"/>
        </w:rPr>
        <w:tab/>
        <w:t>Wykonanie robót budowlanych zgodnie z</w:t>
      </w:r>
      <w:r>
        <w:rPr>
          <w:rFonts w:ascii="Tahoma" w:hAnsi="Tahoma" w:cs="Tahoma"/>
          <w:sz w:val="20"/>
          <w:szCs w:val="20"/>
        </w:rPr>
        <w:t xml:space="preserve"> dokumentacją projektowo - wykonawczą</w:t>
      </w:r>
      <w:r w:rsidRPr="004D611F">
        <w:rPr>
          <w:rFonts w:ascii="Tahoma" w:hAnsi="Tahoma" w:cs="Tahoma"/>
          <w:sz w:val="20"/>
          <w:szCs w:val="20"/>
        </w:rPr>
        <w:t>,</w:t>
      </w:r>
      <w:r>
        <w:rPr>
          <w:rFonts w:ascii="Tahoma" w:hAnsi="Tahoma" w:cs="Tahoma"/>
          <w:sz w:val="20"/>
          <w:szCs w:val="20"/>
        </w:rPr>
        <w:t xml:space="preserve"> będącą częścią Specyfikacji Istotnych Warunków Zamówienia. </w:t>
      </w:r>
    </w:p>
    <w:p w14:paraId="02BF4CCC" w14:textId="77777777" w:rsidR="00D66DA1" w:rsidRPr="004D611F" w:rsidRDefault="00D66DA1" w:rsidP="00D66DA1">
      <w:pPr>
        <w:ind w:left="720" w:hanging="360"/>
        <w:jc w:val="both"/>
        <w:rPr>
          <w:rFonts w:ascii="Tahoma" w:hAnsi="Tahoma" w:cs="Tahoma"/>
          <w:sz w:val="20"/>
          <w:szCs w:val="20"/>
        </w:rPr>
      </w:pPr>
      <w:r>
        <w:rPr>
          <w:rFonts w:ascii="Tahoma" w:hAnsi="Tahoma" w:cs="Tahoma"/>
          <w:sz w:val="20"/>
          <w:szCs w:val="20"/>
        </w:rPr>
        <w:t>2</w:t>
      </w:r>
      <w:r w:rsidRPr="004D611F">
        <w:rPr>
          <w:rFonts w:ascii="Tahoma" w:hAnsi="Tahoma" w:cs="Tahoma"/>
          <w:sz w:val="20"/>
          <w:szCs w:val="20"/>
        </w:rPr>
        <w:t>)</w:t>
      </w:r>
      <w:r w:rsidRPr="004D611F">
        <w:rPr>
          <w:rFonts w:ascii="Tahoma" w:hAnsi="Tahoma" w:cs="Tahoma"/>
          <w:sz w:val="20"/>
          <w:szCs w:val="20"/>
        </w:rPr>
        <w:tab/>
        <w:t>Uzyskanie przez Wykonawcę w imieniu Zamawiającego pozwolenia na użytkowanie obiektu budowlanego</w:t>
      </w:r>
      <w:r>
        <w:rPr>
          <w:rFonts w:ascii="Tahoma" w:hAnsi="Tahoma" w:cs="Tahoma"/>
          <w:sz w:val="20"/>
          <w:szCs w:val="20"/>
        </w:rPr>
        <w:t>,</w:t>
      </w:r>
      <w:r w:rsidRPr="004D611F">
        <w:rPr>
          <w:rFonts w:ascii="Tahoma" w:hAnsi="Tahoma" w:cs="Tahoma"/>
          <w:sz w:val="20"/>
          <w:szCs w:val="20"/>
        </w:rPr>
        <w:t xml:space="preserve"> jeśli będzie ono wymagane zgodnie z powszechnie obowiązującymi przepisami prawa.</w:t>
      </w:r>
    </w:p>
    <w:p w14:paraId="7FF1E494" w14:textId="77777777" w:rsidR="00D66DA1" w:rsidRPr="004D611F" w:rsidRDefault="00D66DA1" w:rsidP="00D66DA1">
      <w:pPr>
        <w:pStyle w:val="Tekstpodstawowy"/>
        <w:numPr>
          <w:ilvl w:val="0"/>
          <w:numId w:val="6"/>
        </w:numPr>
        <w:ind w:left="360" w:right="22" w:hanging="360"/>
        <w:jc w:val="both"/>
        <w:rPr>
          <w:rFonts w:ascii="Tahoma" w:hAnsi="Tahoma" w:cs="Tahoma"/>
          <w:sz w:val="20"/>
        </w:rPr>
      </w:pPr>
      <w:r w:rsidRPr="004D611F">
        <w:rPr>
          <w:rFonts w:ascii="Tahoma" w:hAnsi="Tahoma" w:cs="Tahoma"/>
          <w:sz w:val="20"/>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 „</w:t>
      </w:r>
      <w:proofErr w:type="spellStart"/>
      <w:r w:rsidRPr="004D611F">
        <w:rPr>
          <w:rFonts w:ascii="Tahoma" w:hAnsi="Tahoma" w:cs="Tahoma"/>
          <w:sz w:val="20"/>
        </w:rPr>
        <w:t>ST</w:t>
      </w:r>
      <w:r w:rsidR="00AF0258">
        <w:rPr>
          <w:rFonts w:ascii="Tahoma" w:hAnsi="Tahoma" w:cs="Tahoma"/>
          <w:sz w:val="20"/>
        </w:rPr>
        <w:t>WiOR</w:t>
      </w:r>
      <w:proofErr w:type="spellEnd"/>
      <w:r w:rsidRPr="004D611F">
        <w:rPr>
          <w:rFonts w:ascii="Tahoma" w:hAnsi="Tahoma" w:cs="Tahoma"/>
          <w:sz w:val="20"/>
        </w:rPr>
        <w:t xml:space="preserve">”, dokumentacją projektową, przedmiarem robót, zasadami wiedzy technicznej, obowiązującymi przepisami prawa, w szczególności Prawa budowlanego decyzjami, opiniami, uzgodnieniami oraz zaleceniami Inspektora wyznaczonego ze strony Zamawiającego, </w:t>
      </w:r>
    </w:p>
    <w:p w14:paraId="7DDB03FD" w14:textId="77777777" w:rsidR="00D66DA1" w:rsidRPr="004D611F" w:rsidRDefault="00D66DA1" w:rsidP="00D66DA1">
      <w:pPr>
        <w:pStyle w:val="Tekstpodstawowy"/>
        <w:numPr>
          <w:ilvl w:val="0"/>
          <w:numId w:val="6"/>
        </w:numPr>
        <w:ind w:left="360" w:right="22" w:hanging="360"/>
        <w:jc w:val="both"/>
        <w:rPr>
          <w:rFonts w:ascii="Tahoma" w:hAnsi="Tahoma" w:cs="Tahoma"/>
          <w:sz w:val="20"/>
        </w:rPr>
      </w:pPr>
      <w:r w:rsidRPr="004D611F">
        <w:rPr>
          <w:rFonts w:ascii="Tahoma" w:hAnsi="Tahoma" w:cs="Tahoma"/>
          <w:sz w:val="20"/>
        </w:rPr>
        <w:t xml:space="preserve">W przypadku wystąpienia wykluczających się wzajemnie postanowień i wytycznych zawartych w dokumentach będących częścią składową umowy, ustala się następującą hierarchię ich ważności: </w:t>
      </w:r>
    </w:p>
    <w:p w14:paraId="56350C5A" w14:textId="77777777" w:rsidR="00D66DA1" w:rsidRPr="004D611F" w:rsidRDefault="00D66DA1" w:rsidP="00D66DA1">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14:paraId="4C27B3E2" w14:textId="77777777" w:rsidR="00D66DA1" w:rsidRPr="004D611F" w:rsidRDefault="00D66DA1" w:rsidP="00D66DA1">
      <w:pPr>
        <w:ind w:left="720" w:hanging="360"/>
        <w:jc w:val="both"/>
        <w:rPr>
          <w:rFonts w:ascii="Tahoma" w:hAnsi="Tahoma" w:cs="Tahoma"/>
          <w:sz w:val="20"/>
          <w:szCs w:val="20"/>
        </w:rPr>
      </w:pPr>
      <w:r w:rsidRPr="004D611F">
        <w:rPr>
          <w:rFonts w:ascii="Tahoma" w:hAnsi="Tahoma" w:cs="Tahoma"/>
          <w:sz w:val="20"/>
          <w:szCs w:val="20"/>
        </w:rPr>
        <w:t>2)   SIWZ wraz załącznikami,</w:t>
      </w:r>
    </w:p>
    <w:p w14:paraId="2A2CC11D" w14:textId="77777777" w:rsidR="00D66DA1" w:rsidRPr="004D611F" w:rsidRDefault="00D66DA1" w:rsidP="00D66DA1">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14:paraId="11F9517A" w14:textId="77777777" w:rsidR="00D66DA1" w:rsidRPr="004D611F" w:rsidRDefault="00D66DA1" w:rsidP="00D66DA1">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14:paraId="24B763ED" w14:textId="2EE37583" w:rsidR="00D66DA1" w:rsidRPr="004D611F" w:rsidRDefault="00D66DA1" w:rsidP="00D66DA1">
      <w:pPr>
        <w:pStyle w:val="Tekstpodstawowy"/>
        <w:numPr>
          <w:ilvl w:val="0"/>
          <w:numId w:val="6"/>
        </w:numPr>
        <w:ind w:left="360" w:right="22" w:hanging="360"/>
        <w:jc w:val="both"/>
        <w:rPr>
          <w:rFonts w:ascii="Tahoma" w:hAnsi="Tahoma" w:cs="Tahoma"/>
          <w:sz w:val="20"/>
        </w:rPr>
      </w:pPr>
      <w:r w:rsidRPr="004D611F">
        <w:rPr>
          <w:rFonts w:ascii="Tahoma" w:hAnsi="Tahoma" w:cs="Tahoma"/>
          <w:sz w:val="20"/>
        </w:rPr>
        <w:t xml:space="preserve">Postanowienia zawarte w dokumentach, o których mowa w ust. </w:t>
      </w:r>
      <w:r w:rsidR="00F65F0D">
        <w:rPr>
          <w:rFonts w:ascii="Tahoma" w:hAnsi="Tahoma" w:cs="Tahoma"/>
          <w:sz w:val="20"/>
        </w:rPr>
        <w:t>4</w:t>
      </w:r>
      <w:r w:rsidRPr="004D611F">
        <w:rPr>
          <w:rFonts w:ascii="Tahoma" w:hAnsi="Tahoma" w:cs="Tahoma"/>
          <w:sz w:val="20"/>
        </w:rPr>
        <w:t>, należy traktować jako wzajemnie uzupełniające. W przypadku wystąpienia dwóch lub więcej różnych wymagań, jako wiążące należy traktować wymagania zawarte w dokumencie</w:t>
      </w:r>
      <w:r>
        <w:rPr>
          <w:rFonts w:ascii="Tahoma" w:hAnsi="Tahoma" w:cs="Tahoma"/>
          <w:sz w:val="20"/>
        </w:rPr>
        <w:t xml:space="preserve"> wg</w:t>
      </w:r>
      <w:r w:rsidRPr="004D611F">
        <w:rPr>
          <w:rFonts w:ascii="Tahoma" w:hAnsi="Tahoma" w:cs="Tahoma"/>
          <w:sz w:val="20"/>
        </w:rPr>
        <w:t xml:space="preserve"> wyższej hierarchii.</w:t>
      </w:r>
    </w:p>
    <w:p w14:paraId="2A815430" w14:textId="77777777" w:rsidR="00D66DA1" w:rsidRPr="004D611F" w:rsidRDefault="00D66DA1" w:rsidP="00D66DA1">
      <w:pPr>
        <w:ind w:left="360" w:hanging="360"/>
        <w:jc w:val="both"/>
        <w:rPr>
          <w:rFonts w:ascii="Tahoma" w:hAnsi="Tahoma" w:cs="Tahoma"/>
          <w:sz w:val="20"/>
          <w:szCs w:val="20"/>
          <w:highlight w:val="yellow"/>
        </w:rPr>
      </w:pPr>
      <w:r w:rsidRPr="004D611F">
        <w:rPr>
          <w:rFonts w:ascii="Tahoma" w:hAnsi="Tahoma" w:cs="Tahoma"/>
          <w:sz w:val="20"/>
          <w:szCs w:val="20"/>
          <w:highlight w:val="yellow"/>
        </w:rPr>
        <w:lastRenderedPageBreak/>
        <w:t xml:space="preserve"> </w:t>
      </w:r>
    </w:p>
    <w:p w14:paraId="3E878E27"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2 Termin wykonania</w:t>
      </w:r>
    </w:p>
    <w:p w14:paraId="71654A67" w14:textId="77777777" w:rsidR="00D66DA1" w:rsidRPr="004D611F" w:rsidRDefault="00D66DA1" w:rsidP="00D66DA1">
      <w:pPr>
        <w:numPr>
          <w:ilvl w:val="0"/>
          <w:numId w:val="21"/>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sz w:val="20"/>
          <w:szCs w:val="20"/>
        </w:rPr>
        <w:t>dzień po zawarciu umowy.</w:t>
      </w:r>
    </w:p>
    <w:p w14:paraId="55E44242" w14:textId="6C8C9721" w:rsidR="00D66DA1" w:rsidRPr="001B190C" w:rsidRDefault="00D66DA1" w:rsidP="00D66DA1">
      <w:pPr>
        <w:numPr>
          <w:ilvl w:val="0"/>
          <w:numId w:val="21"/>
        </w:numPr>
        <w:jc w:val="both"/>
        <w:rPr>
          <w:rFonts w:ascii="Tahoma" w:hAnsi="Tahoma" w:cs="Tahoma"/>
          <w:sz w:val="20"/>
          <w:szCs w:val="20"/>
        </w:rPr>
      </w:pPr>
      <w:r w:rsidRPr="004D611F">
        <w:rPr>
          <w:rFonts w:ascii="Tahoma" w:hAnsi="Tahoma" w:cs="Tahoma"/>
          <w:sz w:val="20"/>
          <w:szCs w:val="20"/>
        </w:rPr>
        <w:t xml:space="preserve">Termin zakończenia: </w:t>
      </w:r>
      <w:r w:rsidRPr="004D611F">
        <w:rPr>
          <w:rFonts w:ascii="Tahoma" w:hAnsi="Tahoma" w:cs="Tahoma"/>
          <w:b/>
          <w:sz w:val="20"/>
          <w:szCs w:val="20"/>
        </w:rPr>
        <w:t xml:space="preserve">do dnia </w:t>
      </w:r>
      <w:r w:rsidR="002D5970">
        <w:rPr>
          <w:rFonts w:ascii="Tahoma" w:hAnsi="Tahoma" w:cs="Tahoma"/>
          <w:b/>
          <w:sz w:val="20"/>
          <w:szCs w:val="20"/>
        </w:rPr>
        <w:t>31</w:t>
      </w:r>
      <w:r w:rsidR="00B72EBA" w:rsidRPr="00B72EBA">
        <w:rPr>
          <w:rFonts w:ascii="Tahoma" w:hAnsi="Tahoma" w:cs="Tahoma"/>
          <w:b/>
          <w:sz w:val="20"/>
          <w:szCs w:val="20"/>
        </w:rPr>
        <w:t xml:space="preserve"> </w:t>
      </w:r>
      <w:r w:rsidR="009E5A1D">
        <w:rPr>
          <w:rFonts w:ascii="Tahoma" w:hAnsi="Tahoma" w:cs="Tahoma"/>
          <w:b/>
          <w:sz w:val="20"/>
          <w:szCs w:val="20"/>
        </w:rPr>
        <w:t>paź</w:t>
      </w:r>
      <w:bookmarkStart w:id="0" w:name="_GoBack"/>
      <w:bookmarkEnd w:id="0"/>
      <w:r w:rsidR="009E5A1D">
        <w:rPr>
          <w:rFonts w:ascii="Tahoma" w:hAnsi="Tahoma" w:cs="Tahoma"/>
          <w:b/>
          <w:sz w:val="20"/>
          <w:szCs w:val="20"/>
        </w:rPr>
        <w:t>dziernika</w:t>
      </w:r>
      <w:r w:rsidR="00B72EBA" w:rsidRPr="00B72EBA">
        <w:rPr>
          <w:rFonts w:ascii="Tahoma" w:hAnsi="Tahoma" w:cs="Tahoma"/>
          <w:b/>
          <w:sz w:val="20"/>
          <w:szCs w:val="20"/>
        </w:rPr>
        <w:t xml:space="preserve"> 2018 roku.</w:t>
      </w:r>
    </w:p>
    <w:p w14:paraId="30CECD19" w14:textId="77777777" w:rsidR="00D66DA1" w:rsidRPr="004D611F" w:rsidRDefault="00D66DA1" w:rsidP="00D66DA1">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4D611F">
        <w:rPr>
          <w:rFonts w:ascii="Tahoma" w:hAnsi="Tahoma" w:cs="Tahoma"/>
          <w:bCs/>
          <w:iCs/>
          <w:color w:val="000000"/>
          <w:sz w:val="20"/>
          <w:szCs w:val="20"/>
        </w:rPr>
        <w:t>od momentu rozpoczęcia robót budowlanych</w:t>
      </w:r>
      <w:r w:rsidRPr="004D611F">
        <w:rPr>
          <w:rFonts w:ascii="Tahoma" w:hAnsi="Tahoma" w:cs="Tahoma"/>
          <w:sz w:val="20"/>
          <w:szCs w:val="20"/>
        </w:rPr>
        <w:t xml:space="preserve">. Zamawiający może wnieść uwagi do przedłożonego harmonogramu w terminie 7 dni, a Wykonawca jest zobowiązany do ich uwzględnienia w ciągu </w:t>
      </w:r>
      <w:r>
        <w:rPr>
          <w:rFonts w:ascii="Tahoma" w:hAnsi="Tahoma" w:cs="Tahoma"/>
          <w:sz w:val="20"/>
          <w:szCs w:val="20"/>
        </w:rPr>
        <w:t>7</w:t>
      </w:r>
      <w:r w:rsidRPr="004D611F">
        <w:rPr>
          <w:rFonts w:ascii="Tahoma" w:hAnsi="Tahoma" w:cs="Tahoma"/>
          <w:sz w:val="20"/>
          <w:szCs w:val="20"/>
        </w:rPr>
        <w:t xml:space="preserve"> dni od dnia ich otrzymania.</w:t>
      </w:r>
    </w:p>
    <w:p w14:paraId="089EF9DF" w14:textId="77777777" w:rsidR="00D66DA1" w:rsidRDefault="00D66DA1" w:rsidP="00D66DA1">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55E4A5EB" w14:textId="77777777" w:rsidR="00D66DA1" w:rsidRPr="00E13A38" w:rsidRDefault="00D66DA1" w:rsidP="00D66DA1">
      <w:pPr>
        <w:pStyle w:val="Akapitzlist2"/>
        <w:numPr>
          <w:ilvl w:val="0"/>
          <w:numId w:val="21"/>
        </w:numPr>
        <w:spacing w:after="0" w:line="240" w:lineRule="auto"/>
        <w:contextualSpacing/>
        <w:jc w:val="both"/>
        <w:rPr>
          <w:rFonts w:ascii="Tahoma" w:hAnsi="Tahoma" w:cs="Tahoma"/>
          <w:sz w:val="20"/>
          <w:szCs w:val="20"/>
        </w:rPr>
      </w:pPr>
      <w:r w:rsidRPr="00AE514E">
        <w:rPr>
          <w:rFonts w:ascii="Tahoma" w:hAnsi="Tahoma" w:cs="Tahoma"/>
          <w:sz w:val="20"/>
          <w:szCs w:val="20"/>
        </w:rPr>
        <w:t xml:space="preserve">Wykonawca </w:t>
      </w:r>
      <w:r>
        <w:rPr>
          <w:rFonts w:ascii="Tahoma" w:hAnsi="Tahoma" w:cs="Tahoma"/>
          <w:sz w:val="20"/>
          <w:szCs w:val="20"/>
        </w:rPr>
        <w:t>przedłoży</w:t>
      </w:r>
      <w:r w:rsidRPr="00AE514E">
        <w:rPr>
          <w:rFonts w:ascii="Tahoma" w:hAnsi="Tahoma" w:cs="Tahoma"/>
          <w:sz w:val="20"/>
          <w:szCs w:val="20"/>
        </w:rPr>
        <w:t xml:space="preserve"> Zamawiającemu w terminie 14 dni od </w:t>
      </w:r>
      <w:r>
        <w:rPr>
          <w:rFonts w:ascii="Tahoma" w:hAnsi="Tahoma" w:cs="Tahoma"/>
          <w:sz w:val="20"/>
          <w:szCs w:val="20"/>
        </w:rPr>
        <w:t>dnia zawarcia</w:t>
      </w:r>
      <w:r w:rsidRPr="00AE514E">
        <w:rPr>
          <w:rFonts w:ascii="Tahoma" w:hAnsi="Tahoma" w:cs="Tahoma"/>
          <w:sz w:val="20"/>
          <w:szCs w:val="20"/>
        </w:rPr>
        <w:t xml:space="preserve"> umowy rozbicie </w:t>
      </w:r>
      <w:r>
        <w:rPr>
          <w:rFonts w:ascii="Tahoma" w:hAnsi="Tahoma" w:cs="Tahoma"/>
          <w:sz w:val="20"/>
          <w:szCs w:val="20"/>
        </w:rPr>
        <w:t xml:space="preserve">szczegółowe cen pozycji </w:t>
      </w:r>
      <w:r w:rsidRPr="00AE514E">
        <w:rPr>
          <w:rFonts w:ascii="Tahoma" w:hAnsi="Tahoma" w:cs="Tahoma"/>
          <w:sz w:val="20"/>
          <w:szCs w:val="20"/>
        </w:rPr>
        <w:t>kosztorysu ofertowego na elementy z podziałem rodzaju robót oraz podaniem wartości robocizny, materiałów i sprzętu</w:t>
      </w:r>
      <w:r>
        <w:rPr>
          <w:rFonts w:ascii="Tahoma" w:hAnsi="Tahoma" w:cs="Tahoma"/>
          <w:sz w:val="20"/>
          <w:szCs w:val="20"/>
        </w:rPr>
        <w:t>, z narzutami</w:t>
      </w:r>
      <w:r w:rsidRPr="0049470B">
        <w:rPr>
          <w:rFonts w:ascii="Tahoma" w:hAnsi="Tahoma" w:cs="Tahoma"/>
          <w:sz w:val="20"/>
          <w:szCs w:val="20"/>
        </w:rPr>
        <w:t>.</w:t>
      </w:r>
      <w:r>
        <w:rPr>
          <w:rFonts w:ascii="Tahoma" w:hAnsi="Tahoma" w:cs="Tahoma"/>
          <w:sz w:val="20"/>
          <w:szCs w:val="20"/>
        </w:rPr>
        <w:t xml:space="preserve"> </w:t>
      </w:r>
    </w:p>
    <w:p w14:paraId="3FBE1445" w14:textId="77777777" w:rsidR="00D66DA1" w:rsidRPr="004D611F" w:rsidRDefault="00D66DA1" w:rsidP="00D66DA1">
      <w:pPr>
        <w:pStyle w:val="Akapitzlist2"/>
        <w:spacing w:after="0" w:line="240" w:lineRule="auto"/>
        <w:ind w:left="360"/>
        <w:contextualSpacing/>
        <w:jc w:val="both"/>
        <w:rPr>
          <w:rFonts w:ascii="Tahoma" w:hAnsi="Tahoma" w:cs="Tahoma"/>
          <w:sz w:val="20"/>
          <w:szCs w:val="20"/>
        </w:rPr>
      </w:pPr>
    </w:p>
    <w:p w14:paraId="7A1C641E"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3 Wynagrodzenie</w:t>
      </w:r>
    </w:p>
    <w:p w14:paraId="2E39D6EC" w14:textId="77777777" w:rsidR="00D66DA1" w:rsidRPr="004D611F" w:rsidRDefault="00D66DA1" w:rsidP="00D66DA1">
      <w:pPr>
        <w:pStyle w:val="Tekstpodstawowy"/>
        <w:numPr>
          <w:ilvl w:val="0"/>
          <w:numId w:val="23"/>
        </w:numPr>
        <w:ind w:left="357" w:hanging="357"/>
        <w:jc w:val="both"/>
        <w:rPr>
          <w:rFonts w:ascii="Tahoma" w:hAnsi="Tahoma" w:cs="Tahoma"/>
          <w:sz w:val="20"/>
        </w:rPr>
      </w:pPr>
      <w:r w:rsidRPr="004D611F">
        <w:rPr>
          <w:rFonts w:ascii="Tahoma" w:hAnsi="Tahoma" w:cs="Tahoma"/>
          <w:sz w:val="20"/>
        </w:rPr>
        <w:t xml:space="preserve">Za wykonanie przedmiotu umowy, zgodnie z kosztorysem ofertowym Wykonawca otrzyma wynagrodzenie, w wysokości: </w:t>
      </w:r>
    </w:p>
    <w:p w14:paraId="7BF6F7AB" w14:textId="77777777" w:rsidR="00D66DA1" w:rsidRPr="004D611F" w:rsidRDefault="00D66DA1" w:rsidP="00D66DA1">
      <w:pPr>
        <w:pStyle w:val="Tekstpodstawowy"/>
        <w:ind w:left="851" w:hanging="480"/>
        <w:jc w:val="both"/>
        <w:rPr>
          <w:rFonts w:ascii="Tahoma" w:hAnsi="Tahoma" w:cs="Tahoma"/>
          <w:sz w:val="20"/>
        </w:rPr>
      </w:pPr>
      <w:r w:rsidRPr="004D611F">
        <w:rPr>
          <w:rFonts w:ascii="Tahoma" w:hAnsi="Tahoma" w:cs="Tahoma"/>
          <w:sz w:val="20"/>
        </w:rPr>
        <w:t>netto: ______________________________________________________________</w:t>
      </w:r>
    </w:p>
    <w:p w14:paraId="4C885674" w14:textId="77777777" w:rsidR="00D66DA1" w:rsidRPr="004D611F" w:rsidRDefault="00D66DA1" w:rsidP="00D66DA1">
      <w:pPr>
        <w:pStyle w:val="Tekstpodstawowy"/>
        <w:ind w:left="851" w:hanging="480"/>
        <w:jc w:val="both"/>
        <w:rPr>
          <w:rFonts w:ascii="Tahoma" w:hAnsi="Tahoma" w:cs="Tahoma"/>
          <w:sz w:val="20"/>
        </w:rPr>
      </w:pPr>
      <w:r w:rsidRPr="004D611F">
        <w:rPr>
          <w:rFonts w:ascii="Tahoma" w:hAnsi="Tahoma" w:cs="Tahoma"/>
          <w:sz w:val="20"/>
        </w:rPr>
        <w:t>(słownie: ___________________________________________________________złotych)</w:t>
      </w:r>
    </w:p>
    <w:p w14:paraId="25697962" w14:textId="77777777" w:rsidR="00D66DA1" w:rsidRPr="004D611F" w:rsidRDefault="00D66DA1" w:rsidP="00D66DA1">
      <w:pPr>
        <w:pStyle w:val="Tekstpodstawowy"/>
        <w:ind w:left="851" w:hanging="480"/>
        <w:jc w:val="both"/>
        <w:rPr>
          <w:rFonts w:ascii="Tahoma" w:hAnsi="Tahoma" w:cs="Tahoma"/>
          <w:sz w:val="20"/>
        </w:rPr>
      </w:pPr>
      <w:r w:rsidRPr="004D611F">
        <w:rPr>
          <w:rFonts w:ascii="Tahoma" w:hAnsi="Tahoma" w:cs="Tahoma"/>
          <w:sz w:val="20"/>
        </w:rPr>
        <w:t>VAT:______% tj.__________ złotych</w:t>
      </w:r>
    </w:p>
    <w:p w14:paraId="5A6264E4" w14:textId="77777777" w:rsidR="00D66DA1" w:rsidRPr="004D611F" w:rsidRDefault="00D66DA1" w:rsidP="00D66DA1">
      <w:pPr>
        <w:pStyle w:val="Tekstpodstawowy"/>
        <w:ind w:left="360" w:firstLine="66"/>
        <w:jc w:val="both"/>
        <w:rPr>
          <w:rFonts w:ascii="Tahoma" w:hAnsi="Tahoma" w:cs="Tahoma"/>
          <w:sz w:val="20"/>
        </w:rPr>
      </w:pPr>
      <w:r w:rsidRPr="004D611F">
        <w:rPr>
          <w:rFonts w:ascii="Tahoma" w:hAnsi="Tahoma" w:cs="Tahoma"/>
          <w:sz w:val="20"/>
        </w:rPr>
        <w:t>brutto:_________________________________________________________zł</w:t>
      </w:r>
    </w:p>
    <w:p w14:paraId="0BC552D4" w14:textId="77777777" w:rsidR="00D66DA1" w:rsidRPr="004D611F" w:rsidRDefault="00D66DA1" w:rsidP="00D66DA1">
      <w:pPr>
        <w:pStyle w:val="Tekstpodstawowy"/>
        <w:ind w:left="360" w:hanging="360"/>
        <w:jc w:val="both"/>
        <w:rPr>
          <w:rFonts w:ascii="Tahoma" w:hAnsi="Tahoma" w:cs="Tahoma"/>
          <w:sz w:val="20"/>
        </w:rPr>
      </w:pPr>
      <w:r w:rsidRPr="004D611F">
        <w:rPr>
          <w:rFonts w:ascii="Tahoma" w:hAnsi="Tahoma" w:cs="Tahoma"/>
          <w:sz w:val="20"/>
        </w:rPr>
        <w:t xml:space="preserve">       (słownie: _________________________________________________________________________złotych).</w:t>
      </w:r>
    </w:p>
    <w:p w14:paraId="2C0733E2" w14:textId="77777777" w:rsidR="00D66DA1" w:rsidRPr="004D611F" w:rsidRDefault="00D66DA1" w:rsidP="00D66DA1">
      <w:pPr>
        <w:pStyle w:val="Tekstpodstawowy"/>
        <w:numPr>
          <w:ilvl w:val="0"/>
          <w:numId w:val="23"/>
        </w:numPr>
        <w:ind w:left="357" w:hanging="357"/>
        <w:jc w:val="both"/>
        <w:rPr>
          <w:rFonts w:ascii="Tahoma" w:hAnsi="Tahoma" w:cs="Tahoma"/>
          <w:sz w:val="20"/>
        </w:rPr>
      </w:pPr>
      <w:r w:rsidRPr="004D611F">
        <w:rPr>
          <w:rFonts w:ascii="Tahoma" w:hAnsi="Tahoma" w:cs="Tahoma"/>
          <w:sz w:val="20"/>
        </w:rPr>
        <w:t xml:space="preserve">Wynagrodzenie określone w ust. 1 zawiera wszelkie koszty związane z realizacją umowy, w tym wynikające wprost  z przedmiarów robót, </w:t>
      </w:r>
      <w:proofErr w:type="spellStart"/>
      <w:r w:rsidRPr="004D611F">
        <w:rPr>
          <w:rFonts w:ascii="Tahoma" w:hAnsi="Tahoma" w:cs="Tahoma"/>
          <w:sz w:val="20"/>
        </w:rPr>
        <w:t>STWiOR</w:t>
      </w:r>
      <w:proofErr w:type="spellEnd"/>
      <w:r w:rsidR="00AF0258">
        <w:rPr>
          <w:rFonts w:ascii="Tahoma" w:hAnsi="Tahoma" w:cs="Tahoma"/>
          <w:sz w:val="20"/>
        </w:rPr>
        <w:t>,</w:t>
      </w:r>
      <w:r w:rsidRPr="004D611F">
        <w:rPr>
          <w:rFonts w:ascii="Tahoma" w:hAnsi="Tahoma" w:cs="Tahoma"/>
          <w:sz w:val="20"/>
        </w:rPr>
        <w:t xml:space="preserve">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2B5E26AA" w14:textId="77777777" w:rsidR="00D66DA1" w:rsidRPr="004D611F" w:rsidRDefault="00D66DA1" w:rsidP="00D66DA1">
      <w:pPr>
        <w:pStyle w:val="Tekstpodstawowy"/>
        <w:numPr>
          <w:ilvl w:val="0"/>
          <w:numId w:val="23"/>
        </w:numPr>
        <w:ind w:left="357" w:hanging="357"/>
        <w:jc w:val="both"/>
        <w:rPr>
          <w:rFonts w:ascii="Tahoma" w:hAnsi="Tahoma" w:cs="Tahoma"/>
          <w:sz w:val="20"/>
        </w:rPr>
      </w:pPr>
      <w:r w:rsidRPr="004D611F">
        <w:rPr>
          <w:rFonts w:ascii="Tahoma" w:hAnsi="Tahoma" w:cs="Tahoma"/>
          <w:sz w:val="20"/>
        </w:rPr>
        <w:t>Zamawiający dokona rozliczenia robót na po</w:t>
      </w:r>
      <w:r>
        <w:rPr>
          <w:rFonts w:ascii="Tahoma" w:hAnsi="Tahoma" w:cs="Tahoma"/>
          <w:sz w:val="20"/>
        </w:rPr>
        <w:t>d</w:t>
      </w:r>
      <w:r w:rsidRPr="004D611F">
        <w:rPr>
          <w:rFonts w:ascii="Tahoma" w:hAnsi="Tahoma" w:cs="Tahoma"/>
          <w:sz w:val="20"/>
        </w:rPr>
        <w:t xml:space="preserve">stawie kosztorysu ofertowego przy zastosowaniu cen jednostkowych zawartych w ofercie Wykonawcy. Wysokość wynagrodzenia, określona w ust. 1 może ulec zmianie w wyniku rozliczenia na podstawie kosztorysu powykonawczego, w tym obejmującego roboty zaniechane, zamienne lub dodatkowe, </w:t>
      </w:r>
      <w:r w:rsidRPr="00EB50AF">
        <w:rPr>
          <w:rFonts w:ascii="Tahoma" w:hAnsi="Tahoma" w:cs="Tahoma"/>
          <w:sz w:val="20"/>
        </w:rPr>
        <w:t xml:space="preserve">jednak nie może </w:t>
      </w:r>
      <w:r>
        <w:rPr>
          <w:rFonts w:ascii="Tahoma" w:hAnsi="Tahoma" w:cs="Tahoma"/>
          <w:sz w:val="20"/>
        </w:rPr>
        <w:t>przekroczyć kwoty brutto ………………</w:t>
      </w:r>
      <w:r w:rsidRPr="00EB50AF">
        <w:rPr>
          <w:rFonts w:ascii="Tahoma" w:hAnsi="Tahoma" w:cs="Tahoma"/>
          <w:sz w:val="20"/>
        </w:rPr>
        <w:t xml:space="preserve">. zł (słownie: ……………….) tj. o ponad </w:t>
      </w:r>
      <w:r w:rsidR="00FF2E4B">
        <w:rPr>
          <w:rFonts w:ascii="Tahoma" w:hAnsi="Tahoma" w:cs="Tahoma"/>
          <w:sz w:val="20"/>
        </w:rPr>
        <w:t>3</w:t>
      </w:r>
      <w:r w:rsidRPr="00EB50AF">
        <w:rPr>
          <w:rFonts w:ascii="Tahoma" w:hAnsi="Tahoma" w:cs="Tahoma"/>
          <w:sz w:val="20"/>
        </w:rPr>
        <w:t>% kwoty wynikającej z kosztorysu ofertowego, określonej w ust. 1.</w:t>
      </w:r>
    </w:p>
    <w:p w14:paraId="55FE1F20" w14:textId="77777777" w:rsidR="00D66DA1" w:rsidRPr="004D611F" w:rsidRDefault="00D66DA1" w:rsidP="00D66DA1">
      <w:pPr>
        <w:pStyle w:val="Tekstpodstawowy"/>
        <w:numPr>
          <w:ilvl w:val="0"/>
          <w:numId w:val="23"/>
        </w:numPr>
        <w:ind w:left="357" w:hanging="357"/>
        <w:jc w:val="both"/>
        <w:rPr>
          <w:rFonts w:ascii="Tahoma" w:hAnsi="Tahoma" w:cs="Tahoma"/>
          <w:sz w:val="20"/>
        </w:rPr>
      </w:pPr>
      <w:r w:rsidRPr="004D611F">
        <w:rPr>
          <w:rFonts w:ascii="Tahoma" w:hAnsi="Tahoma" w:cs="Tahoma"/>
          <w:sz w:val="20"/>
        </w:rPr>
        <w:t xml:space="preserve">Ceny jednostkowe zawarte w ofercie są stałe i nie podlegają zmianie przez cały okres trwania umowy. </w:t>
      </w:r>
    </w:p>
    <w:p w14:paraId="10FCE086" w14:textId="77777777" w:rsidR="00D66DA1" w:rsidRPr="004D611F" w:rsidRDefault="00D66DA1" w:rsidP="00D66DA1">
      <w:pPr>
        <w:pStyle w:val="Tekstpodstawowy"/>
        <w:numPr>
          <w:ilvl w:val="0"/>
          <w:numId w:val="23"/>
        </w:numPr>
        <w:ind w:left="357" w:hanging="357"/>
        <w:jc w:val="both"/>
        <w:rPr>
          <w:rFonts w:ascii="Tahoma" w:hAnsi="Tahoma" w:cs="Tahoma"/>
          <w:sz w:val="20"/>
        </w:rPr>
      </w:pPr>
      <w:r w:rsidRPr="004D611F">
        <w:rPr>
          <w:rFonts w:ascii="Tahoma" w:hAnsi="Tahoma" w:cs="Tahoma"/>
          <w:sz w:val="20"/>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503E3C9C" w14:textId="77777777" w:rsidR="00D66DA1" w:rsidRPr="004D611F" w:rsidRDefault="00D66DA1" w:rsidP="00D66DA1">
      <w:pPr>
        <w:pStyle w:val="Tekstpodstawowy"/>
        <w:numPr>
          <w:ilvl w:val="0"/>
          <w:numId w:val="23"/>
        </w:numPr>
        <w:ind w:left="357" w:hanging="357"/>
        <w:jc w:val="both"/>
        <w:rPr>
          <w:rFonts w:ascii="Tahoma" w:hAnsi="Tahoma" w:cs="Tahoma"/>
          <w:sz w:val="20"/>
        </w:rPr>
      </w:pPr>
      <w:r w:rsidRPr="004D611F">
        <w:rPr>
          <w:rFonts w:ascii="Tahoma" w:hAnsi="Tahoma" w:cs="Tahoma"/>
          <w:sz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7EA814E5" w14:textId="77777777" w:rsidR="00D66DA1" w:rsidRPr="004D611F" w:rsidRDefault="00D66DA1" w:rsidP="00D66DA1">
      <w:pPr>
        <w:pStyle w:val="Tekstpodstawowy"/>
        <w:numPr>
          <w:ilvl w:val="0"/>
          <w:numId w:val="23"/>
        </w:numPr>
        <w:ind w:left="357" w:hanging="357"/>
        <w:jc w:val="both"/>
        <w:rPr>
          <w:rFonts w:ascii="Tahoma" w:hAnsi="Tahoma" w:cs="Tahoma"/>
          <w:sz w:val="20"/>
        </w:rPr>
      </w:pPr>
      <w:r w:rsidRPr="004D611F">
        <w:rPr>
          <w:rFonts w:ascii="Tahoma" w:hAnsi="Tahoma" w:cs="Tahoma"/>
          <w:sz w:val="20"/>
        </w:rPr>
        <w:lastRenderedPageBreak/>
        <w:t xml:space="preserve">Faktura będzie wystawiona na Miasto Stołeczne Warszawa, Pl. Bankowy 3/5, 00-950 Warszawa, NIP 525-22-48-481, a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4D611F">
        <w:rPr>
          <w:rFonts w:ascii="Tahoma" w:hAnsi="Tahoma" w:cs="Tahoma"/>
          <w:sz w:val="20"/>
        </w:rPr>
        <w:br/>
        <w:t>w banku:……………………………………………………………………………………………..</w:t>
      </w:r>
    </w:p>
    <w:p w14:paraId="1136886F" w14:textId="77777777" w:rsidR="00D66DA1" w:rsidRPr="004D611F" w:rsidRDefault="00D66DA1" w:rsidP="00D66DA1">
      <w:pPr>
        <w:pStyle w:val="Tekstpodstawowy"/>
        <w:ind w:left="357"/>
        <w:jc w:val="both"/>
        <w:rPr>
          <w:rFonts w:ascii="Tahoma" w:hAnsi="Tahoma" w:cs="Tahoma"/>
          <w:sz w:val="20"/>
        </w:rPr>
      </w:pPr>
      <w:r w:rsidRPr="004D611F">
        <w:rPr>
          <w:rFonts w:ascii="Tahoma" w:hAnsi="Tahoma" w:cs="Tahoma"/>
          <w:sz w:val="20"/>
        </w:rPr>
        <w:t>nr rachunku: ………………………………………………………………………………………</w:t>
      </w:r>
    </w:p>
    <w:p w14:paraId="741CCBE2" w14:textId="77777777" w:rsidR="00D66DA1" w:rsidRPr="004D611F" w:rsidRDefault="00D66DA1" w:rsidP="00D66DA1">
      <w:pPr>
        <w:pStyle w:val="Tekstpodstawowy"/>
        <w:numPr>
          <w:ilvl w:val="0"/>
          <w:numId w:val="23"/>
        </w:numPr>
        <w:ind w:left="357" w:hanging="357"/>
        <w:jc w:val="both"/>
        <w:rPr>
          <w:rFonts w:ascii="Tahoma" w:hAnsi="Tahoma" w:cs="Tahoma"/>
          <w:sz w:val="20"/>
        </w:rPr>
      </w:pPr>
      <w:r w:rsidRPr="004D611F">
        <w:rPr>
          <w:rFonts w:ascii="Tahoma" w:hAnsi="Tahoma" w:cs="Tahoma"/>
          <w:sz w:val="20"/>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14:paraId="0FC69AD6" w14:textId="77777777" w:rsidR="00D66DA1" w:rsidRPr="004D611F" w:rsidRDefault="00D66DA1" w:rsidP="00D66DA1">
      <w:pPr>
        <w:pStyle w:val="Tekstpodstawowy"/>
        <w:numPr>
          <w:ilvl w:val="0"/>
          <w:numId w:val="23"/>
        </w:numPr>
        <w:ind w:left="357" w:hanging="357"/>
        <w:jc w:val="both"/>
        <w:rPr>
          <w:rFonts w:ascii="Tahoma" w:hAnsi="Tahoma" w:cs="Tahoma"/>
          <w:sz w:val="20"/>
        </w:rPr>
      </w:pPr>
      <w:r w:rsidRPr="004D611F">
        <w:rPr>
          <w:rFonts w:ascii="Tahoma" w:hAnsi="Tahoma" w:cs="Tahoma"/>
          <w:sz w:val="20"/>
        </w:rPr>
        <w:t>Za termin zapłaty przyjmuje się datę obciążenia rachunku bankowego Zamawiającego.</w:t>
      </w:r>
    </w:p>
    <w:p w14:paraId="512EAF6D" w14:textId="77777777" w:rsidR="00D66DA1" w:rsidRDefault="00D66DA1" w:rsidP="00D66DA1">
      <w:pPr>
        <w:pStyle w:val="Tekstpodstawowy"/>
        <w:numPr>
          <w:ilvl w:val="0"/>
          <w:numId w:val="23"/>
        </w:numPr>
        <w:jc w:val="both"/>
        <w:rPr>
          <w:rFonts w:ascii="Tahoma" w:hAnsi="Tahoma" w:cs="Tahoma"/>
          <w:sz w:val="20"/>
        </w:rPr>
      </w:pPr>
      <w:r>
        <w:rPr>
          <w:rFonts w:ascii="Tahoma" w:hAnsi="Tahoma" w:cs="Tahoma"/>
          <w:sz w:val="20"/>
        </w:rPr>
        <w:t xml:space="preserve">W przypadku wystąpienia robót dodatkowych, zaniechanych lub zamiennych, Wykonawca sporządza protokół zmiany umowy i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Natomiast roboty dodatkowe, zaniechane lub zamienne dla których nie określono cen jednostkowych w kosztorysie ofertowym będą rozliczane w następujący sposób: </w:t>
      </w:r>
    </w:p>
    <w:p w14:paraId="070CBE78" w14:textId="77777777" w:rsidR="00D66DA1" w:rsidRDefault="00D66DA1" w:rsidP="00D66DA1">
      <w:pPr>
        <w:pStyle w:val="Tekstpodstawowy"/>
        <w:numPr>
          <w:ilvl w:val="0"/>
          <w:numId w:val="38"/>
        </w:numPr>
        <w:jc w:val="both"/>
        <w:rPr>
          <w:rFonts w:ascii="Tahoma" w:hAnsi="Tahoma" w:cs="Tahoma"/>
          <w:sz w:val="20"/>
        </w:rPr>
      </w:pPr>
      <w:r>
        <w:rPr>
          <w:rFonts w:ascii="Tahoma" w:hAnsi="Tahoma" w:cs="Tahoma"/>
          <w:sz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0EF3BB38" w14:textId="77777777" w:rsidR="00D66DA1" w:rsidRDefault="00D66DA1" w:rsidP="00D66DA1">
      <w:pPr>
        <w:pStyle w:val="Tekstpodstawowy"/>
        <w:numPr>
          <w:ilvl w:val="0"/>
          <w:numId w:val="38"/>
        </w:numPr>
        <w:jc w:val="both"/>
        <w:rPr>
          <w:rFonts w:ascii="Tahoma" w:hAnsi="Tahoma" w:cs="Tahoma"/>
          <w:sz w:val="20"/>
        </w:rPr>
      </w:pPr>
      <w:r>
        <w:rPr>
          <w:rFonts w:ascii="Tahoma" w:hAnsi="Tahoma" w:cs="Tahoma"/>
          <w:sz w:val="20"/>
        </w:rPr>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w:t>
      </w:r>
      <w:proofErr w:type="spellStart"/>
      <w:r>
        <w:rPr>
          <w:rFonts w:ascii="Tahoma" w:hAnsi="Tahoma" w:cs="Tahoma"/>
          <w:sz w:val="20"/>
        </w:rPr>
        <w:t>Sekocenbud</w:t>
      </w:r>
      <w:proofErr w:type="spellEnd"/>
      <w:r>
        <w:rPr>
          <w:rFonts w:ascii="Tahoma" w:hAnsi="Tahoma" w:cs="Tahoma"/>
          <w:sz w:val="20"/>
        </w:rPr>
        <w:t>” aktualnych na dzień sporządzenia kosztorysu, po przedłożeniu do akceptacji i zatwierdzeniu przez Zamawiającego. Dla materiałów, które nie występują w Wydawnictwie „</w:t>
      </w:r>
      <w:proofErr w:type="spellStart"/>
      <w:r>
        <w:rPr>
          <w:rFonts w:ascii="Tahoma" w:hAnsi="Tahoma" w:cs="Tahoma"/>
          <w:sz w:val="20"/>
        </w:rPr>
        <w:t>Sekocenbud</w:t>
      </w:r>
      <w:proofErr w:type="spellEnd"/>
      <w:r>
        <w:rPr>
          <w:rFonts w:ascii="Tahoma" w:hAnsi="Tahoma" w:cs="Tahoma"/>
          <w:sz w:val="20"/>
        </w:rPr>
        <w:t>” w danym okresie rozliczeniowym, należy przedstawić fakturę zakupu,</w:t>
      </w:r>
    </w:p>
    <w:p w14:paraId="3761FA9B" w14:textId="77777777" w:rsidR="00D66DA1" w:rsidRDefault="00D66DA1" w:rsidP="00D66DA1">
      <w:pPr>
        <w:pStyle w:val="Tekstpodstawowy"/>
        <w:numPr>
          <w:ilvl w:val="0"/>
          <w:numId w:val="38"/>
        </w:numPr>
        <w:jc w:val="both"/>
        <w:rPr>
          <w:rFonts w:ascii="Tahoma" w:hAnsi="Tahoma" w:cs="Tahoma"/>
          <w:sz w:val="20"/>
        </w:rPr>
      </w:pPr>
      <w:r>
        <w:rPr>
          <w:rFonts w:ascii="Tahoma" w:hAnsi="Tahoma" w:cs="Tahoma"/>
          <w:sz w:val="20"/>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Pr>
          <w:rFonts w:ascii="Tahoma" w:hAnsi="Tahoma" w:cs="Tahoma"/>
          <w:sz w:val="20"/>
        </w:rPr>
        <w:t>Sekocenbud</w:t>
      </w:r>
      <w:proofErr w:type="spellEnd"/>
      <w:r>
        <w:rPr>
          <w:rFonts w:ascii="Tahoma" w:hAnsi="Tahoma" w:cs="Tahoma"/>
          <w:sz w:val="20"/>
        </w:rPr>
        <w:t>” w danym okresie rozliczeniowym, należy przedstawić fakturę zakupu.</w:t>
      </w:r>
    </w:p>
    <w:p w14:paraId="44D7ED0B" w14:textId="77777777" w:rsidR="00D66DA1" w:rsidRDefault="00D66DA1" w:rsidP="00D66DA1">
      <w:pPr>
        <w:pStyle w:val="Tekstpodstawowy"/>
        <w:ind w:left="426"/>
        <w:jc w:val="both"/>
        <w:rPr>
          <w:rFonts w:ascii="Tahoma" w:hAnsi="Tahoma" w:cs="Tahoma"/>
          <w:sz w:val="20"/>
        </w:rPr>
      </w:pPr>
      <w:r>
        <w:rPr>
          <w:rFonts w:ascii="Tahoma" w:hAnsi="Tahoma" w:cs="Tahoma"/>
          <w:sz w:val="20"/>
        </w:rPr>
        <w:t xml:space="preserve">Po zaakceptowaniu kosztorysu przez Zamawiającego, Strony umowy zawrą aneks do umowy dotyczący odpowiednio robót dodatkowych, zaniechanych lub zamiennych. </w:t>
      </w:r>
    </w:p>
    <w:p w14:paraId="2AAD8595" w14:textId="77777777" w:rsidR="00D66DA1" w:rsidRDefault="00D66DA1" w:rsidP="00D66DA1">
      <w:pPr>
        <w:pStyle w:val="Tekstpodstawowy"/>
        <w:numPr>
          <w:ilvl w:val="0"/>
          <w:numId w:val="23"/>
        </w:numPr>
        <w:jc w:val="both"/>
        <w:rPr>
          <w:rFonts w:ascii="Tahoma" w:hAnsi="Tahoma" w:cs="Tahoma"/>
          <w:sz w:val="20"/>
        </w:rPr>
      </w:pPr>
      <w:r>
        <w:rPr>
          <w:rFonts w:ascii="Tahoma" w:hAnsi="Tahoma" w:cs="Tahoma"/>
          <w:sz w:val="20"/>
        </w:rPr>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w:t>
      </w:r>
    </w:p>
    <w:p w14:paraId="5DEA5CA6"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4 Zabezpieczenie</w:t>
      </w:r>
    </w:p>
    <w:p w14:paraId="02F13D00" w14:textId="26867011" w:rsidR="00D66DA1" w:rsidRPr="004D611F" w:rsidRDefault="00D66DA1" w:rsidP="00D66DA1">
      <w:pPr>
        <w:pStyle w:val="Tekstpodstawowy"/>
        <w:numPr>
          <w:ilvl w:val="0"/>
          <w:numId w:val="1"/>
        </w:numPr>
        <w:tabs>
          <w:tab w:val="num" w:pos="426"/>
        </w:tabs>
        <w:ind w:left="426" w:hanging="426"/>
        <w:jc w:val="both"/>
        <w:rPr>
          <w:rFonts w:ascii="Tahoma" w:hAnsi="Tahoma" w:cs="Tahoma"/>
          <w:sz w:val="20"/>
        </w:rPr>
      </w:pPr>
      <w:r w:rsidRPr="004D611F">
        <w:rPr>
          <w:rFonts w:ascii="Tahoma" w:hAnsi="Tahoma" w:cs="Tahoma"/>
          <w:sz w:val="20"/>
        </w:rPr>
        <w:t xml:space="preserve">Wykonawca przed zawarciem umowy celem zabezpieczenia prawidłowego wykonania zobowiązań wniósł zabezpieczenie należytego wykonania umowy w wysokości </w:t>
      </w:r>
      <w:r w:rsidR="006D12D5">
        <w:rPr>
          <w:rFonts w:ascii="Tahoma" w:hAnsi="Tahoma" w:cs="Tahoma"/>
          <w:b/>
          <w:sz w:val="20"/>
        </w:rPr>
        <w:t>5</w:t>
      </w:r>
      <w:r w:rsidRPr="003F2EC2">
        <w:rPr>
          <w:rFonts w:ascii="Tahoma" w:hAnsi="Tahoma" w:cs="Tahoma"/>
          <w:b/>
          <w:sz w:val="20"/>
        </w:rPr>
        <w:t xml:space="preserve"> %</w:t>
      </w:r>
      <w:r w:rsidRPr="004D611F">
        <w:rPr>
          <w:rFonts w:ascii="Tahoma" w:hAnsi="Tahoma" w:cs="Tahoma"/>
          <w:sz w:val="20"/>
        </w:rPr>
        <w:t xml:space="preserve"> wartości umowy brutto, tj. w kwocie</w:t>
      </w:r>
      <w:r>
        <w:rPr>
          <w:rFonts w:ascii="Tahoma" w:hAnsi="Tahoma" w:cs="Tahoma"/>
          <w:sz w:val="20"/>
        </w:rPr>
        <w:t xml:space="preserve"> …………………………… </w:t>
      </w:r>
      <w:r w:rsidRPr="004D611F">
        <w:rPr>
          <w:rFonts w:ascii="Tahoma" w:hAnsi="Tahoma" w:cs="Tahoma"/>
          <w:sz w:val="20"/>
        </w:rPr>
        <w:t>zł. (</w:t>
      </w:r>
      <w:r>
        <w:rPr>
          <w:rFonts w:ascii="Tahoma" w:hAnsi="Tahoma" w:cs="Tahoma"/>
          <w:sz w:val="20"/>
        </w:rPr>
        <w:t>słownie: ……………………………..</w:t>
      </w:r>
      <w:r w:rsidRPr="004D611F">
        <w:rPr>
          <w:rFonts w:ascii="Tahoma" w:hAnsi="Tahoma" w:cs="Tahoma"/>
          <w:sz w:val="20"/>
        </w:rPr>
        <w:t xml:space="preserve">) </w:t>
      </w:r>
      <w:r>
        <w:rPr>
          <w:rFonts w:ascii="Tahoma" w:hAnsi="Tahoma" w:cs="Tahoma"/>
          <w:sz w:val="20"/>
        </w:rPr>
        <w:t xml:space="preserve">w </w:t>
      </w:r>
      <w:r w:rsidRPr="004D611F">
        <w:rPr>
          <w:rFonts w:ascii="Tahoma" w:hAnsi="Tahoma" w:cs="Tahoma"/>
          <w:sz w:val="20"/>
        </w:rPr>
        <w:t>formie</w:t>
      </w:r>
      <w:r>
        <w:rPr>
          <w:rFonts w:ascii="Tahoma" w:hAnsi="Tahoma" w:cs="Tahoma"/>
          <w:sz w:val="20"/>
        </w:rPr>
        <w:t xml:space="preserve"> ………………………..</w:t>
      </w:r>
    </w:p>
    <w:p w14:paraId="7BBDE3AA" w14:textId="77777777" w:rsidR="00D66DA1" w:rsidRPr="004D611F" w:rsidRDefault="00D66DA1" w:rsidP="00D66DA1">
      <w:pPr>
        <w:pStyle w:val="Tekstpodstawowy"/>
        <w:numPr>
          <w:ilvl w:val="0"/>
          <w:numId w:val="1"/>
        </w:numPr>
        <w:tabs>
          <w:tab w:val="num" w:pos="426"/>
        </w:tabs>
        <w:ind w:left="720" w:hanging="720"/>
        <w:jc w:val="both"/>
        <w:rPr>
          <w:rFonts w:ascii="Tahoma" w:hAnsi="Tahoma" w:cs="Tahoma"/>
          <w:sz w:val="20"/>
        </w:rPr>
      </w:pPr>
      <w:r w:rsidRPr="004D611F">
        <w:rPr>
          <w:rFonts w:ascii="Tahoma" w:hAnsi="Tahoma" w:cs="Tahoma"/>
          <w:sz w:val="20"/>
        </w:rPr>
        <w:t>Zwrot zabezpieczenia należytego wykonania umowy nastąpi w terminie:</w:t>
      </w:r>
    </w:p>
    <w:p w14:paraId="3ED3F994" w14:textId="77777777" w:rsidR="00D66DA1" w:rsidRPr="004D611F" w:rsidRDefault="00D66DA1" w:rsidP="00D66DA1">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14:paraId="651A873E" w14:textId="77777777" w:rsidR="00D66DA1" w:rsidRPr="004D611F" w:rsidRDefault="00D66DA1" w:rsidP="00D66DA1">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14:paraId="45C3459E" w14:textId="77777777" w:rsidR="00D66DA1" w:rsidRPr="004D611F" w:rsidRDefault="00D66DA1" w:rsidP="00D66DA1">
      <w:pPr>
        <w:pStyle w:val="Tekstpodstawowy"/>
        <w:numPr>
          <w:ilvl w:val="0"/>
          <w:numId w:val="1"/>
        </w:numPr>
        <w:tabs>
          <w:tab w:val="num" w:pos="426"/>
        </w:tabs>
        <w:ind w:left="426" w:hanging="426"/>
        <w:jc w:val="both"/>
        <w:rPr>
          <w:rFonts w:ascii="Tahoma" w:hAnsi="Tahoma" w:cs="Tahoma"/>
          <w:sz w:val="20"/>
        </w:rPr>
      </w:pPr>
      <w:r w:rsidRPr="004D611F">
        <w:rPr>
          <w:rFonts w:ascii="Tahoma" w:hAnsi="Tahoma" w:cs="Tahoma"/>
          <w:sz w:val="20"/>
        </w:rPr>
        <w:t xml:space="preserve">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w:t>
      </w:r>
      <w:r w:rsidRPr="004D611F">
        <w:rPr>
          <w:rFonts w:ascii="Tahoma" w:hAnsi="Tahoma" w:cs="Tahoma"/>
          <w:sz w:val="20"/>
        </w:rPr>
        <w:lastRenderedPageBreak/>
        <w:t>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6F528E0B" w14:textId="77777777" w:rsidR="00D66DA1" w:rsidRPr="004D611F" w:rsidRDefault="00D66DA1" w:rsidP="00D66DA1">
      <w:pPr>
        <w:pStyle w:val="Tekstpodstawowy"/>
        <w:numPr>
          <w:ilvl w:val="0"/>
          <w:numId w:val="1"/>
        </w:numPr>
        <w:tabs>
          <w:tab w:val="num" w:pos="426"/>
        </w:tabs>
        <w:ind w:left="426" w:hanging="426"/>
        <w:jc w:val="both"/>
        <w:rPr>
          <w:rFonts w:ascii="Tahoma" w:hAnsi="Tahoma" w:cs="Tahoma"/>
          <w:sz w:val="20"/>
        </w:rPr>
      </w:pPr>
      <w:r w:rsidRPr="004D611F">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4D203F6B" w14:textId="77777777" w:rsidR="00D66DA1" w:rsidRDefault="00D66DA1" w:rsidP="00D66DA1">
      <w:pPr>
        <w:pStyle w:val="Akapitzlist3"/>
        <w:numPr>
          <w:ilvl w:val="0"/>
          <w:numId w:val="1"/>
        </w:numPr>
        <w:tabs>
          <w:tab w:val="clear" w:pos="1440"/>
          <w:tab w:val="num" w:pos="360"/>
        </w:tabs>
        <w:ind w:left="357" w:hanging="357"/>
        <w:contextualSpacing w:val="0"/>
        <w:jc w:val="both"/>
        <w:rPr>
          <w:rFonts w:ascii="Tahoma" w:hAnsi="Tahoma" w:cs="Tahoma"/>
          <w:sz w:val="20"/>
          <w:szCs w:val="20"/>
        </w:rPr>
      </w:pPr>
      <w:r w:rsidRPr="004364B6">
        <w:rPr>
          <w:rFonts w:ascii="Tahoma" w:hAnsi="Tahoma" w:cs="Tahoma"/>
          <w:sz w:val="20"/>
          <w:szCs w:val="20"/>
        </w:rPr>
        <w:t>W przypadku zwiększenia kwoty wynagrodzenia, o której  mowa w § 3 ust. 1 umowy, w trakcie realizacji umowy, Zamawiający zastrzega sobie możliwość odpowiedniego, proporcjonalnego zwiększenia wysokości zabezpieczenia należyte</w:t>
      </w:r>
      <w:r>
        <w:rPr>
          <w:rFonts w:ascii="Tahoma" w:hAnsi="Tahoma" w:cs="Tahoma"/>
          <w:sz w:val="20"/>
          <w:szCs w:val="20"/>
        </w:rPr>
        <w:t xml:space="preserve">go wykonania umowy do wysokości 10 </w:t>
      </w:r>
      <w:r w:rsidRPr="004364B6">
        <w:rPr>
          <w:rFonts w:ascii="Tahoma" w:hAnsi="Tahoma" w:cs="Tahoma"/>
          <w:sz w:val="20"/>
          <w:szCs w:val="20"/>
        </w:rPr>
        <w:t xml:space="preserve">% </w:t>
      </w:r>
      <w:r>
        <w:rPr>
          <w:rFonts w:ascii="Tahoma" w:hAnsi="Tahoma" w:cs="Tahoma"/>
          <w:sz w:val="20"/>
          <w:szCs w:val="20"/>
        </w:rPr>
        <w:t>zmienionej wartości umowy brutto</w:t>
      </w:r>
      <w:r w:rsidRPr="004364B6">
        <w:rPr>
          <w:rFonts w:ascii="Tahoma" w:hAnsi="Tahoma" w:cs="Tahoma"/>
          <w:sz w:val="20"/>
          <w:szCs w:val="20"/>
        </w:rPr>
        <w:t>, z tym, że wartość zabezpieczenia po zmianie nie może przekroczyć 10</w:t>
      </w:r>
      <w:r>
        <w:rPr>
          <w:rFonts w:ascii="Tahoma" w:hAnsi="Tahoma" w:cs="Tahoma"/>
          <w:sz w:val="20"/>
          <w:szCs w:val="20"/>
        </w:rPr>
        <w:t xml:space="preserve"> </w:t>
      </w:r>
      <w:r w:rsidRPr="004364B6">
        <w:rPr>
          <w:rFonts w:ascii="Tahoma" w:hAnsi="Tahoma" w:cs="Tahoma"/>
          <w:sz w:val="20"/>
          <w:szCs w:val="20"/>
        </w:rPr>
        <w:t>% ceny całkowitej oferty albo maksymalnej wartości nominalnej zobowiązania wynikającego z umowy.</w:t>
      </w:r>
    </w:p>
    <w:p w14:paraId="692DDCC9" w14:textId="77777777" w:rsidR="00D66DA1" w:rsidRPr="004364B6" w:rsidRDefault="00D66DA1" w:rsidP="00D66DA1">
      <w:pPr>
        <w:pStyle w:val="Akapitzlist3"/>
        <w:numPr>
          <w:ilvl w:val="0"/>
          <w:numId w:val="1"/>
        </w:numPr>
        <w:tabs>
          <w:tab w:val="clear" w:pos="1440"/>
          <w:tab w:val="num" w:pos="360"/>
        </w:tabs>
        <w:ind w:left="357" w:hanging="357"/>
        <w:contextualSpacing w:val="0"/>
        <w:jc w:val="both"/>
        <w:rPr>
          <w:rFonts w:ascii="Tahoma" w:hAnsi="Tahoma" w:cs="Tahoma"/>
          <w:sz w:val="20"/>
          <w:szCs w:val="20"/>
        </w:rPr>
      </w:pPr>
      <w:r>
        <w:rPr>
          <w:rFonts w:ascii="Tahoma" w:hAnsi="Tahoma" w:cs="Tahoma"/>
          <w:sz w:val="20"/>
          <w:szCs w:val="20"/>
        </w:rPr>
        <w:t>Zmiana o której mowa w ust. 5 nastąpi w drodze aneksu do umowy.</w:t>
      </w:r>
    </w:p>
    <w:p w14:paraId="1F7C00F5" w14:textId="77777777" w:rsidR="00D66DA1" w:rsidRPr="004D611F" w:rsidRDefault="00D66DA1" w:rsidP="00D66DA1">
      <w:pPr>
        <w:pStyle w:val="Tekstpodstawowy"/>
        <w:numPr>
          <w:ilvl w:val="0"/>
          <w:numId w:val="1"/>
        </w:numPr>
        <w:tabs>
          <w:tab w:val="num" w:pos="426"/>
        </w:tabs>
        <w:ind w:left="426" w:hanging="426"/>
        <w:jc w:val="both"/>
        <w:rPr>
          <w:rFonts w:ascii="Tahoma" w:hAnsi="Tahoma" w:cs="Tahoma"/>
          <w:sz w:val="20"/>
        </w:rPr>
      </w:pPr>
      <w:r w:rsidRPr="004D611F">
        <w:rPr>
          <w:rFonts w:ascii="Tahoma" w:hAnsi="Tahoma" w:cs="Tahoma"/>
          <w:sz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733D8D18"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5 Rękojmia</w:t>
      </w:r>
    </w:p>
    <w:p w14:paraId="1B5AC69C" w14:textId="77777777" w:rsidR="00D66DA1" w:rsidRPr="004D611F" w:rsidRDefault="00D66DA1" w:rsidP="00D66DA1">
      <w:pPr>
        <w:pStyle w:val="Tekstpodstawowy"/>
        <w:numPr>
          <w:ilvl w:val="0"/>
          <w:numId w:val="19"/>
        </w:numPr>
        <w:ind w:left="360"/>
        <w:jc w:val="both"/>
        <w:rPr>
          <w:rFonts w:ascii="Tahoma" w:hAnsi="Tahoma" w:cs="Tahoma"/>
          <w:sz w:val="20"/>
        </w:rPr>
      </w:pPr>
      <w:r w:rsidRPr="004D611F">
        <w:rPr>
          <w:rFonts w:ascii="Tahoma" w:hAnsi="Tahoma" w:cs="Tahoma"/>
          <w:sz w:val="20"/>
        </w:rPr>
        <w:t xml:space="preserve">Wykonawca jest odpowiedzialny względem Zamawiającego z tytułu rękojmi za wady Przedmiotu umowy ujawnione w okresie 5 lat od daty odbioru końcowego Przedmiotu umowy.  </w:t>
      </w:r>
    </w:p>
    <w:p w14:paraId="04820FF0" w14:textId="77777777" w:rsidR="00D66DA1" w:rsidRPr="004D611F" w:rsidRDefault="00D66DA1" w:rsidP="00D66DA1">
      <w:pPr>
        <w:pStyle w:val="Tekstpodstawowy"/>
        <w:numPr>
          <w:ilvl w:val="0"/>
          <w:numId w:val="19"/>
        </w:numPr>
        <w:ind w:left="360"/>
        <w:jc w:val="both"/>
        <w:rPr>
          <w:rFonts w:ascii="Tahoma" w:hAnsi="Tahoma" w:cs="Tahoma"/>
          <w:sz w:val="20"/>
        </w:rPr>
      </w:pPr>
      <w:r w:rsidRPr="004D611F">
        <w:rPr>
          <w:rFonts w:ascii="Tahoma" w:hAnsi="Tahoma" w:cs="Tahoma"/>
          <w:sz w:val="20"/>
        </w:rPr>
        <w:t xml:space="preserve">W okresie rękojmi Zamawiający zastrzega sobie prawo do zwołania przeglądów wykonanych robót. </w:t>
      </w:r>
    </w:p>
    <w:p w14:paraId="0CAA25AF" w14:textId="77777777" w:rsidR="00D66DA1" w:rsidRPr="004D611F" w:rsidRDefault="00D66DA1" w:rsidP="00D66DA1">
      <w:pPr>
        <w:pStyle w:val="Tekstpodstawowy"/>
        <w:numPr>
          <w:ilvl w:val="0"/>
          <w:numId w:val="19"/>
        </w:numPr>
        <w:ind w:left="360"/>
        <w:jc w:val="both"/>
        <w:rPr>
          <w:rFonts w:ascii="Tahoma" w:hAnsi="Tahoma" w:cs="Tahoma"/>
          <w:sz w:val="20"/>
        </w:rPr>
      </w:pPr>
      <w:r w:rsidRPr="004D611F">
        <w:rPr>
          <w:rFonts w:ascii="Tahoma" w:hAnsi="Tahoma" w:cs="Tahoma"/>
          <w:sz w:val="20"/>
        </w:rPr>
        <w:t>Przeglądy, o których mowa w ust. 2  mogą zostać zwołane również przez Wykonawcę (lub przez osoby/osobę wykonujące nadzór inwestorski reprezentujący Zamawiającego)</w:t>
      </w:r>
      <w:r w:rsidRPr="003511B2">
        <w:rPr>
          <w:rFonts w:ascii="Tahoma" w:hAnsi="Tahoma" w:cs="Tahoma"/>
          <w:sz w:val="20"/>
        </w:rPr>
        <w:t>.</w:t>
      </w:r>
    </w:p>
    <w:p w14:paraId="76746697" w14:textId="77777777" w:rsidR="00D66DA1" w:rsidRPr="004D611F" w:rsidRDefault="00D66DA1" w:rsidP="00D66DA1">
      <w:pPr>
        <w:pStyle w:val="Tekstpodstawowy"/>
        <w:numPr>
          <w:ilvl w:val="0"/>
          <w:numId w:val="19"/>
        </w:numPr>
        <w:ind w:left="360"/>
        <w:jc w:val="both"/>
        <w:rPr>
          <w:rFonts w:ascii="Tahoma" w:hAnsi="Tahoma" w:cs="Tahoma"/>
          <w:sz w:val="20"/>
        </w:rPr>
      </w:pPr>
      <w:r w:rsidRPr="004D611F">
        <w:rPr>
          <w:rFonts w:ascii="Tahoma" w:hAnsi="Tahoma" w:cs="Tahoma"/>
          <w:sz w:val="20"/>
        </w:rPr>
        <w:t>Wykonawca zobowiązany jest do wykonania zobowiązań z tytułu rękojmi niezwłocznie, jednak nie później niż w terminie 14 dni od dnia zgłoszenia wady.</w:t>
      </w:r>
    </w:p>
    <w:p w14:paraId="6A909BA6" w14:textId="77777777" w:rsidR="00D66DA1" w:rsidRPr="004D611F" w:rsidRDefault="00D66DA1" w:rsidP="00D66DA1">
      <w:pPr>
        <w:pStyle w:val="Tekstpodstawowy"/>
        <w:numPr>
          <w:ilvl w:val="0"/>
          <w:numId w:val="19"/>
        </w:numPr>
        <w:ind w:left="360"/>
        <w:jc w:val="both"/>
        <w:rPr>
          <w:rFonts w:ascii="Tahoma" w:hAnsi="Tahoma" w:cs="Tahoma"/>
          <w:sz w:val="20"/>
        </w:rPr>
      </w:pPr>
      <w:r w:rsidRPr="004D611F">
        <w:rPr>
          <w:rFonts w:ascii="Tahoma" w:hAnsi="Tahoma" w:cs="Tahoma"/>
          <w:sz w:val="20"/>
        </w:rPr>
        <w:t>Termin, o którym mowa w ust. 4 może zostać wydłużony lub skrócony przez Zamawiającego w uzasadnionych przypadkach.</w:t>
      </w:r>
    </w:p>
    <w:p w14:paraId="48B0259E" w14:textId="77777777" w:rsidR="00D66DA1" w:rsidRPr="004D611F" w:rsidRDefault="00D66DA1" w:rsidP="00D66DA1">
      <w:pPr>
        <w:pStyle w:val="Tekstpodstawowy"/>
        <w:numPr>
          <w:ilvl w:val="0"/>
          <w:numId w:val="19"/>
        </w:numPr>
        <w:ind w:left="360"/>
        <w:jc w:val="both"/>
        <w:rPr>
          <w:rFonts w:ascii="Tahoma" w:hAnsi="Tahoma" w:cs="Tahoma"/>
          <w:sz w:val="20"/>
        </w:rPr>
      </w:pPr>
      <w:r w:rsidRPr="004D611F">
        <w:rPr>
          <w:rFonts w:ascii="Tahoma" w:hAnsi="Tahoma" w:cs="Tahoma"/>
          <w:sz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289FF0F9" w14:textId="77777777" w:rsidR="00D66DA1" w:rsidRPr="004D611F" w:rsidRDefault="00D66DA1" w:rsidP="00D66DA1">
      <w:pPr>
        <w:pStyle w:val="Tekstpodstawowy"/>
        <w:numPr>
          <w:ilvl w:val="0"/>
          <w:numId w:val="19"/>
        </w:numPr>
        <w:ind w:left="360"/>
        <w:jc w:val="both"/>
        <w:rPr>
          <w:rFonts w:ascii="Tahoma" w:hAnsi="Tahoma" w:cs="Tahoma"/>
          <w:sz w:val="20"/>
        </w:rPr>
      </w:pPr>
      <w:r w:rsidRPr="004D611F">
        <w:rPr>
          <w:rFonts w:ascii="Tahoma" w:hAnsi="Tahoma" w:cs="Tahoma"/>
          <w:sz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1AEC3A61" w14:textId="77777777" w:rsidR="00D66DA1" w:rsidRPr="004D611F" w:rsidRDefault="00D66DA1" w:rsidP="00D66DA1">
      <w:pPr>
        <w:pStyle w:val="Tekstpodstawowy"/>
        <w:numPr>
          <w:ilvl w:val="0"/>
          <w:numId w:val="19"/>
        </w:numPr>
        <w:ind w:left="360"/>
        <w:jc w:val="both"/>
        <w:rPr>
          <w:rFonts w:ascii="Tahoma" w:hAnsi="Tahoma" w:cs="Tahoma"/>
          <w:sz w:val="20"/>
        </w:rPr>
      </w:pPr>
      <w:r w:rsidRPr="004D611F">
        <w:rPr>
          <w:rFonts w:ascii="Tahoma" w:hAnsi="Tahoma" w:cs="Tahoma"/>
          <w:sz w:val="20"/>
        </w:rPr>
        <w:t xml:space="preserve">Stwierdzenie wystąpienia wad oraz ich usunięcie będzie dokonane protokolarnie. </w:t>
      </w:r>
    </w:p>
    <w:p w14:paraId="73885E5F" w14:textId="77777777" w:rsidR="00D66DA1" w:rsidRPr="004D611F" w:rsidRDefault="00D66DA1" w:rsidP="00D66DA1">
      <w:pPr>
        <w:pStyle w:val="Tekstpodstawowy"/>
        <w:numPr>
          <w:ilvl w:val="0"/>
          <w:numId w:val="19"/>
        </w:numPr>
        <w:ind w:left="360"/>
        <w:jc w:val="both"/>
        <w:rPr>
          <w:rFonts w:ascii="Tahoma" w:hAnsi="Tahoma" w:cs="Tahoma"/>
          <w:sz w:val="20"/>
        </w:rPr>
      </w:pPr>
      <w:r w:rsidRPr="004D611F">
        <w:rPr>
          <w:rFonts w:ascii="Tahoma" w:hAnsi="Tahoma" w:cs="Tahoma"/>
          <w:sz w:val="20"/>
        </w:rPr>
        <w:t>Roszczenia z tytułu rękojmi nie ograniczają jak również nie wyłączają prawa Zamawiającego do dochodzenia odszkodowania za szkody powstałe po stronie Zamawiającego na zasadach ogólnych prawa cywilnego.</w:t>
      </w:r>
    </w:p>
    <w:p w14:paraId="5199591F" w14:textId="77777777" w:rsidR="00D66DA1" w:rsidRPr="004D611F" w:rsidRDefault="00D66DA1" w:rsidP="00D66DA1">
      <w:pPr>
        <w:pStyle w:val="Tekstpodstawowy"/>
        <w:numPr>
          <w:ilvl w:val="0"/>
          <w:numId w:val="19"/>
        </w:numPr>
        <w:ind w:left="360"/>
        <w:jc w:val="both"/>
        <w:rPr>
          <w:rFonts w:ascii="Tahoma" w:hAnsi="Tahoma" w:cs="Tahoma"/>
          <w:sz w:val="20"/>
        </w:rPr>
      </w:pPr>
      <w:r w:rsidRPr="004D611F">
        <w:rPr>
          <w:rFonts w:ascii="Tahoma" w:hAnsi="Tahoma" w:cs="Tahoma"/>
          <w:sz w:val="20"/>
        </w:rPr>
        <w:t>Zamawiający może wykonywać uprawnienia z tytułu rękojmi za wady niezależnie od uprawnień wynikających z gwarancji.</w:t>
      </w:r>
    </w:p>
    <w:p w14:paraId="02FCE8C9"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6 Gwarancja</w:t>
      </w:r>
    </w:p>
    <w:p w14:paraId="3B7B176C" w14:textId="77777777" w:rsidR="00D66DA1" w:rsidRPr="004D611F" w:rsidRDefault="00D66DA1" w:rsidP="00D66DA1">
      <w:pPr>
        <w:pStyle w:val="Tekstpodstawowy"/>
        <w:numPr>
          <w:ilvl w:val="0"/>
          <w:numId w:val="7"/>
        </w:numPr>
        <w:ind w:left="426"/>
        <w:jc w:val="both"/>
        <w:rPr>
          <w:rFonts w:ascii="Tahoma" w:hAnsi="Tahoma" w:cs="Tahoma"/>
          <w:sz w:val="20"/>
        </w:rPr>
      </w:pPr>
      <w:r w:rsidRPr="004D611F">
        <w:rPr>
          <w:rFonts w:ascii="Tahoma" w:hAnsi="Tahoma" w:cs="Tahoma"/>
          <w:sz w:val="20"/>
        </w:rPr>
        <w:t xml:space="preserve">Wykonawca zobowiązuje się udzielić Zamawiającemu gwarancji składając Oświadczenie Gwarancyjne stanowiące załącznik nr </w:t>
      </w:r>
      <w:r>
        <w:rPr>
          <w:rFonts w:ascii="Tahoma" w:hAnsi="Tahoma" w:cs="Tahoma"/>
          <w:sz w:val="20"/>
        </w:rPr>
        <w:t xml:space="preserve">4 </w:t>
      </w:r>
      <w:r w:rsidRPr="004D611F">
        <w:rPr>
          <w:rFonts w:ascii="Tahoma" w:hAnsi="Tahoma" w:cs="Tahoma"/>
          <w:sz w:val="20"/>
        </w:rPr>
        <w:t xml:space="preserve">do umowy. </w:t>
      </w:r>
    </w:p>
    <w:p w14:paraId="7C3E711C" w14:textId="77777777" w:rsidR="00D66DA1" w:rsidRPr="004D611F" w:rsidRDefault="00D66DA1" w:rsidP="00D66DA1">
      <w:pPr>
        <w:pStyle w:val="Tekstpodstawowy"/>
        <w:numPr>
          <w:ilvl w:val="0"/>
          <w:numId w:val="7"/>
        </w:numPr>
        <w:ind w:left="426"/>
        <w:jc w:val="both"/>
        <w:rPr>
          <w:rFonts w:ascii="Tahoma" w:hAnsi="Tahoma" w:cs="Tahoma"/>
          <w:sz w:val="20"/>
        </w:rPr>
      </w:pPr>
      <w:r w:rsidRPr="004D611F">
        <w:rPr>
          <w:rFonts w:ascii="Tahoma" w:hAnsi="Tahoma" w:cs="Tahoma"/>
          <w:sz w:val="20"/>
        </w:rPr>
        <w:t xml:space="preserve">Okres gwarancji wynosi </w:t>
      </w:r>
      <w:r>
        <w:rPr>
          <w:rFonts w:ascii="Tahoma" w:hAnsi="Tahoma" w:cs="Tahoma"/>
          <w:sz w:val="20"/>
        </w:rPr>
        <w:t xml:space="preserve">………………… </w:t>
      </w:r>
      <w:r w:rsidRPr="004D611F">
        <w:rPr>
          <w:rFonts w:ascii="Tahoma" w:hAnsi="Tahoma" w:cs="Tahoma"/>
          <w:sz w:val="20"/>
        </w:rPr>
        <w:t>licząc od daty odbioru końcowego przedmiotu umowy.</w:t>
      </w:r>
    </w:p>
    <w:p w14:paraId="02863F14" w14:textId="77777777" w:rsidR="00D66DA1" w:rsidRPr="004D611F" w:rsidRDefault="00D66DA1" w:rsidP="00D66DA1">
      <w:pPr>
        <w:pStyle w:val="Tekstpodstawowy"/>
        <w:numPr>
          <w:ilvl w:val="0"/>
          <w:numId w:val="7"/>
        </w:numPr>
        <w:ind w:left="426"/>
        <w:jc w:val="both"/>
        <w:rPr>
          <w:rFonts w:ascii="Tahoma" w:hAnsi="Tahoma" w:cs="Tahoma"/>
          <w:sz w:val="20"/>
        </w:rPr>
      </w:pPr>
      <w:r w:rsidRPr="004D611F">
        <w:rPr>
          <w:rFonts w:ascii="Tahoma" w:hAnsi="Tahoma" w:cs="Tahoma"/>
          <w:sz w:val="20"/>
        </w:rPr>
        <w:t xml:space="preserve">Zgodną wolą </w:t>
      </w:r>
      <w:r>
        <w:rPr>
          <w:rFonts w:ascii="Tahoma" w:hAnsi="Tahoma" w:cs="Tahoma"/>
          <w:sz w:val="20"/>
        </w:rPr>
        <w:t>S</w:t>
      </w:r>
      <w:r w:rsidRPr="004D611F">
        <w:rPr>
          <w:rFonts w:ascii="Tahoma" w:hAnsi="Tahoma" w:cs="Tahoma"/>
          <w:sz w:val="20"/>
        </w:rPr>
        <w:t>tron ustalono, że odpowiedzialność Wykonawcy z tytułu gwarancji obejmuje wszystkie wady, w tym w szczególności wady powstałe z przyczyn tkwiących w rzeczach składających się na przedmiot umowy.</w:t>
      </w:r>
    </w:p>
    <w:p w14:paraId="732E9823" w14:textId="77777777" w:rsidR="00D66DA1" w:rsidRPr="004D611F" w:rsidRDefault="00D66DA1" w:rsidP="00D66DA1">
      <w:pPr>
        <w:pStyle w:val="Tekstpodstawowy"/>
        <w:numPr>
          <w:ilvl w:val="0"/>
          <w:numId w:val="7"/>
        </w:numPr>
        <w:ind w:left="426"/>
        <w:jc w:val="both"/>
        <w:rPr>
          <w:rFonts w:ascii="Tahoma" w:hAnsi="Tahoma" w:cs="Tahoma"/>
          <w:sz w:val="20"/>
        </w:rPr>
      </w:pPr>
      <w:r w:rsidRPr="004D611F">
        <w:rPr>
          <w:rFonts w:ascii="Tahoma" w:hAnsi="Tahoma" w:cs="Tahoma"/>
          <w:sz w:val="20"/>
        </w:rPr>
        <w:t>Wykonawca obowiązany jest wykonać obowiązki gwarancyjne niezwłocznie, jednakże nie później niż w  terminie 14-dni od dnia zgłoszenia wady.</w:t>
      </w:r>
    </w:p>
    <w:p w14:paraId="5D8F678F" w14:textId="77777777" w:rsidR="00D66DA1" w:rsidRPr="004D611F" w:rsidRDefault="00D66DA1" w:rsidP="00D66DA1">
      <w:pPr>
        <w:pStyle w:val="Tekstpodstawowy"/>
        <w:numPr>
          <w:ilvl w:val="0"/>
          <w:numId w:val="7"/>
        </w:numPr>
        <w:ind w:left="426"/>
        <w:jc w:val="both"/>
        <w:rPr>
          <w:rFonts w:ascii="Tahoma" w:hAnsi="Tahoma" w:cs="Tahoma"/>
          <w:sz w:val="20"/>
        </w:rPr>
      </w:pPr>
      <w:r w:rsidRPr="004D611F">
        <w:rPr>
          <w:rFonts w:ascii="Tahoma" w:hAnsi="Tahoma" w:cs="Tahoma"/>
          <w:sz w:val="20"/>
        </w:rPr>
        <w:t xml:space="preserve">Jeżeli w wykonaniu obowiązków gwarancyjnych Wykonawca dostarczył Zamawiającemu zamiast rzeczy wadliwej rzecz wolną od wad albo dokonał istotnych napraw rzeczy objętej gwarancją, </w:t>
      </w:r>
      <w:r w:rsidRPr="004D611F">
        <w:rPr>
          <w:rFonts w:ascii="Tahoma" w:hAnsi="Tahoma" w:cs="Tahoma"/>
          <w:sz w:val="20"/>
        </w:rPr>
        <w:lastRenderedPageBreak/>
        <w:t>termin gwarancji biegnie na nowo od chwili dostarczenia rzeczy wolnej od wad lub od chwili zwrócenia rzeczy naprawionej. Jeżeli dokonano wymiany części rzeczy powyższe zasady stosuje się odpowiednio do części wymienionej.</w:t>
      </w:r>
    </w:p>
    <w:p w14:paraId="6184B8A2" w14:textId="77777777" w:rsidR="00D66DA1" w:rsidRPr="004D611F" w:rsidRDefault="00D66DA1" w:rsidP="00D66DA1">
      <w:pPr>
        <w:pStyle w:val="Tekstpodstawowy"/>
        <w:ind w:left="426"/>
        <w:jc w:val="both"/>
        <w:rPr>
          <w:rFonts w:ascii="Tahoma" w:hAnsi="Tahoma" w:cs="Tahoma"/>
          <w:sz w:val="20"/>
        </w:rPr>
      </w:pPr>
      <w:r w:rsidRPr="004D611F">
        <w:rPr>
          <w:rFonts w:ascii="Tahoma" w:hAnsi="Tahoma" w:cs="Tahoma"/>
          <w:sz w:val="20"/>
        </w:rPr>
        <w:t>W innych przypadkach termin gwarancji ulega przedłużeniu o czas, w ciągu którego Zamawiający nie mógł z przedmiotu umowy korzystać w związku z wystąpieniem wady.</w:t>
      </w:r>
    </w:p>
    <w:p w14:paraId="3BABF6F8" w14:textId="77777777" w:rsidR="00D66DA1" w:rsidRPr="004D611F" w:rsidRDefault="00D66DA1" w:rsidP="00D66DA1">
      <w:pPr>
        <w:pStyle w:val="Tekstpodstawowy"/>
        <w:numPr>
          <w:ilvl w:val="0"/>
          <w:numId w:val="7"/>
        </w:numPr>
        <w:ind w:left="426"/>
        <w:jc w:val="both"/>
        <w:rPr>
          <w:rFonts w:ascii="Tahoma" w:hAnsi="Tahoma" w:cs="Tahoma"/>
          <w:sz w:val="20"/>
        </w:rPr>
      </w:pPr>
      <w:r w:rsidRPr="004D611F">
        <w:rPr>
          <w:rFonts w:ascii="Tahoma" w:hAnsi="Tahoma" w:cs="Tahoma"/>
          <w:sz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4F2E52F2" w14:textId="77777777" w:rsidR="00D66DA1" w:rsidRPr="004D611F" w:rsidRDefault="00D66DA1" w:rsidP="00D66DA1">
      <w:pPr>
        <w:pStyle w:val="Tekstpodstawowy"/>
        <w:numPr>
          <w:ilvl w:val="0"/>
          <w:numId w:val="7"/>
        </w:numPr>
        <w:ind w:left="426"/>
        <w:jc w:val="both"/>
        <w:rPr>
          <w:rFonts w:ascii="Tahoma" w:hAnsi="Tahoma" w:cs="Tahoma"/>
          <w:sz w:val="20"/>
        </w:rPr>
      </w:pPr>
      <w:r w:rsidRPr="004D611F">
        <w:rPr>
          <w:rFonts w:ascii="Tahoma" w:hAnsi="Tahoma" w:cs="Tahoma"/>
          <w:sz w:val="20"/>
        </w:rPr>
        <w:t>Zamawiający może dochodzić roszczeń w gwarancji także po upływie okresu gwarancji, jeżeli przed upływem tego terminu ujawnił wadę i zgłosił jej istnienie Wykonawcy.</w:t>
      </w:r>
    </w:p>
    <w:p w14:paraId="3F30F95D" w14:textId="77777777" w:rsidR="00D66DA1" w:rsidRPr="004D611F" w:rsidRDefault="00D66DA1" w:rsidP="00D66DA1">
      <w:pPr>
        <w:pStyle w:val="Tekstpodstawowy"/>
        <w:numPr>
          <w:ilvl w:val="0"/>
          <w:numId w:val="7"/>
        </w:numPr>
        <w:ind w:left="426"/>
        <w:jc w:val="both"/>
        <w:rPr>
          <w:rFonts w:ascii="Tahoma" w:hAnsi="Tahoma" w:cs="Tahoma"/>
          <w:sz w:val="20"/>
        </w:rPr>
      </w:pPr>
      <w:r w:rsidRPr="004D611F">
        <w:rPr>
          <w:rFonts w:ascii="Tahoma" w:hAnsi="Tahoma" w:cs="Tahoma"/>
          <w:sz w:val="20"/>
        </w:rPr>
        <w:t>Wykonawca oświadcza i z mocy niniejszej umowy zapewnia, że udzielenie gwarancji nie wyłącza, nie ogranicza ani też nie zawiesza uprawnień Zamawiającego z tytułu udzielonej rękojmi za wady.</w:t>
      </w:r>
    </w:p>
    <w:p w14:paraId="54DB2A65"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7 Obowiązki Stron</w:t>
      </w:r>
    </w:p>
    <w:p w14:paraId="76F634B6" w14:textId="77777777" w:rsidR="00D66DA1" w:rsidRPr="004D611F" w:rsidRDefault="00D66DA1" w:rsidP="00D66DA1">
      <w:pPr>
        <w:pStyle w:val="Tekstpodstawowy"/>
        <w:numPr>
          <w:ilvl w:val="0"/>
          <w:numId w:val="24"/>
        </w:numPr>
        <w:ind w:left="357" w:hanging="357"/>
        <w:jc w:val="both"/>
        <w:rPr>
          <w:rFonts w:ascii="Tahoma" w:hAnsi="Tahoma" w:cs="Tahoma"/>
          <w:sz w:val="20"/>
        </w:rPr>
      </w:pPr>
      <w:r w:rsidRPr="004D611F">
        <w:rPr>
          <w:rFonts w:ascii="Tahoma" w:hAnsi="Tahoma" w:cs="Tahoma"/>
          <w:sz w:val="20"/>
        </w:rPr>
        <w:t>Do obowiązków Zamawiającego należy:</w:t>
      </w:r>
    </w:p>
    <w:p w14:paraId="5E512A05" w14:textId="77777777" w:rsidR="00D66DA1" w:rsidRPr="004D611F" w:rsidRDefault="00D66DA1" w:rsidP="00D66DA1">
      <w:pPr>
        <w:pStyle w:val="Akapitzlist1"/>
        <w:numPr>
          <w:ilvl w:val="0"/>
          <w:numId w:val="2"/>
        </w:numPr>
        <w:spacing w:after="0" w:line="240" w:lineRule="auto"/>
        <w:jc w:val="both"/>
        <w:rPr>
          <w:rFonts w:ascii="Tahoma" w:hAnsi="Tahoma" w:cs="Tahoma"/>
          <w:sz w:val="20"/>
        </w:rPr>
      </w:pPr>
      <w:r w:rsidRPr="004D611F">
        <w:rPr>
          <w:rFonts w:ascii="Tahoma" w:hAnsi="Tahoma" w:cs="Tahoma"/>
          <w:sz w:val="20"/>
        </w:rPr>
        <w:t xml:space="preserve">przekazanie Wykonawcy terenu budowy w terminie </w:t>
      </w:r>
      <w:r>
        <w:rPr>
          <w:rFonts w:ascii="Tahoma" w:hAnsi="Tahoma" w:cs="Tahoma"/>
          <w:sz w:val="20"/>
        </w:rPr>
        <w:t>14</w:t>
      </w:r>
      <w:r w:rsidRPr="004D611F">
        <w:rPr>
          <w:rFonts w:ascii="Tahoma" w:hAnsi="Tahoma" w:cs="Tahoma"/>
          <w:sz w:val="20"/>
        </w:rPr>
        <w:t xml:space="preserve"> dni od daty zawarcia umowy, co nie wpływa na terminy rozpoczęcia i zakończenia realizacji umowy określone w § 2 niniejszej umowy.</w:t>
      </w:r>
    </w:p>
    <w:p w14:paraId="6AC5DE0D" w14:textId="77777777" w:rsidR="00D66DA1" w:rsidRPr="004D611F" w:rsidRDefault="00D66DA1" w:rsidP="00D66DA1">
      <w:pPr>
        <w:pStyle w:val="Akapitzlist1"/>
        <w:numPr>
          <w:ilvl w:val="0"/>
          <w:numId w:val="2"/>
        </w:numPr>
        <w:spacing w:after="0" w:line="240" w:lineRule="auto"/>
        <w:jc w:val="both"/>
        <w:rPr>
          <w:rFonts w:ascii="Tahoma" w:hAnsi="Tahoma" w:cs="Tahoma"/>
          <w:sz w:val="20"/>
        </w:rPr>
      </w:pPr>
      <w:r w:rsidRPr="004D611F">
        <w:rPr>
          <w:rFonts w:ascii="Tahoma" w:hAnsi="Tahoma" w:cs="Tahoma"/>
          <w:sz w:val="20"/>
        </w:rPr>
        <w:t>przekazanie Wykonawcy wszelkiej posiadanej dokumentacji, dotyczącej Przedmiotu umowy.</w:t>
      </w:r>
    </w:p>
    <w:p w14:paraId="43E48991" w14:textId="77777777" w:rsidR="00D66DA1" w:rsidRPr="004D611F" w:rsidRDefault="00D66DA1" w:rsidP="00D66DA1">
      <w:pPr>
        <w:pStyle w:val="Akapitzlist1"/>
        <w:numPr>
          <w:ilvl w:val="0"/>
          <w:numId w:val="2"/>
        </w:numPr>
        <w:spacing w:after="0" w:line="240" w:lineRule="auto"/>
        <w:jc w:val="both"/>
        <w:rPr>
          <w:rFonts w:ascii="Tahoma" w:hAnsi="Tahoma" w:cs="Tahoma"/>
          <w:sz w:val="20"/>
        </w:rPr>
      </w:pPr>
      <w:r w:rsidRPr="004D611F">
        <w:rPr>
          <w:rFonts w:ascii="Tahoma" w:hAnsi="Tahoma" w:cs="Tahoma"/>
          <w:sz w:val="20"/>
        </w:rPr>
        <w:t>pełnienie nadzoru inwestorskiego, w tym prowadzenie Dziennika Robót Zamawiającego/Dziennika Budowy,</w:t>
      </w:r>
    </w:p>
    <w:p w14:paraId="317E486F" w14:textId="77777777" w:rsidR="00D66DA1" w:rsidRPr="004D611F" w:rsidRDefault="00D66DA1" w:rsidP="00D66DA1">
      <w:pPr>
        <w:pStyle w:val="Akapitzlist1"/>
        <w:numPr>
          <w:ilvl w:val="0"/>
          <w:numId w:val="2"/>
        </w:numPr>
        <w:spacing w:after="0" w:line="240" w:lineRule="auto"/>
        <w:jc w:val="both"/>
        <w:rPr>
          <w:rFonts w:ascii="Tahoma" w:hAnsi="Tahoma" w:cs="Tahoma"/>
          <w:sz w:val="20"/>
        </w:rPr>
      </w:pPr>
      <w:r w:rsidRPr="004D611F">
        <w:rPr>
          <w:rFonts w:ascii="Tahoma" w:hAnsi="Tahoma" w:cs="Tahoma"/>
          <w:sz w:val="20"/>
        </w:rPr>
        <w:t>dokonanie odbioru końcowego po zakończeniu realizacji umowy,</w:t>
      </w:r>
    </w:p>
    <w:p w14:paraId="54AD8C1C" w14:textId="77777777" w:rsidR="00D66DA1" w:rsidRPr="004D611F" w:rsidRDefault="00D66DA1" w:rsidP="00D66DA1">
      <w:pPr>
        <w:pStyle w:val="Akapitzlist1"/>
        <w:numPr>
          <w:ilvl w:val="0"/>
          <w:numId w:val="2"/>
        </w:numPr>
        <w:spacing w:after="0" w:line="240" w:lineRule="auto"/>
        <w:jc w:val="both"/>
        <w:rPr>
          <w:rFonts w:ascii="Tahoma" w:hAnsi="Tahoma" w:cs="Tahoma"/>
          <w:sz w:val="20"/>
        </w:rPr>
      </w:pPr>
      <w:r w:rsidRPr="004D611F">
        <w:rPr>
          <w:rFonts w:ascii="Tahoma" w:hAnsi="Tahoma" w:cs="Tahoma"/>
          <w:sz w:val="20"/>
        </w:rPr>
        <w:t>zapłata wynagrodzenia za prawidłowo i terminowo wykonane roboty.</w:t>
      </w:r>
    </w:p>
    <w:p w14:paraId="20E4FA72" w14:textId="77777777" w:rsidR="00D66DA1" w:rsidRPr="004D611F" w:rsidRDefault="00D66DA1" w:rsidP="00D66DA1">
      <w:pPr>
        <w:pStyle w:val="Tekstpodstawowy"/>
        <w:numPr>
          <w:ilvl w:val="0"/>
          <w:numId w:val="24"/>
        </w:numPr>
        <w:ind w:left="357" w:hanging="357"/>
        <w:jc w:val="both"/>
        <w:rPr>
          <w:rFonts w:ascii="Tahoma" w:hAnsi="Tahoma" w:cs="Tahoma"/>
          <w:sz w:val="20"/>
        </w:rPr>
      </w:pPr>
      <w:r w:rsidRPr="004D611F">
        <w:rPr>
          <w:rFonts w:ascii="Tahoma" w:hAnsi="Tahoma" w:cs="Tahoma"/>
          <w:sz w:val="20"/>
        </w:rPr>
        <w:t>Wykonawca ma obowiązek sporządzenia na własny koszt:</w:t>
      </w:r>
    </w:p>
    <w:p w14:paraId="0B68ACF3" w14:textId="77777777" w:rsidR="00D66DA1" w:rsidRPr="004D611F" w:rsidRDefault="00D66DA1" w:rsidP="00D66DA1">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14:paraId="49BFAF55" w14:textId="77777777" w:rsidR="00D66DA1" w:rsidRPr="004D611F" w:rsidRDefault="00D66DA1" w:rsidP="00D66DA1">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14:paraId="59B62D8A"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14:paraId="3CFDE2EC"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opracowania na własny koszt niezbędnej dokumentacji wykonawczej, w tym projektu czasowej organizacji ruchu na okres realizacji umowy oraz uzyskać wymagane odpowiednimi przepisami uzgodnienia i zatwierdzenia. </w:t>
      </w:r>
    </w:p>
    <w:p w14:paraId="72F73EC3"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122FC68A"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Wszelkie zmiany zakresu robót w stosunku do Specyfikacji Istotnych Warunków Zamówienia, przedmiarów dostarczonych przez Zamawiającego, kosztorysu ofertowego i </w:t>
      </w:r>
      <w:proofErr w:type="spellStart"/>
      <w:r w:rsidR="0048400E">
        <w:rPr>
          <w:rFonts w:ascii="Tahoma" w:hAnsi="Tahoma" w:cs="Tahoma"/>
          <w:sz w:val="20"/>
          <w:szCs w:val="20"/>
        </w:rPr>
        <w:t>STWiOR</w:t>
      </w:r>
      <w:proofErr w:type="spellEnd"/>
      <w:r w:rsidRPr="004D611F">
        <w:rPr>
          <w:rFonts w:ascii="Tahoma" w:hAnsi="Tahoma" w:cs="Tahoma"/>
          <w:sz w:val="20"/>
          <w:szCs w:val="20"/>
        </w:rPr>
        <w:t>, dokonywane przez Wykonawcę, powinny być uzgadniane z Zamawiającym i uzyskać jego uprzednią pisemną akceptację.</w:t>
      </w:r>
    </w:p>
    <w:p w14:paraId="4DE04DCF"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zgłaszania Zamawiającemu konieczności wykonania robót dodatkowych i zamiennych niezwłocznie</w:t>
      </w:r>
      <w:r>
        <w:rPr>
          <w:rFonts w:ascii="Tahoma" w:hAnsi="Tahoma" w:cs="Tahoma"/>
          <w:sz w:val="20"/>
          <w:szCs w:val="20"/>
        </w:rPr>
        <w:t>,</w:t>
      </w:r>
      <w:r w:rsidRPr="004D611F">
        <w:rPr>
          <w:rFonts w:ascii="Tahoma" w:hAnsi="Tahoma" w:cs="Tahoma"/>
          <w:sz w:val="20"/>
          <w:szCs w:val="20"/>
        </w:rPr>
        <w:t xml:space="preserve"> nie później niż w terminie 3 dni</w:t>
      </w:r>
      <w:r w:rsidRPr="0057465F">
        <w:rPr>
          <w:rFonts w:ascii="Tahoma" w:hAnsi="Tahoma" w:cs="Tahoma"/>
          <w:sz w:val="20"/>
          <w:szCs w:val="20"/>
        </w:rPr>
        <w:t xml:space="preserve"> </w:t>
      </w:r>
      <w:r w:rsidRPr="004D611F">
        <w:rPr>
          <w:rFonts w:ascii="Tahoma" w:hAnsi="Tahoma" w:cs="Tahoma"/>
          <w:sz w:val="20"/>
          <w:szCs w:val="20"/>
        </w:rPr>
        <w:t>od dnia stwierdzenia konieczności ich wykonania.</w:t>
      </w:r>
    </w:p>
    <w:p w14:paraId="3115E873"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30834CFC"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14:paraId="382D24C8"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36E8E034"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14:paraId="1EEDF2AD"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lastRenderedPageBreak/>
        <w:t xml:space="preserve">Wykonawca przekazuje Zamawiającemu w dniu zgłoszenia gotowości do końcowego odbioru robót - dokumenty pozwalające na ocenę prawidłowego wykonania robót (w tym atesty, wyniki badań użytych materiałów itp.). </w:t>
      </w:r>
    </w:p>
    <w:p w14:paraId="29838AC6"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8-11.</w:t>
      </w:r>
    </w:p>
    <w:p w14:paraId="366FA30D"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73CEEA62"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w:t>
      </w:r>
      <w:r>
        <w:rPr>
          <w:rFonts w:ascii="Tahoma" w:hAnsi="Tahoma" w:cs="Tahoma"/>
          <w:sz w:val="20"/>
          <w:szCs w:val="20"/>
        </w:rPr>
        <w:t>Zrównoważonej Mobilności</w:t>
      </w:r>
      <w:r w:rsidRPr="004D611F">
        <w:rPr>
          <w:rFonts w:ascii="Tahoma" w:hAnsi="Tahoma" w:cs="Tahoma"/>
          <w:sz w:val="20"/>
          <w:szCs w:val="20"/>
        </w:rPr>
        <w:t xml:space="preserve">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6402A870"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4D611F">
        <w:rPr>
          <w:rFonts w:ascii="Tahoma" w:hAnsi="Tahoma" w:cs="Tahoma"/>
          <w:i/>
          <w:sz w:val="20"/>
          <w:szCs w:val="20"/>
        </w:rPr>
        <w:t xml:space="preserve"> </w:t>
      </w:r>
      <w:r w:rsidRPr="004D611F">
        <w:rPr>
          <w:rFonts w:ascii="Tahoma" w:hAnsi="Tahoma" w:cs="Tahoma"/>
          <w:sz w:val="20"/>
          <w:szCs w:val="20"/>
        </w:rPr>
        <w:t>przed terminem Rady Technicznej, w formie papierowej oraz elektronicznej.</w:t>
      </w:r>
    </w:p>
    <w:p w14:paraId="5504ADD3"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Przed dokonaniem odbioru końcowego Wykonawca przekaże Zamawiającemu komplet dokumentacji powykonawczej, co stanowić będzie jeden z warunków podpisania protokołu odbioru końcowego przez Zamawiającego. </w:t>
      </w:r>
    </w:p>
    <w:p w14:paraId="2F8D4907" w14:textId="77777777" w:rsidR="00D66DA1" w:rsidRPr="004D611F" w:rsidRDefault="00D66DA1" w:rsidP="00D66DA1">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14:paraId="5A374F0F" w14:textId="77777777" w:rsidR="00D66DA1" w:rsidRPr="004D611F" w:rsidRDefault="00D66DA1" w:rsidP="00D66DA1">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papierową oraz elektroniczną z naniesionymi zmianami;</w:t>
      </w:r>
    </w:p>
    <w:p w14:paraId="16E0D129" w14:textId="77777777" w:rsidR="00D66DA1" w:rsidRPr="004D611F" w:rsidRDefault="00D66DA1" w:rsidP="00D66DA1">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elektroniczną w formacie pdf;</w:t>
      </w:r>
    </w:p>
    <w:p w14:paraId="49C4DC26" w14:textId="77777777" w:rsidR="00D66DA1" w:rsidRPr="00EB50AF" w:rsidRDefault="00D66DA1" w:rsidP="00D66DA1">
      <w:pPr>
        <w:numPr>
          <w:ilvl w:val="1"/>
          <w:numId w:val="27"/>
        </w:numPr>
        <w:jc w:val="both"/>
        <w:rPr>
          <w:rFonts w:ascii="Tahoma" w:hAnsi="Tahoma" w:cs="Tahoma"/>
          <w:sz w:val="20"/>
          <w:szCs w:val="20"/>
          <w:lang w:eastAsia="en-US"/>
        </w:rPr>
      </w:pPr>
      <w:r>
        <w:rPr>
          <w:rFonts w:ascii="Tahoma" w:hAnsi="Tahoma" w:cs="Tahoma"/>
          <w:sz w:val="20"/>
          <w:szCs w:val="20"/>
          <w:lang w:eastAsia="en-US"/>
        </w:rPr>
        <w:t>wersję elektroniczną w formacie edytowalnym.</w:t>
      </w:r>
    </w:p>
    <w:p w14:paraId="203E77DF" w14:textId="77777777" w:rsidR="00D66DA1" w:rsidRPr="003511B2" w:rsidRDefault="00D66DA1" w:rsidP="00D66DA1">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Zamawiający wymaga zatrudnienia na podstawie umowy o pracę w rozumieniu przepisów ustawy z dnia 26 czerwca 1974 r. – Kodeks pracy (</w:t>
      </w:r>
      <w:r>
        <w:rPr>
          <w:rFonts w:ascii="Tahoma" w:hAnsi="Tahoma" w:cs="Tahoma"/>
          <w:sz w:val="20"/>
          <w:szCs w:val="20"/>
        </w:rPr>
        <w:t xml:space="preserve">tj. </w:t>
      </w:r>
      <w:r w:rsidRPr="003511B2">
        <w:rPr>
          <w:rFonts w:ascii="Tahoma" w:hAnsi="Tahoma" w:cs="Tahoma"/>
          <w:sz w:val="20"/>
          <w:szCs w:val="20"/>
        </w:rPr>
        <w:t>Dz. U. z 201</w:t>
      </w:r>
      <w:r>
        <w:rPr>
          <w:rFonts w:ascii="Tahoma" w:hAnsi="Tahoma" w:cs="Tahoma"/>
          <w:sz w:val="20"/>
          <w:szCs w:val="20"/>
        </w:rPr>
        <w:t>8</w:t>
      </w:r>
      <w:r w:rsidRPr="003511B2">
        <w:rPr>
          <w:rFonts w:ascii="Tahoma" w:hAnsi="Tahoma" w:cs="Tahoma"/>
          <w:sz w:val="20"/>
          <w:szCs w:val="20"/>
        </w:rPr>
        <w:t xml:space="preserve"> r., poz. </w:t>
      </w:r>
      <w:r>
        <w:rPr>
          <w:rFonts w:ascii="Tahoma" w:hAnsi="Tahoma" w:cs="Tahoma"/>
          <w:sz w:val="20"/>
          <w:szCs w:val="20"/>
        </w:rPr>
        <w:t>108</w:t>
      </w:r>
      <w:r w:rsidRPr="003511B2">
        <w:rPr>
          <w:rFonts w:ascii="Tahoma" w:hAnsi="Tahoma" w:cs="Tahoma"/>
          <w:sz w:val="20"/>
          <w:szCs w:val="20"/>
        </w:rPr>
        <w:t xml:space="preserve"> z późn. zm.) przez Wykonawcę lub podwykonawcę osób wykonujących czynności na terenie budowy w trakcie realizacji zamówienia, z wyłączeniem osób wykonujących samodzielne funkcje w budownictwie w rozumieniu Ustawy z dnia 7 lipca 1994 r. Prawo budowlane (</w:t>
      </w:r>
      <w:r>
        <w:rPr>
          <w:rFonts w:ascii="Tahoma" w:hAnsi="Tahoma" w:cs="Tahoma"/>
          <w:sz w:val="20"/>
          <w:szCs w:val="20"/>
        </w:rPr>
        <w:t xml:space="preserve">tj. </w:t>
      </w:r>
      <w:r w:rsidRPr="003511B2">
        <w:rPr>
          <w:rFonts w:ascii="Tahoma" w:hAnsi="Tahoma" w:cs="Tahoma"/>
          <w:sz w:val="20"/>
          <w:szCs w:val="20"/>
        </w:rPr>
        <w:t>Dz. U. z 2016 r., poz. 290).</w:t>
      </w:r>
    </w:p>
    <w:p w14:paraId="1789663A" w14:textId="77777777" w:rsidR="00D66DA1" w:rsidRPr="003511B2" w:rsidRDefault="00D66DA1" w:rsidP="00D66DA1">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0D238C1A" w14:textId="77777777" w:rsidR="00D66DA1" w:rsidRPr="003511B2" w:rsidRDefault="00D66DA1" w:rsidP="00D66DA1">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 xml:space="preserve">żądania oświadczeń i dokumentów (w tym umów o pracę z uwzględnieniem </w:t>
      </w:r>
      <w:proofErr w:type="spellStart"/>
      <w:r w:rsidRPr="003511B2">
        <w:rPr>
          <w:rFonts w:ascii="Tahoma" w:hAnsi="Tahoma" w:cs="Tahoma"/>
          <w:sz w:val="20"/>
          <w:szCs w:val="20"/>
        </w:rPr>
        <w:t>anonimizacji</w:t>
      </w:r>
      <w:proofErr w:type="spellEnd"/>
      <w:r w:rsidRPr="003511B2">
        <w:rPr>
          <w:rFonts w:ascii="Tahoma" w:hAnsi="Tahoma" w:cs="Tahoma"/>
          <w:sz w:val="20"/>
          <w:szCs w:val="20"/>
        </w:rPr>
        <w:t xml:space="preserve"> danych osobowych) w zakresie potwierdzenia spełniania ww. wymogów i dokonywania ich oceny,</w:t>
      </w:r>
    </w:p>
    <w:p w14:paraId="27C26A6F" w14:textId="77777777" w:rsidR="00D66DA1" w:rsidRPr="003511B2" w:rsidRDefault="00D66DA1" w:rsidP="00D66DA1">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14:paraId="6879E582" w14:textId="77777777" w:rsidR="00D66DA1" w:rsidRPr="003511B2" w:rsidRDefault="00D66DA1" w:rsidP="00D66DA1">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14:paraId="2766AD7B" w14:textId="77777777" w:rsidR="00D66DA1" w:rsidRPr="003511B2" w:rsidRDefault="00D66DA1" w:rsidP="00D66DA1">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w:t>
      </w:r>
      <w:proofErr w:type="spellStart"/>
      <w:r w:rsidRPr="003511B2">
        <w:rPr>
          <w:rFonts w:ascii="Tahoma" w:hAnsi="Tahoma" w:cs="Tahoma"/>
          <w:sz w:val="20"/>
          <w:szCs w:val="20"/>
        </w:rPr>
        <w:t>anonimizacji</w:t>
      </w:r>
      <w:proofErr w:type="spellEnd"/>
      <w:r w:rsidRPr="003511B2">
        <w:rPr>
          <w:rFonts w:ascii="Tahoma" w:hAnsi="Tahoma" w:cs="Tahoma"/>
          <w:sz w:val="20"/>
          <w:szCs w:val="20"/>
        </w:rPr>
        <w:t xml:space="preserve">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3511B2">
        <w:rPr>
          <w:rFonts w:ascii="Tahoma" w:hAnsi="Tahoma" w:cs="Tahoma"/>
          <w:sz w:val="20"/>
          <w:szCs w:val="20"/>
        </w:rPr>
        <w:lastRenderedPageBreak/>
        <w:t>rodzaju umowy o pracę i wymiaru etatu oraz podpis osoby uprawnionej do złożenia oświadczenia w imieniu Wykonawcy lub podwykonawcy;</w:t>
      </w:r>
    </w:p>
    <w:p w14:paraId="291A07D3" w14:textId="77777777" w:rsidR="00D66DA1" w:rsidRPr="003511B2" w:rsidRDefault="00D66DA1" w:rsidP="00D66DA1">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w:t>
      </w:r>
      <w:r>
        <w:rPr>
          <w:rFonts w:ascii="Tahoma" w:hAnsi="Tahoma" w:cs="Tahoma"/>
          <w:sz w:val="20"/>
          <w:szCs w:val="20"/>
        </w:rPr>
        <w:t>1</w:t>
      </w:r>
      <w:r w:rsidRPr="003511B2">
        <w:rPr>
          <w:rFonts w:ascii="Tahoma" w:hAnsi="Tahoma" w:cs="Tahoma"/>
          <w:sz w:val="20"/>
          <w:szCs w:val="20"/>
        </w:rPr>
        <w:t xml:space="preserve">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66AAEFB5" w14:textId="77777777" w:rsidR="00D66DA1" w:rsidRDefault="00D66DA1" w:rsidP="00D66DA1">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46BAEC96" w14:textId="77777777" w:rsidR="00D66DA1" w:rsidRPr="00E33D27" w:rsidRDefault="00D66DA1" w:rsidP="00D66DA1">
      <w:pPr>
        <w:numPr>
          <w:ilvl w:val="0"/>
          <w:numId w:val="24"/>
        </w:numPr>
        <w:suppressAutoHyphens/>
        <w:contextualSpacing/>
        <w:jc w:val="both"/>
        <w:rPr>
          <w:rFonts w:ascii="Tahoma" w:hAnsi="Tahoma" w:cs="Tahoma"/>
          <w:sz w:val="20"/>
          <w:szCs w:val="18"/>
        </w:rPr>
      </w:pPr>
      <w:r w:rsidRPr="00E33D27">
        <w:rPr>
          <w:rFonts w:ascii="Tahoma" w:hAnsi="Tahoma" w:cs="Tahoma"/>
          <w:sz w:val="20"/>
          <w:szCs w:val="18"/>
        </w:rPr>
        <w:t xml:space="preserve">Wykonawca zobowiązany jest w ramach umowy do wykonania dwóch tablic informacyjnych (pamiątkowych) zgodnie z obowiązkami  </w:t>
      </w:r>
      <w:proofErr w:type="spellStart"/>
      <w:r w:rsidRPr="00E33D27">
        <w:rPr>
          <w:rFonts w:ascii="Tahoma" w:hAnsi="Tahoma" w:cs="Tahoma"/>
          <w:sz w:val="20"/>
          <w:szCs w:val="18"/>
        </w:rPr>
        <w:t>informacyjno</w:t>
      </w:r>
      <w:proofErr w:type="spellEnd"/>
      <w:r w:rsidRPr="00E33D27">
        <w:rPr>
          <w:rFonts w:ascii="Tahoma" w:hAnsi="Tahoma" w:cs="Tahoma"/>
          <w:sz w:val="20"/>
          <w:szCs w:val="18"/>
        </w:rPr>
        <w:t xml:space="preserve"> – promocyjnymi stanowiącymi załącznik nr 5 do umowy.</w:t>
      </w:r>
    </w:p>
    <w:p w14:paraId="0C131DAC" w14:textId="77777777" w:rsidR="00D66DA1" w:rsidRPr="00E33D27" w:rsidRDefault="00D66DA1" w:rsidP="00D66DA1">
      <w:pPr>
        <w:numPr>
          <w:ilvl w:val="0"/>
          <w:numId w:val="24"/>
        </w:numPr>
        <w:suppressAutoHyphens/>
        <w:contextualSpacing/>
        <w:jc w:val="both"/>
        <w:rPr>
          <w:rFonts w:ascii="Tahoma" w:hAnsi="Tahoma" w:cs="Tahoma"/>
          <w:sz w:val="20"/>
          <w:szCs w:val="18"/>
        </w:rPr>
      </w:pPr>
      <w:r w:rsidRPr="00E33D27">
        <w:rPr>
          <w:rFonts w:ascii="Tahoma" w:hAnsi="Tahoma" w:cs="Tahoma"/>
          <w:color w:val="333333"/>
          <w:sz w:val="20"/>
          <w:szCs w:val="18"/>
        </w:rPr>
        <w:t xml:space="preserve">Inwestycja jest jednym z elementów projektu pn. „Rozwój sieci tras rowerowych Warszawy w ramach ZIT WOF – etap I” finansowanym ze środków Europejskiego Funduszu Rozwoju Regionalnego w ramach Regionalnego Programu Operacyjnego Województwa Mazowieckiego 2014-2020. Ze względu na dofinansowanie Unii Europejskiej Wykonawca zobowiązany jest przestrzegać wszystkich obowiązków </w:t>
      </w:r>
      <w:proofErr w:type="spellStart"/>
      <w:r w:rsidRPr="00E33D27">
        <w:rPr>
          <w:rFonts w:ascii="Tahoma" w:hAnsi="Tahoma" w:cs="Tahoma"/>
          <w:color w:val="333333"/>
          <w:sz w:val="20"/>
          <w:szCs w:val="18"/>
        </w:rPr>
        <w:t>informacyjno</w:t>
      </w:r>
      <w:proofErr w:type="spellEnd"/>
      <w:r w:rsidRPr="00E33D27">
        <w:rPr>
          <w:rFonts w:ascii="Tahoma" w:hAnsi="Tahoma" w:cs="Tahoma"/>
          <w:color w:val="333333"/>
          <w:sz w:val="20"/>
          <w:szCs w:val="18"/>
        </w:rPr>
        <w:t xml:space="preserve"> - promocyjnych dla projektu realizowanego w ramach Regionalnego Programu Operacyjnego Województwa Mazowieckiego na lata 2014-2020, dołączonych do umowy stanowiących załącznik nr 5 do umowy .</w:t>
      </w:r>
      <w:r w:rsidRPr="00E33D27">
        <w:rPr>
          <w:rFonts w:ascii="Tahoma" w:hAnsi="Tahoma" w:cs="Tahoma"/>
          <w:sz w:val="20"/>
          <w:szCs w:val="18"/>
        </w:rPr>
        <w:t xml:space="preserve"> </w:t>
      </w:r>
    </w:p>
    <w:p w14:paraId="54660788"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8 Podwykonawcy</w:t>
      </w:r>
    </w:p>
    <w:p w14:paraId="693BC126"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346DB95B"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4D611F">
        <w:rPr>
          <w:rFonts w:ascii="Tahoma" w:hAnsi="Tahoma" w:cs="Tahoma"/>
          <w:sz w:val="20"/>
        </w:rPr>
        <w:t>ryzyk</w:t>
      </w:r>
      <w:proofErr w:type="spellEnd"/>
      <w:r w:rsidRPr="004D611F">
        <w:rPr>
          <w:rFonts w:ascii="Tahoma" w:hAnsi="Tahoma" w:cs="Tahoma"/>
          <w:sz w:val="20"/>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706C96C5"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10E1050C"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Projekt umowy, której przedmiotem są roboty budowlane, o podwykonawstwo lub dalsze podwykonawstwo powinien spełniać następujące wymagania:</w:t>
      </w:r>
    </w:p>
    <w:p w14:paraId="238B4C0B" w14:textId="77777777" w:rsidR="00D66DA1" w:rsidRPr="004D611F" w:rsidRDefault="00D66DA1" w:rsidP="00D66DA1">
      <w:pPr>
        <w:pStyle w:val="Akapitzlist3"/>
        <w:numPr>
          <w:ilvl w:val="0"/>
          <w:numId w:val="31"/>
        </w:numPr>
        <w:shd w:val="clear" w:color="auto" w:fill="FFFFFF"/>
        <w:ind w:left="714" w:hanging="357"/>
        <w:contextualSpacing w:val="0"/>
        <w:jc w:val="both"/>
        <w:rPr>
          <w:rFonts w:ascii="Tahoma" w:hAnsi="Tahoma" w:cs="Tahoma"/>
          <w:sz w:val="20"/>
          <w:szCs w:val="20"/>
        </w:rPr>
      </w:pPr>
      <w:r w:rsidRPr="004D611F">
        <w:rPr>
          <w:rFonts w:ascii="Tahoma" w:hAnsi="Tahoma" w:cs="Tahoma"/>
          <w:sz w:val="20"/>
          <w:szCs w:val="20"/>
        </w:rPr>
        <w:t>być zgodny z prawem, w szczególności z przepisami Kodeksu cywilnego,  oraz ustawy Prawo   zamówień publicznych;</w:t>
      </w:r>
    </w:p>
    <w:p w14:paraId="31F0FBB1" w14:textId="77777777" w:rsidR="00D66DA1" w:rsidRPr="004D611F" w:rsidRDefault="00D66DA1" w:rsidP="00D66DA1">
      <w:pPr>
        <w:pStyle w:val="Akapitzlist3"/>
        <w:numPr>
          <w:ilvl w:val="0"/>
          <w:numId w:val="31"/>
        </w:numPr>
        <w:shd w:val="clear" w:color="auto" w:fill="FFFFFF"/>
        <w:ind w:left="714" w:hanging="357"/>
        <w:contextualSpacing w:val="0"/>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14:paraId="04F489E6" w14:textId="77777777" w:rsidR="00D66DA1" w:rsidRPr="004D611F" w:rsidRDefault="00D66DA1" w:rsidP="00D66DA1">
      <w:pPr>
        <w:pStyle w:val="Akapitzlist3"/>
        <w:numPr>
          <w:ilvl w:val="0"/>
          <w:numId w:val="31"/>
        </w:numPr>
        <w:shd w:val="clear" w:color="auto" w:fill="FFFFFF"/>
        <w:ind w:left="714" w:hanging="357"/>
        <w:contextualSpacing w:val="0"/>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Wykonawcą;</w:t>
      </w:r>
    </w:p>
    <w:p w14:paraId="345AF2CE" w14:textId="77777777" w:rsidR="00D66DA1" w:rsidRPr="004D611F" w:rsidRDefault="00D66DA1" w:rsidP="00D66DA1">
      <w:pPr>
        <w:pStyle w:val="Akapitzlist3"/>
        <w:numPr>
          <w:ilvl w:val="0"/>
          <w:numId w:val="31"/>
        </w:numPr>
        <w:shd w:val="clear" w:color="auto" w:fill="FFFFFF"/>
        <w:ind w:left="714" w:hanging="357"/>
        <w:contextualSpacing w:val="0"/>
        <w:jc w:val="both"/>
        <w:rPr>
          <w:rFonts w:ascii="Tahoma" w:hAnsi="Tahoma" w:cs="Tahoma"/>
          <w:sz w:val="20"/>
          <w:szCs w:val="20"/>
        </w:rPr>
      </w:pPr>
      <w:r w:rsidRPr="004D611F">
        <w:rPr>
          <w:rFonts w:ascii="Tahoma" w:hAnsi="Tahoma" w:cs="Tahoma"/>
          <w:sz w:val="20"/>
          <w:szCs w:val="20"/>
        </w:rPr>
        <w:t>zawierać postanowienia w zakresie zatrudnienia na umowę o prace, o których mowa w par 7 ust. 19-23 Umowy.</w:t>
      </w:r>
    </w:p>
    <w:p w14:paraId="20218FCC" w14:textId="77777777" w:rsidR="00D66DA1" w:rsidRPr="004D611F" w:rsidRDefault="00D66DA1" w:rsidP="00D66DA1">
      <w:pPr>
        <w:pStyle w:val="Akapitzlist3"/>
        <w:numPr>
          <w:ilvl w:val="0"/>
          <w:numId w:val="31"/>
        </w:numPr>
        <w:shd w:val="clear" w:color="auto" w:fill="FFFFFF"/>
        <w:ind w:left="714" w:hanging="357"/>
        <w:contextualSpacing w:val="0"/>
        <w:jc w:val="both"/>
        <w:rPr>
          <w:rFonts w:ascii="Tahoma" w:hAnsi="Tahoma" w:cs="Tahoma"/>
          <w:sz w:val="20"/>
          <w:szCs w:val="20"/>
        </w:rPr>
      </w:pPr>
      <w:r w:rsidRPr="004D611F">
        <w:rPr>
          <w:rFonts w:ascii="Tahoma" w:hAnsi="Tahoma" w:cs="Tahoma"/>
          <w:sz w:val="20"/>
          <w:szCs w:val="20"/>
        </w:rPr>
        <w:lastRenderedPageBreak/>
        <w:t>jego integralną częścią musi być część dokumentacji technicznej zawartej w SIWZ określającej zakres robót zlecanych podwykonawcy</w:t>
      </w:r>
    </w:p>
    <w:p w14:paraId="4296391C"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1819C343"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w:t>
      </w:r>
      <w:r>
        <w:rPr>
          <w:rFonts w:ascii="Tahoma" w:hAnsi="Tahoma" w:cs="Tahoma"/>
          <w:sz w:val="20"/>
        </w:rPr>
        <w:t>21</w:t>
      </w:r>
      <w:r w:rsidRPr="004D611F">
        <w:rPr>
          <w:rFonts w:ascii="Tahoma" w:hAnsi="Tahoma" w:cs="Tahoma"/>
          <w:sz w:val="20"/>
        </w:rPr>
        <w:t xml:space="preserve">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2F649DE2"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209B7F3"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w:t>
      </w:r>
      <w:r>
        <w:rPr>
          <w:rFonts w:ascii="Tahoma" w:hAnsi="Tahoma" w:cs="Tahoma"/>
          <w:sz w:val="20"/>
        </w:rPr>
        <w:t>21</w:t>
      </w:r>
      <w:r w:rsidRPr="004D611F">
        <w:rPr>
          <w:rFonts w:ascii="Tahoma" w:hAnsi="Tahoma" w:cs="Tahoma"/>
          <w:sz w:val="20"/>
        </w:rPr>
        <w:t xml:space="preserve"> dni od daty doręczenia faktury lub rachunku, o których mowa w ust. 17 poniżej. Niezgłoszenie sprzeciwu przez Zamawiającego w powyższym terminie 14 dni uważa się za akceptację umowy przez Zamawiającego.</w:t>
      </w:r>
    </w:p>
    <w:p w14:paraId="09E2BEBF"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5ABC5437"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05F7AFFB"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0A26D62D"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Zamawiający może żądać od Wykonawcy zmiany podwykonawcy, jeżeli zachodzi podejrzenie, że roboty powierzone podwykonawcy są wykonywane nienależycie lub zachodzi ryzyko niedotrzymania terminu ich wykonania.</w:t>
      </w:r>
    </w:p>
    <w:p w14:paraId="0EF33359"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Zapłata wynagrodzenia podwykonawcy:</w:t>
      </w:r>
    </w:p>
    <w:p w14:paraId="23059D3F" w14:textId="77777777" w:rsidR="00D66DA1" w:rsidRPr="004D611F" w:rsidRDefault="00D66DA1" w:rsidP="00D66DA1">
      <w:pPr>
        <w:pStyle w:val="Akapitzlist1"/>
        <w:numPr>
          <w:ilvl w:val="0"/>
          <w:numId w:val="8"/>
        </w:numPr>
        <w:tabs>
          <w:tab w:val="num" w:pos="-600"/>
        </w:tabs>
        <w:spacing w:after="0" w:line="240" w:lineRule="auto"/>
        <w:ind w:left="714" w:hanging="357"/>
        <w:jc w:val="both"/>
        <w:rPr>
          <w:rFonts w:ascii="Tahoma" w:hAnsi="Tahoma" w:cs="Tahoma"/>
          <w:sz w:val="20"/>
        </w:rPr>
      </w:pPr>
      <w:r w:rsidRPr="004D611F">
        <w:rPr>
          <w:rFonts w:ascii="Tahoma" w:hAnsi="Tahoma" w:cs="Tahoma"/>
          <w:sz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296E5168" w14:textId="77777777" w:rsidR="00D66DA1" w:rsidRPr="004D611F" w:rsidRDefault="00D66DA1" w:rsidP="00D66DA1">
      <w:pPr>
        <w:pStyle w:val="Akapitzlist1"/>
        <w:numPr>
          <w:ilvl w:val="0"/>
          <w:numId w:val="8"/>
        </w:numPr>
        <w:tabs>
          <w:tab w:val="num" w:pos="-600"/>
        </w:tabs>
        <w:spacing w:after="0" w:line="240" w:lineRule="auto"/>
        <w:ind w:left="714" w:hanging="357"/>
        <w:jc w:val="both"/>
        <w:rPr>
          <w:rFonts w:ascii="Tahoma" w:hAnsi="Tahoma" w:cs="Tahoma"/>
          <w:sz w:val="20"/>
        </w:rPr>
      </w:pPr>
      <w:r w:rsidRPr="004D611F">
        <w:rPr>
          <w:rFonts w:ascii="Tahoma" w:hAnsi="Tahoma" w:cs="Tahoma"/>
          <w:sz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0835BC41" w14:textId="77777777" w:rsidR="00D66DA1" w:rsidRPr="004D611F" w:rsidRDefault="00D66DA1" w:rsidP="00D66DA1">
      <w:pPr>
        <w:pStyle w:val="Akapitzlist1"/>
        <w:numPr>
          <w:ilvl w:val="0"/>
          <w:numId w:val="8"/>
        </w:numPr>
        <w:tabs>
          <w:tab w:val="num" w:pos="-600"/>
        </w:tabs>
        <w:spacing w:after="0" w:line="240" w:lineRule="auto"/>
        <w:ind w:left="714" w:hanging="357"/>
        <w:jc w:val="both"/>
        <w:rPr>
          <w:rFonts w:ascii="Tahoma" w:hAnsi="Tahoma" w:cs="Tahoma"/>
          <w:sz w:val="20"/>
        </w:rPr>
      </w:pPr>
      <w:r w:rsidRPr="004D611F">
        <w:rPr>
          <w:rFonts w:ascii="Tahoma" w:hAnsi="Tahoma" w:cs="Tahoma"/>
          <w:sz w:val="20"/>
        </w:rPr>
        <w:lastRenderedPageBreak/>
        <w:t>Bezpośrednia zapłata obejmuje wyłącznie należne wynagrodzenie, bez odsetek należnych podwykonawcy lub dalszemu podwykonawcy.</w:t>
      </w:r>
    </w:p>
    <w:p w14:paraId="1083C94E"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2ACE77F3"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W przypadku zgłoszenia uwag, o których mowa w ust. 14, w terminie wskazanym przez Zamawiającego, Zamawiający może wedle swego podyktowanego okolicznościami sprawy:</w:t>
      </w:r>
    </w:p>
    <w:p w14:paraId="4DDC6B1C" w14:textId="77777777" w:rsidR="00D66DA1" w:rsidRPr="004D611F" w:rsidRDefault="00D66DA1" w:rsidP="00D66DA1">
      <w:pPr>
        <w:pStyle w:val="Akapitzlist1"/>
        <w:numPr>
          <w:ilvl w:val="0"/>
          <w:numId w:val="9"/>
        </w:numPr>
        <w:tabs>
          <w:tab w:val="num" w:pos="-360"/>
        </w:tabs>
        <w:spacing w:after="0" w:line="240" w:lineRule="auto"/>
        <w:ind w:left="714" w:hanging="357"/>
        <w:jc w:val="both"/>
        <w:rPr>
          <w:rFonts w:ascii="Tahoma" w:hAnsi="Tahoma" w:cs="Tahoma"/>
          <w:sz w:val="20"/>
        </w:rPr>
      </w:pPr>
      <w:r w:rsidRPr="004D611F">
        <w:rPr>
          <w:rFonts w:ascii="Tahoma" w:hAnsi="Tahoma" w:cs="Tahoma"/>
          <w:sz w:val="20"/>
        </w:rPr>
        <w:t>nie dokonać bezpośredniej zapłaty wynagrodzenia podwykonawcy lub dalszemu podwykonawcy, jeżeli Wykonawca wykaże niezasadność takiej zapłaty, lub</w:t>
      </w:r>
    </w:p>
    <w:p w14:paraId="1C05F61A" w14:textId="77777777" w:rsidR="00D66DA1" w:rsidRPr="004D611F" w:rsidRDefault="00D66DA1" w:rsidP="00D66DA1">
      <w:pPr>
        <w:pStyle w:val="Akapitzlist1"/>
        <w:numPr>
          <w:ilvl w:val="0"/>
          <w:numId w:val="9"/>
        </w:numPr>
        <w:tabs>
          <w:tab w:val="num" w:pos="-360"/>
        </w:tabs>
        <w:spacing w:after="0" w:line="240" w:lineRule="auto"/>
        <w:ind w:left="714" w:hanging="357"/>
        <w:jc w:val="both"/>
        <w:rPr>
          <w:rFonts w:ascii="Tahoma" w:hAnsi="Tahoma" w:cs="Tahoma"/>
          <w:sz w:val="20"/>
        </w:rPr>
      </w:pPr>
      <w:r w:rsidRPr="004D611F">
        <w:rPr>
          <w:rFonts w:ascii="Tahoma" w:hAnsi="Tahoma" w:cs="Tahoma"/>
          <w:sz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2BBF109F" w14:textId="77777777" w:rsidR="00D66DA1" w:rsidRPr="004D611F" w:rsidRDefault="00D66DA1" w:rsidP="00D66DA1">
      <w:pPr>
        <w:pStyle w:val="Akapitzlist1"/>
        <w:numPr>
          <w:ilvl w:val="0"/>
          <w:numId w:val="9"/>
        </w:numPr>
        <w:tabs>
          <w:tab w:val="num" w:pos="-360"/>
        </w:tabs>
        <w:spacing w:after="0" w:line="240" w:lineRule="auto"/>
        <w:ind w:left="714" w:hanging="357"/>
        <w:jc w:val="both"/>
        <w:rPr>
          <w:rFonts w:ascii="Tahoma" w:hAnsi="Tahoma" w:cs="Tahoma"/>
          <w:sz w:val="20"/>
        </w:rPr>
      </w:pPr>
      <w:r w:rsidRPr="004D611F">
        <w:rPr>
          <w:rFonts w:ascii="Tahoma" w:hAnsi="Tahoma" w:cs="Tahoma"/>
          <w:sz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rPr>
        <w:tab/>
      </w:r>
    </w:p>
    <w:p w14:paraId="5BED810C"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Wynagrodzenie Wykonawcy zatrudniającego podwykonawcę lub podwykonawców wypłacane jest po spełnieniu dodatkowo następujących warunków:</w:t>
      </w:r>
    </w:p>
    <w:p w14:paraId="417C88AB" w14:textId="77777777" w:rsidR="00D66DA1" w:rsidRPr="004D611F" w:rsidRDefault="00D66DA1" w:rsidP="00D66DA1">
      <w:pPr>
        <w:pStyle w:val="Akapitzlist1"/>
        <w:numPr>
          <w:ilvl w:val="0"/>
          <w:numId w:val="10"/>
        </w:numPr>
        <w:shd w:val="clear" w:color="auto" w:fill="FFFFFF"/>
        <w:spacing w:after="0" w:line="240" w:lineRule="auto"/>
        <w:ind w:left="714" w:hanging="357"/>
        <w:jc w:val="both"/>
        <w:rPr>
          <w:rFonts w:ascii="Tahoma" w:hAnsi="Tahoma" w:cs="Tahoma"/>
          <w:b/>
          <w:bCs/>
          <w:sz w:val="20"/>
        </w:rPr>
      </w:pPr>
      <w:r w:rsidRPr="004D611F">
        <w:rPr>
          <w:rFonts w:ascii="Tahoma" w:hAnsi="Tahoma" w:cs="Tahoma"/>
          <w:sz w:val="20"/>
        </w:rPr>
        <w:t>podstawą do wystawienia faktury przez Wykonawcę jest protokół odbioru częściowego lub końcowego robót podpisany przez strony umowy podwykonawczej,</w:t>
      </w:r>
    </w:p>
    <w:p w14:paraId="6193E3C2" w14:textId="77777777" w:rsidR="00D66DA1" w:rsidRPr="004D611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20"/>
        </w:rPr>
      </w:pPr>
      <w:r w:rsidRPr="004D611F">
        <w:rPr>
          <w:rFonts w:ascii="Tahoma" w:hAnsi="Tahoma" w:cs="Tahoma"/>
          <w:sz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019568F0" w14:textId="77777777" w:rsidR="00D66DA1" w:rsidRPr="004D611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20"/>
        </w:rPr>
      </w:pPr>
      <w:r w:rsidRPr="004D611F">
        <w:rPr>
          <w:rFonts w:ascii="Tahoma" w:hAnsi="Tahoma" w:cs="Tahoma"/>
          <w:sz w:val="20"/>
        </w:rPr>
        <w:t>oświadczenie winno być podpisane przez osoby upoważnione do reprezentowania składającego je podwykonawcy,</w:t>
      </w:r>
    </w:p>
    <w:p w14:paraId="5BE78266" w14:textId="77777777" w:rsidR="00D66DA1" w:rsidRPr="004D611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20"/>
        </w:rPr>
      </w:pPr>
      <w:r w:rsidRPr="004D611F">
        <w:rPr>
          <w:rFonts w:ascii="Tahoma" w:hAnsi="Tahoma" w:cs="Tahoma"/>
          <w:sz w:val="20"/>
        </w:rPr>
        <w:t>Zamawiający dokona zapłaty całości lub części należnego wynagrodzenia za odebrane protokolarnie od Wykonawcy roboty budowlane po dostarczeniu przez Wykonawcę ww. oświadczenia podwykonawcy,</w:t>
      </w:r>
    </w:p>
    <w:p w14:paraId="5B825A45" w14:textId="77777777" w:rsidR="00D66DA1" w:rsidRPr="004D611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20"/>
        </w:rPr>
      </w:pPr>
      <w:r w:rsidRPr="004D611F">
        <w:rPr>
          <w:rFonts w:ascii="Tahoma" w:hAnsi="Tahoma" w:cs="Tahoma"/>
          <w:sz w:val="20"/>
        </w:rPr>
        <w:t>w przypadku nieprzedstawienia przez Wykonawcę ww. oświadczeń, o których mowa w pkt. 2</w:t>
      </w:r>
      <w:r>
        <w:rPr>
          <w:rFonts w:ascii="Tahoma" w:hAnsi="Tahoma" w:cs="Tahoma"/>
          <w:sz w:val="20"/>
        </w:rPr>
        <w:t>,</w:t>
      </w:r>
      <w:r w:rsidRPr="004D611F">
        <w:rPr>
          <w:rFonts w:ascii="Tahoma" w:hAnsi="Tahoma" w:cs="Tahoma"/>
          <w:sz w:val="20"/>
        </w:rPr>
        <w:t xml:space="preserve">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32CDFEDB" w14:textId="77777777" w:rsidR="00D66DA1" w:rsidRPr="004D611F"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20"/>
        </w:rPr>
      </w:pPr>
      <w:r w:rsidRPr="004D611F">
        <w:rPr>
          <w:rFonts w:ascii="Tahoma" w:hAnsi="Tahoma" w:cs="Tahoma"/>
          <w:sz w:val="20"/>
        </w:rPr>
        <w:t xml:space="preserve">faktury, do których nie zostanie dołączone oświadczenie, o których mowa w pkt. 2 nie będą stanowiły podstawy roszczeń Wykonawcy wobec Zamawiającego o dokonanie zapłaty wynagrodzenia. </w:t>
      </w:r>
    </w:p>
    <w:p w14:paraId="23B6DFB7"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39B14640"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 xml:space="preserve">Jeżeli zmiana albo rezygnacja z podwykonawcy dotycząca podmiotu, na którego zasoby wykonawca powoływał się, na zasadach określonych w art. 22a ust. 1 ustawy </w:t>
      </w:r>
      <w:proofErr w:type="spellStart"/>
      <w:r w:rsidRPr="004D611F">
        <w:rPr>
          <w:rFonts w:ascii="Tahoma" w:hAnsi="Tahoma" w:cs="Tahoma"/>
          <w:sz w:val="20"/>
        </w:rPr>
        <w:t>Pzp</w:t>
      </w:r>
      <w:proofErr w:type="spellEnd"/>
      <w:r w:rsidRPr="004D611F">
        <w:rPr>
          <w:rFonts w:ascii="Tahoma" w:hAnsi="Tahoma" w:cs="Tahoma"/>
          <w:sz w:val="20"/>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0E0C5C3"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A0FB2BE" w14:textId="77777777" w:rsidR="00D66DA1" w:rsidRPr="004D611F" w:rsidRDefault="00D66DA1" w:rsidP="00D66DA1">
      <w:pPr>
        <w:numPr>
          <w:ilvl w:val="0"/>
          <w:numId w:val="3"/>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Powierzenie wykonania części zamówienia podwykonawcom nie zwalnia wykonawcy z odpowiedzialności za należyte wykonanie tego zamówienia.</w:t>
      </w:r>
    </w:p>
    <w:p w14:paraId="3748E1E4"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t xml:space="preserve">Jeżeli Zamawiający stwierdzi, że wobec danego podwykonawcy zachodzą podstawy wykluczenia, Wykonawca zobowiązany jest zastąpić tego podwykonawcę lub zrezygnować z powierzenia wykonania części zamówienia podwykonawcy. </w:t>
      </w:r>
    </w:p>
    <w:p w14:paraId="020EAA85" w14:textId="77777777" w:rsidR="00D66DA1" w:rsidRPr="004D611F"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20"/>
        </w:rPr>
      </w:pPr>
      <w:r w:rsidRPr="004D611F">
        <w:rPr>
          <w:rFonts w:ascii="Tahoma" w:hAnsi="Tahoma" w:cs="Tahoma"/>
          <w:sz w:val="20"/>
        </w:rPr>
        <w:lastRenderedPageBreak/>
        <w:t>Postanowienia niniejszego paragrafu umowy nie naruszają praw i obowiązków Zamawiającego, Wykonawcy, podwykonawcy lub dalszego podwykonawcy wynikających z przepisów art. 647</w:t>
      </w:r>
      <w:r w:rsidRPr="004D611F">
        <w:rPr>
          <w:rFonts w:ascii="Tahoma" w:hAnsi="Tahoma" w:cs="Tahoma"/>
          <w:sz w:val="20"/>
          <w:vertAlign w:val="superscript"/>
        </w:rPr>
        <w:t>1</w:t>
      </w:r>
      <w:r w:rsidRPr="004D611F">
        <w:rPr>
          <w:rFonts w:ascii="Tahoma" w:hAnsi="Tahoma" w:cs="Tahoma"/>
          <w:sz w:val="20"/>
        </w:rPr>
        <w:t xml:space="preserve"> Kodeksu cywilnego.</w:t>
      </w:r>
    </w:p>
    <w:p w14:paraId="07B056C2" w14:textId="77777777" w:rsidR="00D66DA1" w:rsidRPr="004D611F" w:rsidRDefault="00D66DA1" w:rsidP="00D66DA1">
      <w:pPr>
        <w:numPr>
          <w:ilvl w:val="0"/>
          <w:numId w:val="3"/>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2FD0AED" w14:textId="77777777" w:rsidR="00D66DA1" w:rsidRPr="004D611F" w:rsidRDefault="00D66DA1" w:rsidP="00D66DA1">
      <w:pPr>
        <w:numPr>
          <w:ilvl w:val="0"/>
          <w:numId w:val="3"/>
        </w:numPr>
        <w:shd w:val="clear" w:color="auto" w:fill="FFFFFF"/>
        <w:autoSpaceDE w:val="0"/>
        <w:ind w:left="357" w:hanging="357"/>
        <w:jc w:val="both"/>
        <w:rPr>
          <w:rFonts w:ascii="Tahoma" w:hAnsi="Tahoma" w:cs="Tahoma"/>
          <w:color w:val="000000"/>
          <w:sz w:val="20"/>
          <w:szCs w:val="20"/>
          <w:lang w:eastAsia="en-US"/>
        </w:rPr>
      </w:pPr>
      <w:r w:rsidRPr="004D611F">
        <w:rPr>
          <w:rFonts w:ascii="Tahoma" w:hAnsi="Tahoma" w:cs="Tahoma"/>
          <w:color w:val="000000"/>
          <w:sz w:val="20"/>
          <w:szCs w:val="20"/>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1098E448"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9 Cesja</w:t>
      </w:r>
    </w:p>
    <w:p w14:paraId="547A5F9B" w14:textId="77777777" w:rsidR="00D66DA1" w:rsidRPr="00D133E4" w:rsidRDefault="00D66DA1" w:rsidP="00D66DA1">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14:paraId="75B29D67"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10 Ubezpieczenie</w:t>
      </w:r>
    </w:p>
    <w:p w14:paraId="604D63B7" w14:textId="7301D41F" w:rsidR="00D66DA1" w:rsidRPr="00D133E4" w:rsidRDefault="00D66DA1" w:rsidP="00D66DA1">
      <w:pPr>
        <w:pStyle w:val="Akapitzlist1"/>
        <w:numPr>
          <w:ilvl w:val="0"/>
          <w:numId w:val="11"/>
        </w:numPr>
        <w:spacing w:after="0" w:line="240" w:lineRule="auto"/>
        <w:ind w:left="480" w:hanging="480"/>
        <w:jc w:val="both"/>
        <w:rPr>
          <w:rFonts w:ascii="Tahoma" w:hAnsi="Tahoma" w:cs="Tahoma"/>
          <w:sz w:val="20"/>
        </w:rPr>
      </w:pPr>
      <w:r w:rsidRPr="00D133E4">
        <w:rPr>
          <w:rFonts w:ascii="Tahoma" w:hAnsi="Tahoma" w:cs="Tahoma"/>
          <w:sz w:val="20"/>
        </w:rPr>
        <w:t>Wykonawca, na czas wykonywania robót objętych umową począwszy od dnia zawarcia niniejszej umowy zawrze i będzie kontynuował  umowę ubezpieczenia w tym  ubezpieczenia od odpowiedzialności cywilnej w zakresie prowadzonej działalności o sumie ubezpieczenia nie niższej niż</w:t>
      </w:r>
      <w:r>
        <w:rPr>
          <w:rFonts w:ascii="Tahoma" w:hAnsi="Tahoma" w:cs="Tahoma"/>
          <w:sz w:val="20"/>
        </w:rPr>
        <w:t xml:space="preserve"> </w:t>
      </w:r>
      <w:r w:rsidR="004A34F8">
        <w:rPr>
          <w:rFonts w:ascii="Tahoma" w:hAnsi="Tahoma" w:cs="Tahoma"/>
          <w:sz w:val="20"/>
        </w:rPr>
        <w:t xml:space="preserve">1 </w:t>
      </w:r>
      <w:r>
        <w:rPr>
          <w:rFonts w:ascii="Tahoma" w:hAnsi="Tahoma" w:cs="Tahoma"/>
          <w:sz w:val="20"/>
        </w:rPr>
        <w:t xml:space="preserve">500 000,00 </w:t>
      </w:r>
      <w:r w:rsidRPr="00D133E4">
        <w:rPr>
          <w:rFonts w:ascii="Tahoma" w:hAnsi="Tahoma" w:cs="Tahoma"/>
          <w:sz w:val="20"/>
        </w:rPr>
        <w:t xml:space="preserve">zł (słownie: </w:t>
      </w:r>
      <w:r w:rsidR="004A34F8">
        <w:rPr>
          <w:rFonts w:ascii="Tahoma" w:hAnsi="Tahoma" w:cs="Tahoma"/>
          <w:sz w:val="20"/>
        </w:rPr>
        <w:t xml:space="preserve">jeden milion </w:t>
      </w:r>
      <w:r>
        <w:rPr>
          <w:rFonts w:ascii="Tahoma" w:hAnsi="Tahoma" w:cs="Tahoma"/>
          <w:sz w:val="20"/>
        </w:rPr>
        <w:t xml:space="preserve">pięćset tysięcy  złotych </w:t>
      </w:r>
      <w:r w:rsidRPr="00D133E4">
        <w:rPr>
          <w:rFonts w:ascii="Tahoma" w:hAnsi="Tahoma" w:cs="Tahoma"/>
          <w:sz w:val="20"/>
        </w:rPr>
        <w:t xml:space="preserve">).  </w:t>
      </w:r>
    </w:p>
    <w:p w14:paraId="13F74185" w14:textId="77777777" w:rsidR="00D66DA1" w:rsidRPr="00D133E4" w:rsidRDefault="00D66DA1" w:rsidP="00D66DA1">
      <w:pPr>
        <w:pStyle w:val="Akapitzlist1"/>
        <w:numPr>
          <w:ilvl w:val="0"/>
          <w:numId w:val="11"/>
        </w:numPr>
        <w:spacing w:after="0" w:line="240" w:lineRule="auto"/>
        <w:ind w:left="480" w:hanging="480"/>
        <w:jc w:val="both"/>
        <w:rPr>
          <w:rFonts w:ascii="Tahoma" w:hAnsi="Tahoma" w:cs="Tahoma"/>
          <w:sz w:val="20"/>
        </w:rPr>
      </w:pPr>
      <w:r w:rsidRPr="00D133E4">
        <w:rPr>
          <w:rFonts w:ascii="Tahoma" w:hAnsi="Tahoma" w:cs="Tahoma"/>
          <w:sz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0F993D39" w14:textId="77777777" w:rsidR="00D66DA1" w:rsidRPr="00D133E4" w:rsidRDefault="00D66DA1" w:rsidP="00D66DA1">
      <w:pPr>
        <w:pStyle w:val="Akapitzlist1"/>
        <w:numPr>
          <w:ilvl w:val="0"/>
          <w:numId w:val="11"/>
        </w:numPr>
        <w:spacing w:after="0" w:line="240" w:lineRule="auto"/>
        <w:ind w:left="480" w:hanging="480"/>
        <w:jc w:val="both"/>
        <w:rPr>
          <w:rFonts w:ascii="Tahoma" w:hAnsi="Tahoma" w:cs="Tahoma"/>
          <w:sz w:val="20"/>
        </w:rPr>
      </w:pPr>
      <w:r w:rsidRPr="00D133E4">
        <w:rPr>
          <w:rFonts w:ascii="Tahoma" w:hAnsi="Tahoma" w:cs="Tahoma"/>
          <w:sz w:val="20"/>
        </w:rPr>
        <w:t>Zmiany warunków ubezpieczenia mogą być dokonywane za zgodą Zamawiającego wyrażoną na piśmie lub jako ogólne zmiany wprowadzane przez firmę ubezpieczeniową, wynikające ze zmian przepisów prawa.</w:t>
      </w:r>
    </w:p>
    <w:p w14:paraId="04CE6623" w14:textId="77777777" w:rsidR="00D66DA1" w:rsidRPr="00D133E4" w:rsidRDefault="00D66DA1" w:rsidP="00D66DA1">
      <w:pPr>
        <w:pStyle w:val="Akapitzlist1"/>
        <w:numPr>
          <w:ilvl w:val="0"/>
          <w:numId w:val="11"/>
        </w:numPr>
        <w:spacing w:after="0" w:line="240" w:lineRule="auto"/>
        <w:ind w:left="480" w:hanging="480"/>
        <w:jc w:val="both"/>
        <w:rPr>
          <w:rFonts w:ascii="Tahoma" w:hAnsi="Tahoma" w:cs="Tahoma"/>
          <w:sz w:val="20"/>
        </w:rPr>
      </w:pPr>
      <w:r w:rsidRPr="00D133E4">
        <w:rPr>
          <w:rFonts w:ascii="Tahoma" w:hAnsi="Tahoma" w:cs="Tahoma"/>
          <w:sz w:val="20"/>
        </w:rPr>
        <w:t>Koszty ubezpieczenia zawarte są w wynagrodzeniu Wykonawcy.</w:t>
      </w:r>
    </w:p>
    <w:p w14:paraId="7D31098E"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xml:space="preserve">§ 11 Osoby odpowiedzialne za  kierowanie i nadzór </w:t>
      </w:r>
    </w:p>
    <w:p w14:paraId="5D48794E" w14:textId="77777777" w:rsidR="00D66DA1" w:rsidRPr="0084322B" w:rsidRDefault="00D66DA1" w:rsidP="00D66DA1">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20"/>
        </w:rPr>
      </w:pPr>
      <w:r w:rsidRPr="0084322B">
        <w:rPr>
          <w:rFonts w:ascii="Tahoma" w:hAnsi="Tahoma" w:cs="Tahoma"/>
          <w:sz w:val="20"/>
        </w:rPr>
        <w:t>Zamawiający wyznacza osoby odpowiedzialne za nadzór nad realizacją umowy: p.……………………………………………………..</w:t>
      </w:r>
    </w:p>
    <w:p w14:paraId="406294C1" w14:textId="77777777" w:rsidR="00D66DA1" w:rsidRPr="0084322B" w:rsidRDefault="00D66DA1" w:rsidP="00D66DA1">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20"/>
        </w:rPr>
      </w:pPr>
      <w:r w:rsidRPr="0084322B">
        <w:rPr>
          <w:rFonts w:ascii="Tahoma" w:hAnsi="Tahoma" w:cs="Tahoma"/>
          <w:sz w:val="20"/>
        </w:rPr>
        <w:t xml:space="preserve">Wykonawca wyznacza p. </w:t>
      </w:r>
      <w:r>
        <w:rPr>
          <w:rFonts w:ascii="Tahoma" w:hAnsi="Tahoma" w:cs="Tahoma"/>
          <w:sz w:val="20"/>
        </w:rPr>
        <w:t>……………………………………………..</w:t>
      </w:r>
      <w:r w:rsidRPr="0084322B">
        <w:rPr>
          <w:rFonts w:ascii="Tahoma" w:hAnsi="Tahoma" w:cs="Tahoma"/>
          <w:sz w:val="20"/>
        </w:rPr>
        <w:t xml:space="preserve"> do kierowania robotami stanowiącymi przedmiot umowy oraz p. </w:t>
      </w:r>
      <w:r>
        <w:rPr>
          <w:rFonts w:ascii="Tahoma" w:hAnsi="Tahoma" w:cs="Tahoma"/>
          <w:sz w:val="20"/>
        </w:rPr>
        <w:t>………………………………………………</w:t>
      </w:r>
      <w:r w:rsidRPr="0084322B">
        <w:rPr>
          <w:rFonts w:ascii="Tahoma" w:hAnsi="Tahoma" w:cs="Tahoma"/>
          <w:sz w:val="20"/>
        </w:rPr>
        <w:t xml:space="preserve">  jako osobę odpowiedzialną za nadzór nad realizacją umowy</w:t>
      </w:r>
      <w:r>
        <w:rPr>
          <w:rFonts w:ascii="Tahoma" w:hAnsi="Tahoma" w:cs="Tahoma"/>
          <w:sz w:val="20"/>
        </w:rPr>
        <w:t>.</w:t>
      </w:r>
    </w:p>
    <w:p w14:paraId="20F18DC7" w14:textId="77777777" w:rsidR="00D66DA1" w:rsidRPr="0084322B" w:rsidRDefault="00D66DA1" w:rsidP="00D66DA1">
      <w:pPr>
        <w:pStyle w:val="Akapitzlist1"/>
        <w:numPr>
          <w:ilvl w:val="0"/>
          <w:numId w:val="28"/>
        </w:numPr>
        <w:shd w:val="clear" w:color="auto" w:fill="FFFFFF"/>
        <w:tabs>
          <w:tab w:val="clear" w:pos="720"/>
          <w:tab w:val="num" w:pos="360"/>
        </w:tabs>
        <w:spacing w:after="0" w:line="240" w:lineRule="auto"/>
        <w:ind w:left="482" w:hanging="482"/>
        <w:jc w:val="both"/>
        <w:rPr>
          <w:rFonts w:ascii="Tahoma" w:hAnsi="Tahoma" w:cs="Tahoma"/>
          <w:sz w:val="20"/>
        </w:rPr>
      </w:pPr>
      <w:r>
        <w:rPr>
          <w:rFonts w:ascii="Tahoma" w:hAnsi="Tahoma" w:cs="Tahoma"/>
          <w:sz w:val="20"/>
        </w:rPr>
        <w:t xml:space="preserve">  </w:t>
      </w:r>
      <w:r w:rsidRPr="0084322B">
        <w:rPr>
          <w:rFonts w:ascii="Tahoma" w:hAnsi="Tahoma" w:cs="Tahoma"/>
          <w:sz w:val="20"/>
        </w:rPr>
        <w:t>Zmiany dotyczące osób wymienionych w ust. 1 -</w:t>
      </w:r>
      <w:r>
        <w:rPr>
          <w:rFonts w:ascii="Tahoma" w:hAnsi="Tahoma" w:cs="Tahoma"/>
          <w:sz w:val="20"/>
        </w:rPr>
        <w:t>2</w:t>
      </w:r>
      <w:r w:rsidRPr="0084322B">
        <w:rPr>
          <w:rFonts w:ascii="Tahoma" w:hAnsi="Tahoma" w:cs="Tahoma"/>
          <w:sz w:val="20"/>
        </w:rPr>
        <w:t xml:space="preserve"> wymagają uprzedniego pisemnego powiadomienia Stron, lecz nie stanowią zmiany umowy.</w:t>
      </w:r>
    </w:p>
    <w:p w14:paraId="6DD8C0B7" w14:textId="77777777" w:rsidR="00D66DA1" w:rsidRPr="0084322B" w:rsidRDefault="00D66DA1" w:rsidP="00D66DA1">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20"/>
        </w:rPr>
      </w:pPr>
      <w:r w:rsidRPr="0084322B">
        <w:rPr>
          <w:rFonts w:ascii="Tahoma" w:hAnsi="Tahoma" w:cs="Tahoma"/>
          <w:sz w:val="20"/>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2F6619E1"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12 Uprawnienia Inspektora Nadzoru</w:t>
      </w:r>
    </w:p>
    <w:p w14:paraId="7AFB87B4"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Zamawiający wyznaczy inspektora nadzoru i powiadomi o tym Wykonawcę przy wprowadzaniu Wykonawcy na teren budowy.</w:t>
      </w:r>
    </w:p>
    <w:p w14:paraId="1E9202B9"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 xml:space="preserve">Inspektor Nadzoru jest obowiązany do bieżącego sprawowania nadzoru nad wykonywanymi robotami, a o wykrytych wadach będzie powiadamiał niezwłocznie Wykonawcę. Czynności te są </w:t>
      </w:r>
      <w:r w:rsidRPr="0084322B">
        <w:rPr>
          <w:rFonts w:ascii="Tahoma" w:hAnsi="Tahoma" w:cs="Tahoma"/>
          <w:sz w:val="20"/>
        </w:rPr>
        <w:lastRenderedPageBreak/>
        <w:t>niezależne od czynności dokonywanych w czasie odbiorów częściowych oraz odbioru końcowego i ostatecznego.</w:t>
      </w:r>
    </w:p>
    <w:p w14:paraId="627F3046"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Sprawdzenie jakości robót przez Inspektora Nadzoru w trakcie ich realizacji nie wyłącza i nie ogranicza uprawnień komisji odbioru powołanej przez Zamawiającego, do ustalenia istnienia wad przedmiotu w chwili odbioru.</w:t>
      </w:r>
    </w:p>
    <w:p w14:paraId="446BC8B1"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Ujawnione przez Inspektora wady powinny być niezwłocznie usunięte przez Wykonawcę. Usunięcie stwierdzonych wad wymaga potwierdzenia Inspektora nadzoru.</w:t>
      </w:r>
    </w:p>
    <w:p w14:paraId="75FF1147"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Inspektor nadzoru będzie wykonywał swoje obowiązki zgodnie z Umową, przepisami prawa, w tym uprawnieniami określonymi z ustawą – Prawo budowlane.</w:t>
      </w:r>
    </w:p>
    <w:p w14:paraId="5546CEF9"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Inspektor Nadzoru ma prawo zgłaszać Wykonawcy zastrzeżenia w stosunku do osób, które jego zdaniem są  niekompletne lub niedbałe w wykonywaniu swojej pracy, lub których obecność na terenie robót jest uznana przez Inspektora za niepożądaną.</w:t>
      </w:r>
    </w:p>
    <w:p w14:paraId="187EFBCE"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Na pisemne polecenie Inspektora Nadzoru Wykonawca wstrzyma realizację robót w takim zakresie i na taki okres, jaki Inspektor Nadzoru uzna za konieczny. Wykonawca odpowiednio zabezpieczy wykonane roboty zgodnie z wymaganiami Inspektora Nadzoru.</w:t>
      </w:r>
    </w:p>
    <w:p w14:paraId="5A8EBD0A"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30F7131B"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W przypadku, gdy niezbędne jest podjęcie ustaleń wykraczających poza zakres uprawnień Inspektora Nadzoru, wiążące są ustalenia dokonane przez Zamawiającego.</w:t>
      </w:r>
    </w:p>
    <w:p w14:paraId="11A4D0EC"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Wykonawca zapewni Inspektorowi Nadzoru swobodny dostęp do miejsc, gdzie wykonywane są prace objęte umową i dostarczy mu wszelkich wymaganych przez niego informacji.</w:t>
      </w:r>
    </w:p>
    <w:p w14:paraId="7AEFA69A"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56D75CFA"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1F16C68D"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47CBDFFF"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Próbki wszelkich materiałów i surowców użytych do wykonania przedmiotu umowy Wykonawca dostarczy do badań na własny koszt a wyniki wszystkich badań przekaże Zamawiającemu.</w:t>
      </w:r>
    </w:p>
    <w:p w14:paraId="735D0C21"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 xml:space="preserve">Inspektor Nadzoru może zażądać przeprowadzenia dodatkowych badań w innym laboratorium niż laboratorium Wykonawcy. </w:t>
      </w:r>
    </w:p>
    <w:p w14:paraId="53A74DAA" w14:textId="77777777" w:rsidR="00D66DA1" w:rsidRPr="0084322B" w:rsidRDefault="00D66DA1" w:rsidP="00D66DA1">
      <w:pPr>
        <w:pStyle w:val="Akapitzlist1"/>
        <w:numPr>
          <w:ilvl w:val="0"/>
          <w:numId w:val="20"/>
        </w:numPr>
        <w:spacing w:after="0" w:line="240" w:lineRule="auto"/>
        <w:ind w:left="480" w:hanging="480"/>
        <w:jc w:val="both"/>
        <w:rPr>
          <w:rFonts w:ascii="Tahoma" w:hAnsi="Tahoma" w:cs="Tahoma"/>
          <w:sz w:val="20"/>
        </w:rPr>
      </w:pPr>
      <w:r w:rsidRPr="0084322B">
        <w:rPr>
          <w:rFonts w:ascii="Tahoma" w:hAnsi="Tahoma" w:cs="Tahoma"/>
          <w:sz w:val="20"/>
        </w:rPr>
        <w:t xml:space="preserve">Wykonawca poniesie koszty badań dodatkowych, jeśli wykażą one, że jakość materiałów lub robót nie jest zgodna z SIWZ, w tym ze </w:t>
      </w:r>
      <w:proofErr w:type="spellStart"/>
      <w:r w:rsidRPr="0084322B">
        <w:rPr>
          <w:rFonts w:ascii="Tahoma" w:hAnsi="Tahoma" w:cs="Tahoma"/>
          <w:sz w:val="20"/>
        </w:rPr>
        <w:t>S</w:t>
      </w:r>
      <w:r w:rsidR="00AF0258">
        <w:rPr>
          <w:rFonts w:ascii="Tahoma" w:hAnsi="Tahoma" w:cs="Tahoma"/>
          <w:sz w:val="20"/>
        </w:rPr>
        <w:t>TWiOR</w:t>
      </w:r>
      <w:proofErr w:type="spellEnd"/>
      <w:r w:rsidRPr="0084322B">
        <w:rPr>
          <w:rFonts w:ascii="Tahoma" w:hAnsi="Tahoma" w:cs="Tahoma"/>
          <w:sz w:val="20"/>
        </w:rPr>
        <w:t>. W przeciwnym wypadku koszty badań dodatkowych poniesie Zamawiający.</w:t>
      </w:r>
    </w:p>
    <w:p w14:paraId="545B6061" w14:textId="77777777" w:rsidR="00D66DA1" w:rsidRPr="003258C0" w:rsidRDefault="00D66DA1" w:rsidP="00D66DA1">
      <w:pPr>
        <w:pStyle w:val="Nagwek1"/>
        <w:spacing w:before="120" w:after="120"/>
        <w:ind w:left="142"/>
        <w:jc w:val="center"/>
        <w:rPr>
          <w:rFonts w:ascii="Tahoma" w:hAnsi="Tahoma" w:cs="Tahoma"/>
          <w:sz w:val="20"/>
          <w:szCs w:val="20"/>
        </w:rPr>
      </w:pPr>
      <w:r w:rsidRPr="003258C0">
        <w:rPr>
          <w:rFonts w:ascii="Tahoma" w:hAnsi="Tahoma" w:cs="Tahoma"/>
          <w:sz w:val="20"/>
          <w:szCs w:val="20"/>
        </w:rPr>
        <w:t>§ 13 Odpowiedzialność i ryzyko</w:t>
      </w:r>
    </w:p>
    <w:p w14:paraId="508D391C" w14:textId="77777777" w:rsidR="00D66DA1" w:rsidRPr="00D133E4" w:rsidRDefault="00D66DA1" w:rsidP="00D66DA1">
      <w:pPr>
        <w:pStyle w:val="Akapitzlist1"/>
        <w:spacing w:after="0" w:line="240" w:lineRule="auto"/>
        <w:ind w:left="284" w:hanging="284"/>
        <w:jc w:val="both"/>
        <w:rPr>
          <w:rFonts w:ascii="Tahoma" w:hAnsi="Tahoma" w:cs="Tahoma"/>
          <w:sz w:val="20"/>
        </w:rPr>
      </w:pPr>
      <w:r>
        <w:rPr>
          <w:rFonts w:ascii="Tahoma" w:hAnsi="Tahoma" w:cs="Tahoma"/>
          <w:sz w:val="20"/>
        </w:rPr>
        <w:t xml:space="preserve">1. </w:t>
      </w:r>
      <w:r w:rsidRPr="00D133E4">
        <w:rPr>
          <w:rFonts w:ascii="Tahoma" w:hAnsi="Tahoma" w:cs="Tahoma"/>
          <w:sz w:val="20"/>
        </w:rPr>
        <w:t xml:space="preserve">Zamawiający nie ponosi odpowiedzialności za szkody i wypadki oraz za szkody spowodowane utratą rzeczy, sprzętu, maszyn i urządzeń oraz uszkodzeniem ciała lub śmierci w czasie wykonywania robót. </w:t>
      </w:r>
    </w:p>
    <w:p w14:paraId="54D4D923" w14:textId="77777777" w:rsidR="00D66DA1" w:rsidRPr="00D133E4" w:rsidRDefault="00D66DA1" w:rsidP="00D66DA1">
      <w:pPr>
        <w:pStyle w:val="Akapitzlist1"/>
        <w:spacing w:after="0" w:line="240" w:lineRule="auto"/>
        <w:ind w:left="284" w:hanging="284"/>
        <w:jc w:val="both"/>
        <w:rPr>
          <w:rFonts w:ascii="Tahoma" w:hAnsi="Tahoma" w:cs="Tahoma"/>
          <w:sz w:val="20"/>
        </w:rPr>
      </w:pPr>
      <w:r>
        <w:rPr>
          <w:rFonts w:ascii="Tahoma" w:hAnsi="Tahoma" w:cs="Tahoma"/>
          <w:sz w:val="20"/>
        </w:rPr>
        <w:t xml:space="preserve">2. </w:t>
      </w:r>
      <w:r w:rsidRPr="00D133E4">
        <w:rPr>
          <w:rFonts w:ascii="Tahoma" w:hAnsi="Tahoma" w:cs="Tahoma"/>
          <w:sz w:val="20"/>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049AF81F" w14:textId="77777777" w:rsidR="00D66DA1" w:rsidRPr="00D133E4" w:rsidRDefault="00D66DA1" w:rsidP="00D66DA1">
      <w:pPr>
        <w:pStyle w:val="Akapitzlist1"/>
        <w:spacing w:after="0" w:line="240" w:lineRule="auto"/>
        <w:ind w:left="284" w:hanging="284"/>
        <w:jc w:val="both"/>
        <w:rPr>
          <w:rFonts w:ascii="Tahoma" w:hAnsi="Tahoma" w:cs="Tahoma"/>
          <w:sz w:val="20"/>
        </w:rPr>
      </w:pPr>
      <w:r>
        <w:rPr>
          <w:rFonts w:ascii="Tahoma" w:hAnsi="Tahoma" w:cs="Tahoma"/>
          <w:sz w:val="20"/>
        </w:rPr>
        <w:t xml:space="preserve">3. </w:t>
      </w:r>
      <w:r w:rsidRPr="00D133E4">
        <w:rPr>
          <w:rFonts w:ascii="Tahoma" w:hAnsi="Tahoma" w:cs="Tahoma"/>
          <w:sz w:val="20"/>
        </w:rPr>
        <w:t>Wykonawca ponosi odpowiedzialność również za szkody i straty w robotach spowodowane przez siebie podczas usuwania wad w okresie gwarancji jakości i rękojmi za wady.</w:t>
      </w:r>
    </w:p>
    <w:p w14:paraId="482D8006" w14:textId="77777777" w:rsidR="00D66DA1" w:rsidRPr="00713926" w:rsidRDefault="00D66DA1" w:rsidP="00D66DA1"/>
    <w:p w14:paraId="149539F4"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lastRenderedPageBreak/>
        <w:t>§ 14 Odbiór przedmiotu umowy</w:t>
      </w:r>
    </w:p>
    <w:p w14:paraId="3BDCFBF7" w14:textId="77777777" w:rsidR="00D66DA1" w:rsidRPr="0084322B" w:rsidRDefault="00D66DA1" w:rsidP="00D66DA1">
      <w:pPr>
        <w:numPr>
          <w:ilvl w:val="0"/>
          <w:numId w:val="30"/>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14:paraId="27BB00A8" w14:textId="77777777" w:rsidR="00D66DA1" w:rsidRPr="0084322B" w:rsidRDefault="00D66DA1" w:rsidP="00D66DA1">
      <w:pPr>
        <w:numPr>
          <w:ilvl w:val="0"/>
          <w:numId w:val="22"/>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4C150346" w14:textId="77777777" w:rsidR="00D66DA1" w:rsidRPr="0084322B" w:rsidRDefault="00D66DA1" w:rsidP="00D66DA1">
      <w:pPr>
        <w:numPr>
          <w:ilvl w:val="0"/>
          <w:numId w:val="22"/>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14:paraId="5D2B70E4" w14:textId="77777777" w:rsidR="00D66DA1" w:rsidRPr="0084322B" w:rsidRDefault="00D66DA1" w:rsidP="00D66DA1">
      <w:pPr>
        <w:numPr>
          <w:ilvl w:val="0"/>
          <w:numId w:val="22"/>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6696BA36" w14:textId="77777777" w:rsidR="00D66DA1" w:rsidRPr="0084322B" w:rsidRDefault="00D66DA1" w:rsidP="00D66DA1">
      <w:pPr>
        <w:numPr>
          <w:ilvl w:val="0"/>
          <w:numId w:val="22"/>
        </w:numPr>
        <w:jc w:val="both"/>
        <w:rPr>
          <w:rFonts w:ascii="Tahoma" w:hAnsi="Tahoma" w:cs="Tahoma"/>
          <w:sz w:val="20"/>
          <w:szCs w:val="20"/>
        </w:rPr>
      </w:pPr>
      <w:r w:rsidRPr="0084322B">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14:paraId="3F728C39" w14:textId="77777777" w:rsidR="00D66DA1" w:rsidRPr="0084322B" w:rsidRDefault="00D66DA1" w:rsidP="00D66DA1">
      <w:pPr>
        <w:numPr>
          <w:ilvl w:val="0"/>
          <w:numId w:val="22"/>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14:paraId="287A420C" w14:textId="77777777" w:rsidR="00D66DA1" w:rsidRPr="0084322B" w:rsidRDefault="00D66DA1" w:rsidP="00D66DA1">
      <w:pPr>
        <w:numPr>
          <w:ilvl w:val="0"/>
          <w:numId w:val="30"/>
        </w:numPr>
        <w:jc w:val="both"/>
        <w:rPr>
          <w:rFonts w:ascii="Tahoma" w:hAnsi="Tahoma" w:cs="Tahoma"/>
          <w:sz w:val="20"/>
          <w:szCs w:val="20"/>
        </w:rPr>
      </w:pPr>
      <w:r w:rsidRPr="0084322B">
        <w:rPr>
          <w:rFonts w:ascii="Tahoma" w:hAnsi="Tahoma" w:cs="Tahoma"/>
          <w:sz w:val="20"/>
          <w:szCs w:val="20"/>
        </w:rPr>
        <w:t>O zamiarze zgłoszenia robót do odbioru, Wykonawca powinien każdorazowo powiadomić Inspektora Nadzoru zgłaszając mu gotowość do odbioru robót (wpis do Dziennika Robót).</w:t>
      </w:r>
    </w:p>
    <w:p w14:paraId="754489F1" w14:textId="77777777" w:rsidR="00D66DA1" w:rsidRPr="0084322B" w:rsidRDefault="00D66DA1" w:rsidP="00D66DA1">
      <w:pPr>
        <w:numPr>
          <w:ilvl w:val="0"/>
          <w:numId w:val="30"/>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616CDC9B" w14:textId="77777777" w:rsidR="00D66DA1" w:rsidRPr="0084322B" w:rsidRDefault="00D66DA1" w:rsidP="00D66DA1">
      <w:pPr>
        <w:numPr>
          <w:ilvl w:val="0"/>
          <w:numId w:val="30"/>
        </w:numPr>
        <w:jc w:val="both"/>
        <w:rPr>
          <w:rFonts w:ascii="Tahoma" w:hAnsi="Tahoma" w:cs="Tahoma"/>
          <w:sz w:val="20"/>
          <w:szCs w:val="20"/>
        </w:rPr>
      </w:pPr>
      <w:r w:rsidRPr="0084322B">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28582277" w14:textId="77777777" w:rsidR="00D66DA1" w:rsidRPr="0084322B" w:rsidRDefault="00D66DA1" w:rsidP="00D66DA1">
      <w:pPr>
        <w:numPr>
          <w:ilvl w:val="0"/>
          <w:numId w:val="30"/>
        </w:numPr>
        <w:jc w:val="both"/>
        <w:rPr>
          <w:rFonts w:ascii="Tahoma" w:hAnsi="Tahoma" w:cs="Tahoma"/>
          <w:sz w:val="20"/>
          <w:szCs w:val="20"/>
        </w:rPr>
      </w:pPr>
      <w:r w:rsidRPr="0084322B">
        <w:rPr>
          <w:rFonts w:ascii="Tahoma" w:hAnsi="Tahoma" w:cs="Tahoma"/>
          <w:sz w:val="20"/>
          <w:szCs w:val="20"/>
        </w:rPr>
        <w:t xml:space="preserve">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w:t>
      </w:r>
      <w:proofErr w:type="spellStart"/>
      <w:r w:rsidR="00AF0258">
        <w:rPr>
          <w:rFonts w:ascii="Tahoma" w:hAnsi="Tahoma" w:cs="Tahoma"/>
          <w:sz w:val="20"/>
          <w:szCs w:val="20"/>
        </w:rPr>
        <w:t>STWiOR</w:t>
      </w:r>
      <w:proofErr w:type="spellEnd"/>
      <w:r w:rsidRPr="0084322B">
        <w:rPr>
          <w:rFonts w:ascii="Tahoma" w:hAnsi="Tahoma" w:cs="Tahoma"/>
          <w:sz w:val="20"/>
          <w:szCs w:val="20"/>
        </w:rPr>
        <w:t>.</w:t>
      </w:r>
    </w:p>
    <w:p w14:paraId="582F083E" w14:textId="77777777" w:rsidR="00D66DA1" w:rsidRPr="0084322B" w:rsidRDefault="00D66DA1" w:rsidP="00D66DA1">
      <w:pPr>
        <w:numPr>
          <w:ilvl w:val="0"/>
          <w:numId w:val="30"/>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14:paraId="1F5C2AA3" w14:textId="77777777" w:rsidR="00D66DA1" w:rsidRPr="0084322B" w:rsidRDefault="00D66DA1" w:rsidP="00D66DA1">
      <w:pPr>
        <w:numPr>
          <w:ilvl w:val="0"/>
          <w:numId w:val="30"/>
        </w:numPr>
        <w:jc w:val="both"/>
        <w:rPr>
          <w:rFonts w:ascii="Tahoma" w:hAnsi="Tahoma" w:cs="Tahoma"/>
          <w:sz w:val="20"/>
          <w:szCs w:val="20"/>
        </w:rPr>
      </w:pPr>
      <w:r w:rsidRPr="0084322B">
        <w:rPr>
          <w:rFonts w:ascii="Tahoma" w:hAnsi="Tahoma" w:cs="Tahoma"/>
          <w:sz w:val="20"/>
          <w:szCs w:val="20"/>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2DDC6936" w14:textId="77777777" w:rsidR="00D66DA1" w:rsidRPr="0084322B" w:rsidRDefault="00D66DA1" w:rsidP="00D66DA1">
      <w:pPr>
        <w:numPr>
          <w:ilvl w:val="0"/>
          <w:numId w:val="30"/>
        </w:numPr>
        <w:jc w:val="both"/>
        <w:rPr>
          <w:rFonts w:ascii="Tahoma" w:hAnsi="Tahoma" w:cs="Tahoma"/>
          <w:sz w:val="20"/>
          <w:szCs w:val="20"/>
        </w:rPr>
      </w:pPr>
      <w:r w:rsidRPr="0084322B">
        <w:rPr>
          <w:rFonts w:ascii="Tahoma" w:hAnsi="Tahoma" w:cs="Tahoma"/>
          <w:sz w:val="20"/>
          <w:szCs w:val="20"/>
        </w:rPr>
        <w:t>W przypadku stwierdzenia wad nieistotnych niezagrażających bezpieczeństwu użytkowania, Zamawiający wpisze je do protokołu odbioru robót i wyznaczy termin na ich usunięcie.</w:t>
      </w:r>
    </w:p>
    <w:p w14:paraId="7BBD06B8" w14:textId="77777777" w:rsidR="00D66DA1" w:rsidRPr="0084322B" w:rsidRDefault="00D66DA1" w:rsidP="00D66DA1">
      <w:pPr>
        <w:numPr>
          <w:ilvl w:val="0"/>
          <w:numId w:val="30"/>
        </w:numPr>
        <w:jc w:val="both"/>
        <w:rPr>
          <w:rFonts w:ascii="Tahoma" w:hAnsi="Tahoma" w:cs="Tahoma"/>
          <w:sz w:val="20"/>
          <w:szCs w:val="20"/>
        </w:rPr>
      </w:pPr>
      <w:r w:rsidRPr="0084322B">
        <w:rPr>
          <w:rFonts w:ascii="Tahoma" w:hAnsi="Tahoma" w:cs="Tahoma"/>
          <w:sz w:val="20"/>
          <w:szCs w:val="20"/>
        </w:rPr>
        <w:t>Jeżeli Wykonawca w wyznaczonym przez Zamawiającego terminie nie usunie wad</w:t>
      </w:r>
      <w:r>
        <w:rPr>
          <w:rFonts w:ascii="Tahoma" w:hAnsi="Tahoma" w:cs="Tahoma"/>
          <w:sz w:val="20"/>
          <w:szCs w:val="20"/>
        </w:rPr>
        <w:t xml:space="preserve"> w wyznaczonym terminie zgodnie z ust. 7 lub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14:paraId="1DB7B356" w14:textId="77777777" w:rsidR="00D66DA1" w:rsidRPr="0084322B" w:rsidRDefault="00D66DA1" w:rsidP="00D66DA1">
      <w:pPr>
        <w:numPr>
          <w:ilvl w:val="0"/>
          <w:numId w:val="30"/>
        </w:numPr>
        <w:jc w:val="both"/>
        <w:rPr>
          <w:rFonts w:ascii="Tahoma" w:hAnsi="Tahoma" w:cs="Tahoma"/>
          <w:sz w:val="20"/>
          <w:szCs w:val="20"/>
        </w:rPr>
      </w:pPr>
      <w:r w:rsidRPr="0084322B">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2B67B2B3" w14:textId="77777777" w:rsidR="00D66DA1" w:rsidRPr="0084322B" w:rsidRDefault="00D66DA1" w:rsidP="00D66DA1">
      <w:pPr>
        <w:numPr>
          <w:ilvl w:val="0"/>
          <w:numId w:val="30"/>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443F494E" w14:textId="77777777" w:rsidR="00D66DA1" w:rsidRPr="0084322B" w:rsidRDefault="00D66DA1" w:rsidP="00D66DA1">
      <w:pPr>
        <w:numPr>
          <w:ilvl w:val="0"/>
          <w:numId w:val="30"/>
        </w:numPr>
        <w:jc w:val="both"/>
        <w:rPr>
          <w:rFonts w:ascii="Tahoma" w:hAnsi="Tahoma" w:cs="Tahoma"/>
          <w:sz w:val="20"/>
          <w:szCs w:val="20"/>
        </w:rPr>
      </w:pPr>
      <w:r w:rsidRPr="0084322B">
        <w:rPr>
          <w:rFonts w:ascii="Tahoma" w:hAnsi="Tahoma" w:cs="Tahoma"/>
          <w:sz w:val="20"/>
          <w:szCs w:val="20"/>
        </w:rPr>
        <w:lastRenderedPageBreak/>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4AEC0BBA" w14:textId="77777777" w:rsidR="00D66DA1" w:rsidRPr="0084322B" w:rsidRDefault="00D66DA1" w:rsidP="00D66DA1">
      <w:pPr>
        <w:pStyle w:val="Akapitzlist3"/>
        <w:numPr>
          <w:ilvl w:val="0"/>
          <w:numId w:val="30"/>
        </w:numPr>
        <w:spacing w:after="160" w:line="259" w:lineRule="auto"/>
        <w:contextualSpacing w:val="0"/>
        <w:jc w:val="both"/>
        <w:rPr>
          <w:rFonts w:ascii="Tahoma" w:hAnsi="Tahoma" w:cs="Tahoma"/>
          <w:sz w:val="20"/>
          <w:szCs w:val="20"/>
        </w:rPr>
      </w:pPr>
      <w:r w:rsidRPr="0084322B">
        <w:rPr>
          <w:rFonts w:ascii="Tahoma" w:hAnsi="Tahoma" w:cs="Tahoma"/>
          <w:sz w:val="20"/>
          <w:szCs w:val="20"/>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5C8AC8F8" w14:textId="77777777" w:rsidR="00D66DA1" w:rsidRPr="003258C0" w:rsidRDefault="00D66DA1" w:rsidP="00D66DA1">
      <w:pPr>
        <w:pStyle w:val="Nagwek1"/>
        <w:spacing w:before="120" w:after="120"/>
        <w:jc w:val="center"/>
        <w:rPr>
          <w:rFonts w:ascii="Tahoma" w:hAnsi="Tahoma" w:cs="Tahoma"/>
          <w:bCs/>
          <w:sz w:val="20"/>
          <w:szCs w:val="20"/>
        </w:rPr>
      </w:pPr>
      <w:r w:rsidRPr="003258C0">
        <w:rPr>
          <w:rFonts w:ascii="Tahoma" w:hAnsi="Tahoma" w:cs="Tahoma"/>
          <w:sz w:val="20"/>
          <w:szCs w:val="20"/>
        </w:rPr>
        <w:t>§ 15 Kary umowne</w:t>
      </w:r>
    </w:p>
    <w:p w14:paraId="534CA93C" w14:textId="77777777" w:rsidR="00D66DA1" w:rsidRPr="0084322B" w:rsidRDefault="00D66DA1" w:rsidP="00D66DA1">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14:paraId="3F054627" w14:textId="77777777" w:rsidR="00D66DA1" w:rsidRPr="0084322B" w:rsidRDefault="00D66DA1" w:rsidP="00D66DA1">
      <w:pPr>
        <w:numPr>
          <w:ilvl w:val="0"/>
          <w:numId w:val="4"/>
        </w:numPr>
        <w:tabs>
          <w:tab w:val="num" w:pos="993"/>
        </w:tabs>
        <w:jc w:val="both"/>
        <w:rPr>
          <w:rFonts w:ascii="Tahoma" w:hAnsi="Tahoma" w:cs="Tahoma"/>
          <w:sz w:val="20"/>
          <w:szCs w:val="20"/>
        </w:rPr>
      </w:pPr>
      <w:r w:rsidRPr="0084322B">
        <w:rPr>
          <w:rFonts w:ascii="Tahoma" w:hAnsi="Tahoma" w:cs="Tahoma"/>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14:paraId="48611A76" w14:textId="77777777" w:rsidR="00D66DA1" w:rsidRPr="0084322B" w:rsidRDefault="00D66DA1" w:rsidP="00D66DA1">
      <w:pPr>
        <w:numPr>
          <w:ilvl w:val="0"/>
          <w:numId w:val="4"/>
        </w:numPr>
        <w:tabs>
          <w:tab w:val="num" w:pos="993"/>
        </w:tabs>
        <w:jc w:val="both"/>
        <w:rPr>
          <w:rFonts w:ascii="Tahoma" w:hAnsi="Tahoma" w:cs="Tahoma"/>
          <w:sz w:val="20"/>
          <w:szCs w:val="20"/>
        </w:rPr>
      </w:pPr>
      <w:r w:rsidRPr="0084322B">
        <w:rPr>
          <w:rFonts w:ascii="Tahoma" w:hAnsi="Tahoma" w:cs="Tahoma"/>
          <w:sz w:val="20"/>
          <w:szCs w:val="20"/>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504107F8" w14:textId="77777777" w:rsidR="00D66DA1" w:rsidRPr="0084322B" w:rsidRDefault="00D66DA1" w:rsidP="00D66DA1">
      <w:pPr>
        <w:numPr>
          <w:ilvl w:val="0"/>
          <w:numId w:val="4"/>
        </w:numPr>
        <w:tabs>
          <w:tab w:val="num" w:pos="993"/>
        </w:tabs>
        <w:jc w:val="both"/>
        <w:rPr>
          <w:rFonts w:ascii="Tahoma" w:hAnsi="Tahoma" w:cs="Tahoma"/>
          <w:sz w:val="20"/>
          <w:szCs w:val="20"/>
        </w:rPr>
      </w:pPr>
      <w:r w:rsidRPr="0084322B">
        <w:rPr>
          <w:rFonts w:ascii="Tahoma" w:hAnsi="Tahoma" w:cs="Tahoma"/>
          <w:sz w:val="20"/>
          <w:szCs w:val="20"/>
        </w:rPr>
        <w:t xml:space="preserve">za zwłokę w terminowym usunięciu nieprawidłowości stwierdzonych podczas odbioru częściowego lub końcowego - kara w wysokości </w:t>
      </w:r>
      <w:r>
        <w:rPr>
          <w:rFonts w:ascii="Tahoma" w:hAnsi="Tahoma" w:cs="Tahoma"/>
          <w:sz w:val="20"/>
          <w:szCs w:val="20"/>
        </w:rPr>
        <w:t>0,1</w:t>
      </w:r>
      <w:r w:rsidRPr="0084322B">
        <w:rPr>
          <w:rFonts w:ascii="Tahoma" w:hAnsi="Tahoma" w:cs="Tahoma"/>
          <w:sz w:val="20"/>
          <w:szCs w:val="20"/>
        </w:rPr>
        <w:t>% wynagrodzenia umownego brutto wskazanego w § 3 ust. 1 umowy za każdy rozpoczęty dzień zwłoki</w:t>
      </w:r>
      <w:r>
        <w:rPr>
          <w:rFonts w:ascii="Tahoma" w:hAnsi="Tahoma" w:cs="Tahoma"/>
          <w:sz w:val="20"/>
          <w:szCs w:val="20"/>
        </w:rPr>
        <w:t xml:space="preserve"> w stosunku do terminu wyznaczonego przez Zamawiającego zgodnie z § 14 ust. 8</w:t>
      </w:r>
      <w:r w:rsidRPr="0084322B">
        <w:rPr>
          <w:rFonts w:ascii="Tahoma" w:hAnsi="Tahoma" w:cs="Tahoma"/>
          <w:sz w:val="20"/>
          <w:szCs w:val="20"/>
        </w:rPr>
        <w:t>, jednak nie więcej niż 20 % wynagrodzenia umownego brutto</w:t>
      </w:r>
      <w:r>
        <w:rPr>
          <w:rFonts w:ascii="Tahoma" w:hAnsi="Tahoma" w:cs="Tahoma"/>
          <w:sz w:val="20"/>
          <w:szCs w:val="20"/>
        </w:rPr>
        <w:t>,</w:t>
      </w:r>
    </w:p>
    <w:p w14:paraId="69DB8C88" w14:textId="77777777" w:rsidR="00D66DA1" w:rsidRPr="0084322B" w:rsidRDefault="00D66DA1" w:rsidP="00D66DA1">
      <w:pPr>
        <w:numPr>
          <w:ilvl w:val="0"/>
          <w:numId w:val="4"/>
        </w:numPr>
        <w:tabs>
          <w:tab w:val="num" w:pos="993"/>
        </w:tabs>
        <w:jc w:val="both"/>
        <w:rPr>
          <w:rFonts w:ascii="Tahoma" w:hAnsi="Tahoma" w:cs="Tahoma"/>
          <w:sz w:val="20"/>
          <w:szCs w:val="20"/>
        </w:rPr>
      </w:pPr>
      <w:r w:rsidRPr="0084322B">
        <w:rPr>
          <w:rFonts w:ascii="Tahoma" w:hAnsi="Tahoma" w:cs="Tahoma"/>
          <w:sz w:val="20"/>
          <w:szCs w:val="20"/>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wynagrodzenia umownego brutto wskazanego w § 3 ust. 1 umowy,</w:t>
      </w:r>
    </w:p>
    <w:p w14:paraId="26AB3CA3" w14:textId="77777777" w:rsidR="00D66DA1" w:rsidRPr="0084322B" w:rsidRDefault="00D66DA1" w:rsidP="00D66DA1">
      <w:pPr>
        <w:numPr>
          <w:ilvl w:val="0"/>
          <w:numId w:val="4"/>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1241FD07" w14:textId="77777777" w:rsidR="00D66DA1" w:rsidRPr="0084322B" w:rsidRDefault="00D66DA1" w:rsidP="00D66DA1">
      <w:pPr>
        <w:numPr>
          <w:ilvl w:val="0"/>
          <w:numId w:val="4"/>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r>
        <w:rPr>
          <w:rFonts w:ascii="Tahoma" w:hAnsi="Tahoma" w:cs="Tahoma"/>
          <w:sz w:val="20"/>
          <w:szCs w:val="20"/>
        </w:rPr>
        <w:t>,</w:t>
      </w:r>
    </w:p>
    <w:p w14:paraId="0894B7C9" w14:textId="77777777" w:rsidR="00D66DA1" w:rsidRPr="0084322B" w:rsidRDefault="00D66DA1" w:rsidP="00D66DA1">
      <w:pPr>
        <w:numPr>
          <w:ilvl w:val="0"/>
          <w:numId w:val="4"/>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do uprzedniego zaakceptowania projektu umowy o podwykonawstwo, której przedmiotem są roboty budowlane lub projektu jej zmiany – kara umowna w wysokości 2.000,00 zł, </w:t>
      </w:r>
    </w:p>
    <w:p w14:paraId="4C5B3D03" w14:textId="77777777" w:rsidR="00D66DA1" w:rsidRPr="0084322B" w:rsidRDefault="00D66DA1" w:rsidP="00D66DA1">
      <w:pPr>
        <w:numPr>
          <w:ilvl w:val="0"/>
          <w:numId w:val="4"/>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poświadczonej za zgodność z oryginałem kopii umowy o podwykonawstwo lub jej zmiany – kara umowna w wysokości 2.000,00 zł, </w:t>
      </w:r>
    </w:p>
    <w:p w14:paraId="63406F42" w14:textId="77777777" w:rsidR="00D66DA1" w:rsidRPr="0084322B" w:rsidRDefault="00D66DA1" w:rsidP="00D66DA1">
      <w:pPr>
        <w:numPr>
          <w:ilvl w:val="0"/>
          <w:numId w:val="4"/>
        </w:numPr>
        <w:tabs>
          <w:tab w:val="num" w:pos="993"/>
        </w:tabs>
        <w:jc w:val="both"/>
        <w:rPr>
          <w:rFonts w:ascii="Tahoma" w:hAnsi="Tahoma" w:cs="Tahoma"/>
          <w:sz w:val="20"/>
          <w:szCs w:val="20"/>
        </w:rPr>
      </w:pPr>
      <w:r w:rsidRPr="0084322B">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14:paraId="39F928A5" w14:textId="77777777" w:rsidR="00D66DA1" w:rsidRPr="0084322B" w:rsidRDefault="00D66DA1" w:rsidP="00D66DA1">
      <w:pPr>
        <w:numPr>
          <w:ilvl w:val="0"/>
          <w:numId w:val="4"/>
        </w:numPr>
        <w:tabs>
          <w:tab w:val="num" w:pos="993"/>
        </w:tabs>
        <w:jc w:val="both"/>
        <w:rPr>
          <w:rFonts w:ascii="Tahoma" w:hAnsi="Tahoma" w:cs="Tahoma"/>
          <w:sz w:val="20"/>
          <w:szCs w:val="20"/>
        </w:rPr>
      </w:pPr>
      <w:r w:rsidRPr="0084322B">
        <w:rPr>
          <w:rFonts w:ascii="Tahoma" w:hAnsi="Tahoma" w:cs="Tahoma"/>
          <w:sz w:val="20"/>
          <w:szCs w:val="20"/>
        </w:rPr>
        <w:t xml:space="preserve">Za każdorazowe stwierdzenie przez Zamawiającego prowadzenia robót niezgodnie z zatwierdzonym przez odpowiedni organ zarządzania ruchem projektem </w:t>
      </w:r>
      <w:r>
        <w:rPr>
          <w:rFonts w:ascii="Tahoma" w:hAnsi="Tahoma" w:cs="Tahoma"/>
          <w:sz w:val="20"/>
          <w:szCs w:val="20"/>
        </w:rPr>
        <w:t xml:space="preserve">czasowej </w:t>
      </w:r>
      <w:r w:rsidRPr="0084322B">
        <w:rPr>
          <w:rFonts w:ascii="Tahoma" w:hAnsi="Tahoma" w:cs="Tahoma"/>
          <w:sz w:val="20"/>
          <w:szCs w:val="20"/>
        </w:rPr>
        <w:t>organizacji ruchu –  2 000 zł,</w:t>
      </w:r>
    </w:p>
    <w:p w14:paraId="26990A79" w14:textId="77777777" w:rsidR="00D66DA1" w:rsidRPr="003C1441" w:rsidRDefault="00D66DA1" w:rsidP="00D66DA1">
      <w:pPr>
        <w:pStyle w:val="Akapitzlist3"/>
        <w:numPr>
          <w:ilvl w:val="0"/>
          <w:numId w:val="4"/>
        </w:numPr>
        <w:jc w:val="both"/>
        <w:rPr>
          <w:rFonts w:ascii="Tahoma" w:hAnsi="Tahoma" w:cs="Tahoma"/>
          <w:sz w:val="20"/>
          <w:szCs w:val="20"/>
        </w:rPr>
      </w:pPr>
      <w:r w:rsidRPr="003C1441">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58339734" w14:textId="77777777" w:rsidR="00D66DA1" w:rsidRDefault="00D66DA1" w:rsidP="00D66DA1">
      <w:pPr>
        <w:ind w:left="708"/>
        <w:jc w:val="both"/>
        <w:rPr>
          <w:rFonts w:ascii="Tahoma" w:hAnsi="Tahoma" w:cs="Tahoma"/>
          <w:sz w:val="20"/>
          <w:szCs w:val="20"/>
        </w:rPr>
      </w:pPr>
      <w:r w:rsidRPr="003C1441">
        <w:rPr>
          <w:rFonts w:ascii="Tahoma" w:hAnsi="Tahoma" w:cs="Tahoma"/>
          <w:sz w:val="20"/>
          <w:szCs w:val="20"/>
        </w:rPr>
        <w:lastRenderedPageBreak/>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5695B657" w14:textId="77777777" w:rsidR="004F3B0B" w:rsidRPr="004F3B0B" w:rsidRDefault="004F3B0B" w:rsidP="004F3B0B">
      <w:pPr>
        <w:numPr>
          <w:ilvl w:val="0"/>
          <w:numId w:val="4"/>
        </w:numPr>
        <w:tabs>
          <w:tab w:val="num" w:pos="993"/>
        </w:tabs>
        <w:jc w:val="both"/>
        <w:rPr>
          <w:rFonts w:ascii="Tahoma" w:hAnsi="Tahoma" w:cs="Tahoma"/>
          <w:sz w:val="20"/>
          <w:szCs w:val="20"/>
        </w:rPr>
      </w:pPr>
      <w:r w:rsidRPr="004F3B0B">
        <w:rPr>
          <w:rFonts w:ascii="Tahoma" w:hAnsi="Tahoma" w:cs="Tahoma"/>
          <w:sz w:val="20"/>
          <w:szCs w:val="20"/>
        </w:rPr>
        <w:t xml:space="preserve">za nieprzedłożenie Zamawiającemu w terminie 14 dni od zawarcia umowy rozbicia kosztorysu ofertowego na elementy z podziałem rodzaju robót oraz podaniem wartości robocizny, materiałów i sprzętu, z narzutami – kara umowna w wysokości 2.000,00 zł </w:t>
      </w:r>
      <w:r w:rsidRPr="004F3B0B">
        <w:rPr>
          <w:rFonts w:ascii="Tahoma" w:hAnsi="Tahoma" w:cs="Tahoma"/>
          <w:color w:val="000000"/>
          <w:sz w:val="20"/>
          <w:szCs w:val="20"/>
        </w:rPr>
        <w:t>(zastosowanie tej kary wyłącza zastosowanie kary, o której mowa w pkt. 13 poniżej),</w:t>
      </w:r>
    </w:p>
    <w:p w14:paraId="488116E0" w14:textId="3CB76CF8" w:rsidR="004F3B0B" w:rsidRPr="004F3B0B" w:rsidRDefault="004F3B0B" w:rsidP="004F3B0B">
      <w:pPr>
        <w:numPr>
          <w:ilvl w:val="0"/>
          <w:numId w:val="4"/>
        </w:numPr>
        <w:tabs>
          <w:tab w:val="num" w:pos="993"/>
        </w:tabs>
        <w:jc w:val="both"/>
        <w:rPr>
          <w:rFonts w:ascii="Tahoma" w:hAnsi="Tahoma" w:cs="Tahoma"/>
          <w:sz w:val="20"/>
          <w:szCs w:val="20"/>
        </w:rPr>
      </w:pPr>
      <w:r w:rsidRPr="004F3B0B">
        <w:rPr>
          <w:rFonts w:ascii="Tahoma" w:hAnsi="Tahoma" w:cs="Tahoma"/>
          <w:sz w:val="20"/>
          <w:szCs w:val="20"/>
        </w:rPr>
        <w:t xml:space="preserve">za zwłokę w przedłożeniu Zamawiającemu w terminie 14 dni od zawarcia umowy rozbicia kosztorysu ofertowego na elementy z podziałem rodzaju robót oraz podaniem wartości robocizny, materiałów i sprzętu, z narzutami – kara umowna w wysokości </w:t>
      </w:r>
      <w:r>
        <w:rPr>
          <w:rFonts w:ascii="Tahoma" w:hAnsi="Tahoma" w:cs="Tahoma"/>
          <w:sz w:val="20"/>
          <w:szCs w:val="20"/>
        </w:rPr>
        <w:t>500,00</w:t>
      </w:r>
      <w:r w:rsidRPr="004F3B0B">
        <w:rPr>
          <w:rFonts w:ascii="Tahoma" w:hAnsi="Tahoma" w:cs="Tahoma"/>
          <w:sz w:val="20"/>
          <w:szCs w:val="20"/>
        </w:rPr>
        <w:t xml:space="preserve"> zł, za każdy rozpoczęty dzień zwłoki </w:t>
      </w:r>
      <w:r w:rsidRPr="004F3B0B">
        <w:rPr>
          <w:rFonts w:ascii="Tahoma" w:hAnsi="Tahoma" w:cs="Tahoma"/>
          <w:color w:val="000000"/>
          <w:sz w:val="20"/>
          <w:szCs w:val="20"/>
        </w:rPr>
        <w:t>(zastosowanie tej kary wyłącza zastosowanie kary, o której mowa w pkt. 12 powyżej)</w:t>
      </w:r>
      <w:r w:rsidRPr="004F3B0B">
        <w:rPr>
          <w:rFonts w:ascii="Tahoma" w:hAnsi="Tahoma" w:cs="Tahoma"/>
          <w:sz w:val="20"/>
          <w:szCs w:val="20"/>
        </w:rPr>
        <w:t>.</w:t>
      </w:r>
    </w:p>
    <w:p w14:paraId="2E8C473D" w14:textId="77777777" w:rsidR="004F3B0B" w:rsidRPr="0084322B" w:rsidRDefault="004F3B0B" w:rsidP="00D66DA1">
      <w:pPr>
        <w:ind w:left="708"/>
        <w:jc w:val="both"/>
        <w:rPr>
          <w:rFonts w:ascii="Tahoma" w:hAnsi="Tahoma" w:cs="Tahoma"/>
          <w:sz w:val="20"/>
          <w:szCs w:val="20"/>
        </w:rPr>
      </w:pPr>
    </w:p>
    <w:p w14:paraId="4E3C7829" w14:textId="77777777" w:rsidR="00D66DA1" w:rsidRPr="0084322B" w:rsidRDefault="00D66DA1" w:rsidP="00D66DA1">
      <w:pPr>
        <w:tabs>
          <w:tab w:val="num" w:pos="1144"/>
        </w:tabs>
        <w:ind w:left="360" w:hanging="360"/>
        <w:jc w:val="both"/>
        <w:rPr>
          <w:rFonts w:ascii="Tahoma" w:hAnsi="Tahoma" w:cs="Tahoma"/>
          <w:sz w:val="20"/>
          <w:szCs w:val="20"/>
        </w:rPr>
      </w:pPr>
      <w:r w:rsidRPr="0084322B">
        <w:rPr>
          <w:rFonts w:ascii="Tahoma" w:hAnsi="Tahoma" w:cs="Tahoma"/>
          <w:sz w:val="20"/>
          <w:szCs w:val="20"/>
        </w:rPr>
        <w:t xml:space="preserve"> </w:t>
      </w:r>
    </w:p>
    <w:p w14:paraId="00DAA7AC" w14:textId="77777777" w:rsidR="00D66DA1" w:rsidRPr="0084322B" w:rsidRDefault="00D66DA1" w:rsidP="00D66DA1">
      <w:pPr>
        <w:ind w:left="357" w:hanging="357"/>
        <w:jc w:val="both"/>
        <w:rPr>
          <w:rFonts w:ascii="Tahoma" w:hAnsi="Tahoma" w:cs="Tahoma"/>
          <w:sz w:val="20"/>
          <w:szCs w:val="20"/>
        </w:rPr>
      </w:pPr>
      <w:r w:rsidRPr="0084322B">
        <w:rPr>
          <w:rFonts w:ascii="Tahoma" w:hAnsi="Tahoma" w:cs="Tahoma"/>
          <w:sz w:val="20"/>
          <w:szCs w:val="20"/>
        </w:rPr>
        <w:t xml:space="preserve">2. </w:t>
      </w:r>
      <w:r w:rsidRPr="0084322B">
        <w:rPr>
          <w:rFonts w:ascii="Tahoma" w:hAnsi="Tahoma" w:cs="Tahoma"/>
          <w:sz w:val="20"/>
          <w:szCs w:val="20"/>
        </w:rPr>
        <w:tab/>
        <w:t>Zapłata przez Wykonawcę kar umownych naliczanych przez Zamawiającego nie zwalnia Wykonawcy z wykonania zobowiązań wynikających z umowy.</w:t>
      </w:r>
    </w:p>
    <w:p w14:paraId="5F5F1EBD" w14:textId="77777777" w:rsidR="00D66DA1" w:rsidRPr="0084322B" w:rsidRDefault="00D66DA1" w:rsidP="00D66DA1">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5F2B2DC6" w14:textId="77777777" w:rsidR="00D66DA1" w:rsidRPr="0084322B" w:rsidRDefault="00D66DA1" w:rsidP="00D66DA1">
      <w:pPr>
        <w:ind w:left="360" w:hanging="360"/>
        <w:jc w:val="both"/>
        <w:rPr>
          <w:rFonts w:ascii="Tahoma" w:hAnsi="Tahoma" w:cs="Tahoma"/>
          <w:sz w:val="20"/>
          <w:szCs w:val="20"/>
        </w:rPr>
      </w:pPr>
      <w:r w:rsidRPr="0084322B">
        <w:rPr>
          <w:rFonts w:ascii="Tahoma" w:hAnsi="Tahoma" w:cs="Tahoma"/>
          <w:sz w:val="20"/>
          <w:szCs w:val="20"/>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14:paraId="1687E690"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16 Odstąpienie od umowy</w:t>
      </w:r>
    </w:p>
    <w:p w14:paraId="76A4EFC9" w14:textId="77777777" w:rsidR="00D66DA1" w:rsidRPr="0084322B" w:rsidRDefault="00D66DA1" w:rsidP="00D66DA1">
      <w:pPr>
        <w:pStyle w:val="Akapitzlist1"/>
        <w:numPr>
          <w:ilvl w:val="0"/>
          <w:numId w:val="12"/>
        </w:numPr>
        <w:spacing w:after="0" w:line="240" w:lineRule="auto"/>
        <w:ind w:left="284"/>
        <w:jc w:val="both"/>
        <w:rPr>
          <w:rFonts w:ascii="Tahoma" w:hAnsi="Tahoma" w:cs="Tahoma"/>
          <w:sz w:val="20"/>
        </w:rPr>
      </w:pPr>
      <w:r w:rsidRPr="0084322B">
        <w:rPr>
          <w:rFonts w:ascii="Tahoma" w:hAnsi="Tahoma" w:cs="Tahoma"/>
          <w:sz w:val="20"/>
        </w:rPr>
        <w:t>Zamawiający może odstąpić w całości lub części od umowy w przypadkach przewidzianych przepisami Kodeksu cywilnego, w tym art. 635 k.c. Zamawiający może ponadto odstąpić od umowy, jeżeli Wykonawca narusza w sposób istotny postanowienia umowy.</w:t>
      </w:r>
    </w:p>
    <w:p w14:paraId="308FEB2E" w14:textId="77777777" w:rsidR="00D66DA1" w:rsidRPr="0084322B" w:rsidRDefault="00D66DA1" w:rsidP="00D66DA1">
      <w:pPr>
        <w:pStyle w:val="Akapitzlist1"/>
        <w:numPr>
          <w:ilvl w:val="0"/>
          <w:numId w:val="12"/>
        </w:numPr>
        <w:spacing w:after="0" w:line="240" w:lineRule="auto"/>
        <w:ind w:left="284"/>
        <w:jc w:val="both"/>
        <w:rPr>
          <w:rFonts w:ascii="Tahoma" w:hAnsi="Tahoma" w:cs="Tahoma"/>
          <w:sz w:val="20"/>
        </w:rPr>
      </w:pPr>
      <w:r w:rsidRPr="0084322B">
        <w:rPr>
          <w:rFonts w:ascii="Tahoma" w:hAnsi="Tahoma" w:cs="Tahoma"/>
          <w:sz w:val="20"/>
        </w:rPr>
        <w:t>Istotne naruszenia postanowień umowy mają miejsce, w szczególności, gdy:</w:t>
      </w:r>
    </w:p>
    <w:p w14:paraId="1C3E129D" w14:textId="77777777" w:rsidR="00D66DA1" w:rsidRPr="0084322B"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14:paraId="145CCEC7" w14:textId="77777777" w:rsidR="00D66DA1" w:rsidRPr="0084322B"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14:paraId="4775758B" w14:textId="77777777" w:rsidR="00D66DA1" w:rsidRPr="0084322B"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p>
    <w:p w14:paraId="002B39C1" w14:textId="77777777" w:rsidR="00D66DA1" w:rsidRPr="0084322B"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155355F1" w14:textId="77777777" w:rsidR="00D66DA1" w:rsidRPr="0084322B"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14:paraId="3914B434" w14:textId="77777777" w:rsidR="00D66DA1" w:rsidRPr="0084322B"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r>
        <w:rPr>
          <w:rFonts w:ascii="Tahoma" w:hAnsi="Tahoma" w:cs="Tahoma"/>
          <w:sz w:val="20"/>
          <w:szCs w:val="20"/>
        </w:rPr>
        <w:t>,</w:t>
      </w:r>
    </w:p>
    <w:p w14:paraId="6A51F2D4" w14:textId="77777777" w:rsidR="00D66DA1" w:rsidRPr="0084322B" w:rsidRDefault="00D66DA1" w:rsidP="00D66DA1">
      <w:pPr>
        <w:pStyle w:val="Akapitzlist3"/>
        <w:numPr>
          <w:ilvl w:val="0"/>
          <w:numId w:val="13"/>
        </w:numPr>
        <w:tabs>
          <w:tab w:val="clear" w:pos="1069"/>
          <w:tab w:val="num" w:pos="786"/>
        </w:tabs>
        <w:spacing w:line="259" w:lineRule="auto"/>
        <w:ind w:left="782" w:hanging="357"/>
        <w:contextualSpacing w:val="0"/>
        <w:jc w:val="both"/>
        <w:rPr>
          <w:rFonts w:ascii="Tahoma" w:hAnsi="Tahoma" w:cs="Tahoma"/>
          <w:sz w:val="20"/>
          <w:szCs w:val="20"/>
        </w:rPr>
      </w:pPr>
      <w:r w:rsidRPr="0084322B">
        <w:rPr>
          <w:rFonts w:ascii="Tahoma" w:hAnsi="Tahoma" w:cs="Tahoma"/>
          <w:sz w:val="20"/>
          <w:szCs w:val="20"/>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r>
        <w:rPr>
          <w:rFonts w:ascii="Tahoma" w:hAnsi="Tahoma" w:cs="Tahoma"/>
          <w:sz w:val="20"/>
          <w:szCs w:val="20"/>
        </w:rPr>
        <w:t>,</w:t>
      </w:r>
    </w:p>
    <w:p w14:paraId="64DDAD6B" w14:textId="77777777" w:rsidR="00D66DA1" w:rsidRPr="0084322B" w:rsidRDefault="00D66DA1" w:rsidP="00D66DA1">
      <w:pPr>
        <w:pStyle w:val="Akapitzlist3"/>
        <w:numPr>
          <w:ilvl w:val="0"/>
          <w:numId w:val="13"/>
        </w:numPr>
        <w:tabs>
          <w:tab w:val="clear" w:pos="1069"/>
          <w:tab w:val="num" w:pos="786"/>
        </w:tabs>
        <w:ind w:left="782" w:hanging="357"/>
        <w:contextualSpacing w:val="0"/>
        <w:jc w:val="both"/>
        <w:rPr>
          <w:rFonts w:ascii="Tahoma" w:hAnsi="Tahoma" w:cs="Tahoma"/>
          <w:sz w:val="20"/>
          <w:szCs w:val="20"/>
        </w:rPr>
      </w:pPr>
      <w:r w:rsidRPr="0084322B">
        <w:rPr>
          <w:rFonts w:ascii="Tahoma" w:hAnsi="Tahoma" w:cs="Tahoma"/>
          <w:sz w:val="20"/>
          <w:szCs w:val="20"/>
        </w:rPr>
        <w:t>łączna wysokość kar umownych przekroczy 20% wynagrodzenia umownego brutto wskazanego w § 3 ust. 1 umowy.</w:t>
      </w:r>
    </w:p>
    <w:p w14:paraId="2752CC1F" w14:textId="77777777" w:rsidR="00D66DA1" w:rsidRPr="0084322B" w:rsidRDefault="00D66DA1" w:rsidP="00D66DA1">
      <w:pPr>
        <w:pStyle w:val="Akapitzlist1"/>
        <w:numPr>
          <w:ilvl w:val="0"/>
          <w:numId w:val="12"/>
        </w:numPr>
        <w:spacing w:after="0" w:line="240" w:lineRule="auto"/>
        <w:ind w:left="284"/>
        <w:jc w:val="both"/>
        <w:rPr>
          <w:rFonts w:ascii="Tahoma" w:hAnsi="Tahoma" w:cs="Tahoma"/>
          <w:sz w:val="20"/>
        </w:rPr>
      </w:pPr>
      <w:r w:rsidRPr="0084322B">
        <w:rPr>
          <w:rFonts w:ascii="Tahoma" w:hAnsi="Tahoma" w:cs="Tahoma"/>
          <w:sz w:val="20"/>
        </w:rPr>
        <w:t xml:space="preserve">W przypadku odstąpienia od Umowy Wykonawcę obciąża obowiązek dokonania wszelkich czynności zmierzających do jej zakończenia, w szczególności: </w:t>
      </w:r>
    </w:p>
    <w:p w14:paraId="2E6D8A78" w14:textId="77777777" w:rsidR="00D66DA1" w:rsidRPr="0084322B" w:rsidRDefault="00D66DA1" w:rsidP="00D66DA1">
      <w:pPr>
        <w:pStyle w:val="Akapitzlist1"/>
        <w:numPr>
          <w:ilvl w:val="0"/>
          <w:numId w:val="14"/>
        </w:numPr>
        <w:spacing w:after="0" w:line="240" w:lineRule="auto"/>
        <w:ind w:left="709" w:hanging="283"/>
        <w:jc w:val="both"/>
        <w:rPr>
          <w:rFonts w:ascii="Tahoma" w:hAnsi="Tahoma" w:cs="Tahoma"/>
          <w:sz w:val="20"/>
        </w:rPr>
      </w:pPr>
      <w:r w:rsidRPr="0084322B">
        <w:rPr>
          <w:rFonts w:ascii="Tahoma" w:hAnsi="Tahoma" w:cs="Tahoma"/>
          <w:sz w:val="20"/>
        </w:rPr>
        <w:t>Wykonawca zabezpieczy przerwane prace w zakresie wskazanym przez Zamawiającego na koszt Strony, z której powodu nastąpiło odstąpienie od umowy</w:t>
      </w:r>
      <w:r>
        <w:rPr>
          <w:rFonts w:ascii="Tahoma" w:hAnsi="Tahoma" w:cs="Tahoma"/>
          <w:sz w:val="20"/>
        </w:rPr>
        <w:t>;</w:t>
      </w:r>
    </w:p>
    <w:p w14:paraId="3B65E2D4" w14:textId="77777777" w:rsidR="00D66DA1" w:rsidRPr="0084322B" w:rsidRDefault="00D66DA1" w:rsidP="00D66DA1">
      <w:pPr>
        <w:pStyle w:val="Akapitzlist1"/>
        <w:numPr>
          <w:ilvl w:val="0"/>
          <w:numId w:val="14"/>
        </w:numPr>
        <w:spacing w:after="0" w:line="240" w:lineRule="auto"/>
        <w:ind w:left="709" w:hanging="283"/>
        <w:jc w:val="both"/>
        <w:rPr>
          <w:rFonts w:ascii="Tahoma" w:hAnsi="Tahoma" w:cs="Tahoma"/>
          <w:sz w:val="20"/>
        </w:rPr>
      </w:pPr>
      <w:r w:rsidRPr="0084322B">
        <w:rPr>
          <w:rFonts w:ascii="Tahoma" w:hAnsi="Tahoma" w:cs="Tahoma"/>
          <w:sz w:val="20"/>
        </w:rPr>
        <w:lastRenderedPageBreak/>
        <w:t>Wykonawca sporządzi zestawienie zawierające wykaz i określenie stopnia zaawansowania wykonanych prac wraz z zestawieniem ich wartości i przedłoży je Inspektorowi nadzoru celem oceny i ewentualnego potwierdzenia;</w:t>
      </w:r>
    </w:p>
    <w:p w14:paraId="4EBBB28F" w14:textId="77777777" w:rsidR="00D66DA1" w:rsidRPr="0084322B" w:rsidRDefault="00D66DA1" w:rsidP="00D66DA1">
      <w:pPr>
        <w:pStyle w:val="Akapitzlist1"/>
        <w:numPr>
          <w:ilvl w:val="0"/>
          <w:numId w:val="14"/>
        </w:numPr>
        <w:spacing w:after="0" w:line="240" w:lineRule="auto"/>
        <w:ind w:left="709" w:hanging="283"/>
        <w:jc w:val="both"/>
        <w:rPr>
          <w:rFonts w:ascii="Tahoma" w:hAnsi="Tahoma" w:cs="Tahoma"/>
          <w:sz w:val="20"/>
        </w:rPr>
      </w:pPr>
      <w:r w:rsidRPr="0084322B">
        <w:rPr>
          <w:rFonts w:ascii="Tahoma" w:hAnsi="Tahoma" w:cs="Tahoma"/>
          <w:sz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r>
        <w:rPr>
          <w:rFonts w:ascii="Tahoma" w:hAnsi="Tahoma" w:cs="Tahoma"/>
          <w:sz w:val="20"/>
        </w:rPr>
        <w:t>;</w:t>
      </w:r>
    </w:p>
    <w:p w14:paraId="11BE0619" w14:textId="77777777" w:rsidR="00D66DA1" w:rsidRPr="0084322B" w:rsidRDefault="00D66DA1" w:rsidP="00D66DA1">
      <w:pPr>
        <w:pStyle w:val="Akapitzlist1"/>
        <w:numPr>
          <w:ilvl w:val="0"/>
          <w:numId w:val="14"/>
        </w:numPr>
        <w:spacing w:after="0" w:line="240" w:lineRule="auto"/>
        <w:ind w:left="709" w:hanging="283"/>
        <w:jc w:val="both"/>
        <w:rPr>
          <w:rFonts w:ascii="Tahoma" w:hAnsi="Tahoma" w:cs="Tahoma"/>
          <w:sz w:val="20"/>
        </w:rPr>
      </w:pPr>
      <w:r w:rsidRPr="0084322B">
        <w:rPr>
          <w:rFonts w:ascii="Tahoma" w:hAnsi="Tahoma" w:cs="Tahoma"/>
          <w:sz w:val="20"/>
        </w:rPr>
        <w:t>Wykonawca przekaże Zamawiającemu teren budowy w terminie 14 dni od daty odstąpienia od umowy.</w:t>
      </w:r>
    </w:p>
    <w:p w14:paraId="41FCA102" w14:textId="77777777" w:rsidR="00D66DA1" w:rsidRPr="0084322B" w:rsidRDefault="00D66DA1" w:rsidP="00D66DA1">
      <w:pPr>
        <w:pStyle w:val="Akapitzlist1"/>
        <w:spacing w:after="0" w:line="240" w:lineRule="auto"/>
        <w:ind w:left="284"/>
        <w:jc w:val="both"/>
        <w:rPr>
          <w:rFonts w:ascii="Tahoma" w:hAnsi="Tahoma" w:cs="Tahoma"/>
          <w:sz w:val="20"/>
        </w:rPr>
      </w:pPr>
    </w:p>
    <w:p w14:paraId="13B99ED9" w14:textId="77777777" w:rsidR="00D66DA1" w:rsidRPr="0084322B" w:rsidRDefault="00D66DA1" w:rsidP="00D66DA1">
      <w:pPr>
        <w:pStyle w:val="Akapitzlist1"/>
        <w:numPr>
          <w:ilvl w:val="0"/>
          <w:numId w:val="12"/>
        </w:numPr>
        <w:spacing w:after="0" w:line="240" w:lineRule="auto"/>
        <w:ind w:left="284"/>
        <w:jc w:val="both"/>
        <w:rPr>
          <w:rFonts w:ascii="Tahoma" w:hAnsi="Tahoma" w:cs="Tahoma"/>
          <w:sz w:val="20"/>
        </w:rPr>
      </w:pPr>
      <w:r w:rsidRPr="0084322B">
        <w:rPr>
          <w:rFonts w:ascii="Tahoma" w:hAnsi="Tahoma" w:cs="Tahoma"/>
          <w:sz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530FAB7F" w14:textId="77777777" w:rsidR="00D66DA1" w:rsidRPr="0084322B" w:rsidRDefault="00D66DA1" w:rsidP="00D66DA1">
      <w:pPr>
        <w:pStyle w:val="Akapitzlist1"/>
        <w:numPr>
          <w:ilvl w:val="0"/>
          <w:numId w:val="12"/>
        </w:numPr>
        <w:spacing w:after="0" w:line="240" w:lineRule="auto"/>
        <w:ind w:left="284"/>
        <w:jc w:val="both"/>
        <w:rPr>
          <w:rFonts w:ascii="Tahoma" w:hAnsi="Tahoma" w:cs="Tahoma"/>
          <w:sz w:val="20"/>
        </w:rPr>
      </w:pPr>
      <w:r w:rsidRPr="0084322B">
        <w:rPr>
          <w:rFonts w:ascii="Tahoma" w:hAnsi="Tahoma" w:cs="Tahoma"/>
          <w:sz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1B32F79D" w14:textId="77777777" w:rsidR="00D66DA1" w:rsidRPr="0084322B" w:rsidRDefault="00D66DA1" w:rsidP="00D66DA1">
      <w:pPr>
        <w:pStyle w:val="Akapitzlist1"/>
        <w:numPr>
          <w:ilvl w:val="0"/>
          <w:numId w:val="12"/>
        </w:numPr>
        <w:spacing w:after="0" w:line="240" w:lineRule="auto"/>
        <w:ind w:left="284"/>
        <w:jc w:val="both"/>
        <w:rPr>
          <w:rFonts w:ascii="Tahoma" w:hAnsi="Tahoma" w:cs="Tahoma"/>
          <w:sz w:val="20"/>
        </w:rPr>
      </w:pPr>
      <w:r w:rsidRPr="0084322B">
        <w:rPr>
          <w:rFonts w:ascii="Tahoma" w:hAnsi="Tahoma" w:cs="Tahoma"/>
          <w:sz w:val="20"/>
        </w:rPr>
        <w:t xml:space="preserve">Zamawiający może odstąpić od umowy w całości lub w części w terminie 30 dni od powzięcia wiadomości o okolicznościach wskazanych w niniejszym paragrafie. </w:t>
      </w:r>
    </w:p>
    <w:p w14:paraId="0D51F8A9"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17 Zmiany umowy</w:t>
      </w:r>
    </w:p>
    <w:p w14:paraId="1CBD2ED5" w14:textId="77777777" w:rsidR="00D66DA1" w:rsidRPr="0084322B" w:rsidRDefault="00D66DA1" w:rsidP="00D66DA1">
      <w:pPr>
        <w:pStyle w:val="Akapitzlist3"/>
        <w:numPr>
          <w:ilvl w:val="0"/>
          <w:numId w:val="32"/>
        </w:numPr>
        <w:ind w:left="357" w:hanging="357"/>
        <w:contextualSpacing w:val="0"/>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20BA6724" w14:textId="77777777" w:rsidR="00D66DA1" w:rsidRPr="0084322B" w:rsidRDefault="00D66DA1" w:rsidP="00D66DA1">
      <w:pPr>
        <w:pStyle w:val="Akapitzlist3"/>
        <w:numPr>
          <w:ilvl w:val="1"/>
          <w:numId w:val="16"/>
        </w:numPr>
        <w:jc w:val="both"/>
        <w:rPr>
          <w:rFonts w:ascii="Tahoma" w:hAnsi="Tahoma" w:cs="Tahoma"/>
          <w:bCs/>
          <w:sz w:val="20"/>
          <w:szCs w:val="20"/>
        </w:rPr>
      </w:pPr>
      <w:r w:rsidRPr="0084322B">
        <w:rPr>
          <w:rFonts w:ascii="Tahoma" w:hAnsi="Tahoma" w:cs="Tahoma"/>
          <w:bCs/>
          <w:sz w:val="20"/>
          <w:szCs w:val="20"/>
        </w:rPr>
        <w:t>Zmiana terminu ukończenia robót.</w:t>
      </w:r>
    </w:p>
    <w:p w14:paraId="2A1387AD" w14:textId="77777777" w:rsidR="00D66DA1" w:rsidRPr="0084322B" w:rsidRDefault="00D66DA1" w:rsidP="00D66DA1">
      <w:pPr>
        <w:pStyle w:val="Akapitzlist3"/>
        <w:numPr>
          <w:ilvl w:val="2"/>
          <w:numId w:val="16"/>
        </w:numPr>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14:paraId="4A48C925" w14:textId="77777777" w:rsidR="00D66DA1" w:rsidRPr="0084322B" w:rsidRDefault="00D66DA1" w:rsidP="00D66DA1">
      <w:pPr>
        <w:pStyle w:val="Akapitzlist3"/>
        <w:numPr>
          <w:ilvl w:val="0"/>
          <w:numId w:val="17"/>
        </w:numPr>
        <w:ind w:left="357" w:firstLine="0"/>
        <w:jc w:val="both"/>
        <w:rPr>
          <w:rFonts w:ascii="Tahoma" w:hAnsi="Tahoma" w:cs="Tahoma"/>
          <w:bCs/>
          <w:sz w:val="20"/>
          <w:szCs w:val="20"/>
        </w:rPr>
      </w:pPr>
      <w:r w:rsidRPr="0084322B">
        <w:rPr>
          <w:rFonts w:ascii="Tahoma" w:hAnsi="Tahoma" w:cs="Tahoma"/>
          <w:bCs/>
          <w:sz w:val="20"/>
          <w:szCs w:val="20"/>
        </w:rPr>
        <w:t>klęski żywiołowe,</w:t>
      </w:r>
    </w:p>
    <w:p w14:paraId="65596D5A" w14:textId="77777777" w:rsidR="00D66DA1" w:rsidRPr="0084322B" w:rsidRDefault="00D66DA1" w:rsidP="00D66DA1">
      <w:pPr>
        <w:pStyle w:val="Akapitzlist3"/>
        <w:numPr>
          <w:ilvl w:val="0"/>
          <w:numId w:val="17"/>
        </w:numPr>
        <w:jc w:val="both"/>
        <w:rPr>
          <w:rFonts w:ascii="Tahoma" w:hAnsi="Tahoma" w:cs="Tahoma"/>
          <w:bCs/>
          <w:sz w:val="20"/>
          <w:szCs w:val="20"/>
        </w:rPr>
      </w:pPr>
      <w:r w:rsidRPr="0084322B">
        <w:rPr>
          <w:rFonts w:ascii="Tahoma" w:hAnsi="Tahoma" w:cs="Tahoma"/>
          <w:bCs/>
          <w:sz w:val="20"/>
          <w:szCs w:val="20"/>
        </w:rPr>
        <w:t>warunki atmosferyczne odbiegające od określonych w „ST”, uniemożliwiające prowadzenie robót budowlanych, prowadzenie robót i sprawdzeń, dokonywanie odbiorów,</w:t>
      </w:r>
    </w:p>
    <w:p w14:paraId="32C4F887" w14:textId="77777777" w:rsidR="00D66DA1" w:rsidRPr="0084322B" w:rsidRDefault="00D66DA1" w:rsidP="00D66DA1">
      <w:pPr>
        <w:pStyle w:val="Akapitzlist3"/>
        <w:numPr>
          <w:ilvl w:val="2"/>
          <w:numId w:val="16"/>
        </w:numPr>
        <w:jc w:val="both"/>
        <w:rPr>
          <w:rFonts w:ascii="Tahoma" w:hAnsi="Tahoma" w:cs="Tahoma"/>
          <w:bCs/>
          <w:sz w:val="20"/>
          <w:szCs w:val="20"/>
        </w:rPr>
      </w:pPr>
      <w:r w:rsidRPr="0084322B">
        <w:rPr>
          <w:rFonts w:ascii="Tahoma" w:hAnsi="Tahoma" w:cs="Tahoma"/>
          <w:bCs/>
          <w:sz w:val="20"/>
          <w:szCs w:val="20"/>
        </w:rPr>
        <w:t>zmiany spowodowane nieprzewidzianymi w SIWZ warunkami geologicznymi, archeologicznymi lub terenowymi, w szczególności:</w:t>
      </w:r>
    </w:p>
    <w:p w14:paraId="497F1CEC" w14:textId="77777777" w:rsidR="00D66DA1" w:rsidRPr="0084322B" w:rsidRDefault="00D66DA1" w:rsidP="00D66DA1">
      <w:pPr>
        <w:pStyle w:val="Akapitzlist3"/>
        <w:numPr>
          <w:ilvl w:val="0"/>
          <w:numId w:val="18"/>
        </w:numPr>
        <w:jc w:val="both"/>
        <w:rPr>
          <w:rFonts w:ascii="Tahoma" w:hAnsi="Tahoma" w:cs="Tahoma"/>
          <w:bCs/>
          <w:sz w:val="20"/>
          <w:szCs w:val="20"/>
        </w:rPr>
      </w:pPr>
      <w:r w:rsidRPr="0084322B">
        <w:rPr>
          <w:rFonts w:ascii="Tahoma" w:hAnsi="Tahoma" w:cs="Tahoma"/>
          <w:bCs/>
          <w:sz w:val="20"/>
          <w:szCs w:val="20"/>
        </w:rPr>
        <w:t>niewypały, niewybuchy;</w:t>
      </w:r>
    </w:p>
    <w:p w14:paraId="2C856752" w14:textId="77777777" w:rsidR="00D66DA1" w:rsidRPr="0084322B" w:rsidRDefault="00D66DA1" w:rsidP="00D66DA1">
      <w:pPr>
        <w:pStyle w:val="Akapitzlist3"/>
        <w:numPr>
          <w:ilvl w:val="0"/>
          <w:numId w:val="18"/>
        </w:numPr>
        <w:jc w:val="both"/>
        <w:rPr>
          <w:rFonts w:ascii="Tahoma" w:hAnsi="Tahoma" w:cs="Tahoma"/>
          <w:bCs/>
          <w:sz w:val="20"/>
          <w:szCs w:val="20"/>
        </w:rPr>
      </w:pPr>
      <w:r w:rsidRPr="0084322B">
        <w:rPr>
          <w:rFonts w:ascii="Tahoma" w:hAnsi="Tahoma" w:cs="Tahoma"/>
          <w:bCs/>
          <w:sz w:val="20"/>
          <w:szCs w:val="20"/>
        </w:rPr>
        <w:t>wykopaliska archeologiczne;</w:t>
      </w:r>
    </w:p>
    <w:p w14:paraId="14D9899C" w14:textId="77777777" w:rsidR="00D66DA1" w:rsidRPr="0084322B" w:rsidRDefault="00D66DA1" w:rsidP="00D66DA1">
      <w:pPr>
        <w:pStyle w:val="Akapitzlist3"/>
        <w:numPr>
          <w:ilvl w:val="0"/>
          <w:numId w:val="18"/>
        </w:numPr>
        <w:jc w:val="both"/>
        <w:rPr>
          <w:rFonts w:ascii="Tahoma" w:hAnsi="Tahoma" w:cs="Tahoma"/>
          <w:bCs/>
          <w:sz w:val="20"/>
          <w:szCs w:val="20"/>
        </w:rPr>
      </w:pPr>
      <w:r w:rsidRPr="0084322B">
        <w:rPr>
          <w:rFonts w:ascii="Tahoma" w:hAnsi="Tahoma" w:cs="Tahoma"/>
          <w:bCs/>
          <w:sz w:val="20"/>
          <w:szCs w:val="20"/>
        </w:rPr>
        <w:t>odmienne od przyjętych w dokumentacji projektowej warunki geologiczne np.:</w:t>
      </w:r>
    </w:p>
    <w:p w14:paraId="7880F0D2" w14:textId="77777777" w:rsidR="00D66DA1" w:rsidRPr="0084322B" w:rsidRDefault="00D66DA1" w:rsidP="00D66DA1">
      <w:pPr>
        <w:ind w:left="708"/>
        <w:jc w:val="both"/>
        <w:rPr>
          <w:rFonts w:ascii="Tahoma" w:hAnsi="Tahoma" w:cs="Tahoma"/>
          <w:bCs/>
          <w:sz w:val="20"/>
          <w:szCs w:val="20"/>
        </w:rPr>
      </w:pPr>
      <w:r w:rsidRPr="0084322B">
        <w:rPr>
          <w:rFonts w:ascii="Tahoma" w:hAnsi="Tahoma" w:cs="Tahoma"/>
          <w:bCs/>
          <w:sz w:val="20"/>
          <w:szCs w:val="20"/>
        </w:rPr>
        <w:t>- wystąpienie wód gruntowych o ile nie przewidywała ich dokumentacja techniczna itp.</w:t>
      </w:r>
    </w:p>
    <w:p w14:paraId="05A3AF9D" w14:textId="77777777" w:rsidR="00D66DA1" w:rsidRPr="0084322B" w:rsidRDefault="00D66DA1" w:rsidP="00D66DA1">
      <w:pPr>
        <w:ind w:left="708"/>
        <w:jc w:val="both"/>
        <w:rPr>
          <w:rFonts w:ascii="Tahoma" w:hAnsi="Tahoma" w:cs="Tahoma"/>
          <w:bCs/>
          <w:sz w:val="20"/>
          <w:szCs w:val="20"/>
        </w:rPr>
      </w:pPr>
      <w:r w:rsidRPr="0084322B">
        <w:rPr>
          <w:rFonts w:ascii="Tahoma" w:hAnsi="Tahoma" w:cs="Tahoma"/>
          <w:bCs/>
          <w:sz w:val="20"/>
          <w:szCs w:val="20"/>
        </w:rPr>
        <w:t>- inna niż określona w „ST” wilgotność gruntu.</w:t>
      </w:r>
    </w:p>
    <w:p w14:paraId="7394CF4E" w14:textId="77777777" w:rsidR="00D66DA1" w:rsidRPr="0084322B" w:rsidRDefault="00D66DA1" w:rsidP="00D66DA1">
      <w:pPr>
        <w:pStyle w:val="Akapitzlist3"/>
        <w:numPr>
          <w:ilvl w:val="0"/>
          <w:numId w:val="18"/>
        </w:numPr>
        <w:jc w:val="both"/>
        <w:rPr>
          <w:rFonts w:ascii="Tahoma" w:hAnsi="Tahoma" w:cs="Tahoma"/>
          <w:bCs/>
          <w:sz w:val="20"/>
          <w:szCs w:val="20"/>
        </w:rPr>
      </w:pPr>
      <w:r w:rsidRPr="0084322B">
        <w:rPr>
          <w:rFonts w:ascii="Tahoma" w:hAnsi="Tahoma" w:cs="Tahoma"/>
          <w:bCs/>
          <w:sz w:val="20"/>
          <w:szCs w:val="20"/>
        </w:rPr>
        <w:t>odmienne od przyjętych w dokumentacji projektowej warunki terenowe, w szczególności istnienie nie zinwentaryzowanych lub błędnie zinwentaryzowanych obiektów;</w:t>
      </w:r>
    </w:p>
    <w:p w14:paraId="2EE1E929" w14:textId="77777777" w:rsidR="00D66DA1" w:rsidRPr="0084322B" w:rsidRDefault="00D66DA1" w:rsidP="00D66DA1">
      <w:pPr>
        <w:pStyle w:val="Akapitzlist3"/>
        <w:numPr>
          <w:ilvl w:val="0"/>
          <w:numId w:val="18"/>
        </w:numPr>
        <w:jc w:val="both"/>
        <w:rPr>
          <w:rFonts w:ascii="Tahoma" w:hAnsi="Tahoma" w:cs="Tahoma"/>
          <w:bCs/>
          <w:sz w:val="20"/>
          <w:szCs w:val="20"/>
        </w:rPr>
      </w:pPr>
      <w:r w:rsidRPr="0084322B">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2BBA8D42" w14:textId="77777777" w:rsidR="00D66DA1" w:rsidRPr="0084322B" w:rsidRDefault="00D66DA1" w:rsidP="00D66DA1">
      <w:pPr>
        <w:pStyle w:val="Akapitzlist3"/>
        <w:numPr>
          <w:ilvl w:val="0"/>
          <w:numId w:val="18"/>
        </w:numPr>
        <w:jc w:val="both"/>
        <w:rPr>
          <w:rFonts w:ascii="Tahoma" w:hAnsi="Tahoma" w:cs="Tahoma"/>
          <w:bCs/>
          <w:sz w:val="20"/>
          <w:szCs w:val="20"/>
        </w:rPr>
      </w:pPr>
      <w:r w:rsidRPr="0084322B">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2EC9DBC5" w14:textId="77777777" w:rsidR="00D66DA1" w:rsidRPr="0084322B" w:rsidRDefault="00D66DA1" w:rsidP="00D66DA1">
      <w:pPr>
        <w:pStyle w:val="Akapitzlist3"/>
        <w:numPr>
          <w:ilvl w:val="0"/>
          <w:numId w:val="18"/>
        </w:numPr>
        <w:jc w:val="both"/>
        <w:rPr>
          <w:rFonts w:ascii="Tahoma" w:hAnsi="Tahoma" w:cs="Tahoma"/>
          <w:bCs/>
          <w:sz w:val="20"/>
          <w:szCs w:val="20"/>
        </w:rPr>
      </w:pPr>
      <w:r w:rsidRPr="0084322B">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14:paraId="1100D04A" w14:textId="77777777" w:rsidR="00D66DA1" w:rsidRPr="0084322B" w:rsidRDefault="00D66DA1" w:rsidP="00D66DA1">
      <w:pPr>
        <w:pStyle w:val="Akapitzlist3"/>
        <w:numPr>
          <w:ilvl w:val="2"/>
          <w:numId w:val="16"/>
        </w:numPr>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14:paraId="67435171" w14:textId="77777777" w:rsidR="00D66DA1" w:rsidRPr="0084322B" w:rsidRDefault="00D66DA1" w:rsidP="00D66DA1">
      <w:pPr>
        <w:pStyle w:val="Akapitzlist3"/>
        <w:numPr>
          <w:ilvl w:val="0"/>
          <w:numId w:val="33"/>
        </w:numPr>
        <w:jc w:val="both"/>
        <w:rPr>
          <w:rFonts w:ascii="Tahoma" w:hAnsi="Tahoma" w:cs="Tahoma"/>
          <w:bCs/>
          <w:sz w:val="20"/>
          <w:szCs w:val="20"/>
        </w:rPr>
      </w:pPr>
      <w:r w:rsidRPr="0084322B">
        <w:rPr>
          <w:rFonts w:ascii="Tahoma" w:hAnsi="Tahoma" w:cs="Tahoma"/>
          <w:bCs/>
          <w:sz w:val="20"/>
          <w:szCs w:val="20"/>
        </w:rPr>
        <w:t>wstrzymanie robót przez Zamawiającego;</w:t>
      </w:r>
    </w:p>
    <w:p w14:paraId="1C983C7C" w14:textId="77777777" w:rsidR="00D66DA1" w:rsidRPr="0084322B" w:rsidRDefault="00D66DA1" w:rsidP="00D66DA1">
      <w:pPr>
        <w:pStyle w:val="Akapitzlist3"/>
        <w:numPr>
          <w:ilvl w:val="0"/>
          <w:numId w:val="33"/>
        </w:numPr>
        <w:jc w:val="both"/>
        <w:rPr>
          <w:rFonts w:ascii="Tahoma" w:hAnsi="Tahoma" w:cs="Tahoma"/>
          <w:bCs/>
          <w:sz w:val="20"/>
          <w:szCs w:val="20"/>
        </w:rPr>
      </w:pPr>
      <w:r w:rsidRPr="0084322B">
        <w:rPr>
          <w:rFonts w:ascii="Tahoma" w:hAnsi="Tahoma" w:cs="Tahoma"/>
          <w:bCs/>
          <w:sz w:val="20"/>
          <w:szCs w:val="20"/>
        </w:rPr>
        <w:t xml:space="preserve">konieczność usunięcia błędów lub wprowadzenia zmian w dokumentacji projektowej lub </w:t>
      </w:r>
      <w:proofErr w:type="spellStart"/>
      <w:r w:rsidR="00AF0258">
        <w:rPr>
          <w:rFonts w:ascii="Tahoma" w:hAnsi="Tahoma" w:cs="Tahoma"/>
          <w:bCs/>
          <w:sz w:val="20"/>
          <w:szCs w:val="20"/>
        </w:rPr>
        <w:t>STWiOR</w:t>
      </w:r>
      <w:proofErr w:type="spellEnd"/>
      <w:r w:rsidRPr="0084322B">
        <w:rPr>
          <w:rFonts w:ascii="Tahoma" w:hAnsi="Tahoma" w:cs="Tahoma"/>
          <w:bCs/>
          <w:sz w:val="20"/>
          <w:szCs w:val="20"/>
        </w:rPr>
        <w:t>;</w:t>
      </w:r>
    </w:p>
    <w:p w14:paraId="1755321F" w14:textId="77777777" w:rsidR="00D66DA1" w:rsidRPr="0084322B" w:rsidRDefault="00D66DA1" w:rsidP="00D66DA1">
      <w:pPr>
        <w:pStyle w:val="Akapitzlist3"/>
        <w:numPr>
          <w:ilvl w:val="2"/>
          <w:numId w:val="16"/>
        </w:numPr>
        <w:jc w:val="both"/>
        <w:rPr>
          <w:rFonts w:ascii="Tahoma" w:hAnsi="Tahoma" w:cs="Tahoma"/>
          <w:bCs/>
          <w:sz w:val="20"/>
          <w:szCs w:val="20"/>
        </w:rPr>
      </w:pPr>
      <w:r w:rsidRPr="0084322B">
        <w:rPr>
          <w:rFonts w:ascii="Tahoma" w:hAnsi="Tahoma" w:cs="Tahoma"/>
          <w:bCs/>
          <w:sz w:val="20"/>
          <w:szCs w:val="20"/>
        </w:rPr>
        <w:lastRenderedPageBreak/>
        <w:t>zmiany będące następstwem działania organów administracji i innych podmiotów o kompetencjach zbliżonych do organów administracji w szczególności eksploatatorów infrastruktury oraz właścicieli gruntów pod inwestycję, w szczególności:</w:t>
      </w:r>
    </w:p>
    <w:p w14:paraId="3A709745" w14:textId="77777777" w:rsidR="00D66DA1" w:rsidRPr="0084322B" w:rsidRDefault="00D66DA1" w:rsidP="00D66DA1">
      <w:pPr>
        <w:pStyle w:val="Akapitzlist3"/>
        <w:numPr>
          <w:ilvl w:val="0"/>
          <w:numId w:val="34"/>
        </w:numPr>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14:paraId="0C67FAE6" w14:textId="77777777" w:rsidR="00D66DA1" w:rsidRPr="0084322B" w:rsidRDefault="00D66DA1" w:rsidP="00D66DA1">
      <w:pPr>
        <w:pStyle w:val="Akapitzlist3"/>
        <w:numPr>
          <w:ilvl w:val="0"/>
          <w:numId w:val="34"/>
        </w:numPr>
        <w:jc w:val="both"/>
        <w:rPr>
          <w:rFonts w:ascii="Tahoma" w:hAnsi="Tahoma" w:cs="Tahoma"/>
          <w:bCs/>
          <w:sz w:val="20"/>
          <w:szCs w:val="20"/>
        </w:rPr>
      </w:pPr>
      <w:r w:rsidRPr="0084322B">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0C111250" w14:textId="77777777" w:rsidR="00D66DA1" w:rsidRPr="0084322B" w:rsidRDefault="00D66DA1" w:rsidP="00D66DA1">
      <w:pPr>
        <w:pStyle w:val="Akapitzlist3"/>
        <w:numPr>
          <w:ilvl w:val="2"/>
          <w:numId w:val="16"/>
        </w:numPr>
        <w:jc w:val="both"/>
        <w:rPr>
          <w:rFonts w:ascii="Tahoma" w:hAnsi="Tahoma" w:cs="Tahoma"/>
          <w:bCs/>
          <w:sz w:val="20"/>
          <w:szCs w:val="20"/>
        </w:rPr>
      </w:pPr>
      <w:r w:rsidRPr="0084322B">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05F848DA" w14:textId="77777777" w:rsidR="00D66DA1" w:rsidRPr="0084322B" w:rsidRDefault="00D66DA1" w:rsidP="00D66DA1">
      <w:pPr>
        <w:pStyle w:val="Akapitzlist3"/>
        <w:numPr>
          <w:ilvl w:val="1"/>
          <w:numId w:val="16"/>
        </w:numPr>
        <w:jc w:val="both"/>
        <w:rPr>
          <w:rFonts w:ascii="Tahoma" w:hAnsi="Tahoma" w:cs="Tahoma"/>
          <w:bCs/>
          <w:sz w:val="20"/>
          <w:szCs w:val="20"/>
        </w:rPr>
      </w:pPr>
      <w:r w:rsidRPr="0084322B">
        <w:rPr>
          <w:rFonts w:ascii="Tahoma" w:hAnsi="Tahoma" w:cs="Tahoma"/>
          <w:bCs/>
          <w:sz w:val="20"/>
          <w:szCs w:val="20"/>
        </w:rPr>
        <w:t>Zmiana sposobu spełnienia świadczenia.</w:t>
      </w:r>
    </w:p>
    <w:p w14:paraId="210F991B" w14:textId="77777777" w:rsidR="00D66DA1" w:rsidRPr="0084322B" w:rsidRDefault="00D66DA1" w:rsidP="00D66DA1">
      <w:pPr>
        <w:pStyle w:val="Akapitzlist3"/>
        <w:numPr>
          <w:ilvl w:val="2"/>
          <w:numId w:val="16"/>
        </w:numPr>
        <w:jc w:val="both"/>
        <w:rPr>
          <w:rFonts w:ascii="Tahoma" w:hAnsi="Tahoma" w:cs="Tahoma"/>
          <w:bCs/>
          <w:sz w:val="20"/>
          <w:szCs w:val="20"/>
        </w:rPr>
      </w:pPr>
      <w:r w:rsidRPr="0084322B">
        <w:rPr>
          <w:rFonts w:ascii="Tahoma" w:hAnsi="Tahoma" w:cs="Tahoma"/>
          <w:bCs/>
          <w:sz w:val="20"/>
          <w:szCs w:val="20"/>
        </w:rPr>
        <w:t>zmiany technologiczne spowodowane w szczególności następującymi okolicznościami:</w:t>
      </w:r>
    </w:p>
    <w:p w14:paraId="6E716657" w14:textId="77777777" w:rsidR="00D66DA1" w:rsidRPr="0084322B" w:rsidRDefault="00D66DA1" w:rsidP="00D66DA1">
      <w:pPr>
        <w:pStyle w:val="Akapitzlist3"/>
        <w:numPr>
          <w:ilvl w:val="0"/>
          <w:numId w:val="35"/>
        </w:numPr>
        <w:jc w:val="both"/>
        <w:rPr>
          <w:rFonts w:ascii="Tahoma" w:hAnsi="Tahoma" w:cs="Tahoma"/>
          <w:bCs/>
          <w:sz w:val="20"/>
          <w:szCs w:val="20"/>
        </w:rPr>
      </w:pPr>
      <w:r w:rsidRPr="0084322B">
        <w:rPr>
          <w:rFonts w:ascii="Tahoma" w:hAnsi="Tahoma" w:cs="Tahoma"/>
          <w:bCs/>
          <w:sz w:val="20"/>
          <w:szCs w:val="20"/>
        </w:rPr>
        <w:t xml:space="preserve">niedostępność na rynku materiałów lub urządzeń wskazanych w dokumentacji projektowej lub </w:t>
      </w:r>
      <w:proofErr w:type="spellStart"/>
      <w:r w:rsidR="00AF0258">
        <w:rPr>
          <w:rFonts w:ascii="Tahoma" w:hAnsi="Tahoma" w:cs="Tahoma"/>
          <w:bCs/>
          <w:sz w:val="20"/>
          <w:szCs w:val="20"/>
        </w:rPr>
        <w:t>STWiOR</w:t>
      </w:r>
      <w:proofErr w:type="spellEnd"/>
      <w:r w:rsidR="00AF0258">
        <w:rPr>
          <w:rFonts w:ascii="Tahoma" w:hAnsi="Tahoma" w:cs="Tahoma"/>
          <w:bCs/>
          <w:sz w:val="20"/>
          <w:szCs w:val="20"/>
        </w:rPr>
        <w:t xml:space="preserve"> </w:t>
      </w:r>
      <w:r w:rsidRPr="0084322B">
        <w:rPr>
          <w:rFonts w:ascii="Tahoma" w:hAnsi="Tahoma" w:cs="Tahoma"/>
          <w:bCs/>
          <w:sz w:val="20"/>
          <w:szCs w:val="20"/>
        </w:rPr>
        <w:t>spowodowana zaprzestaniem produkcji lub wycofaniem z rynku tych materiałów lub urządzeń,</w:t>
      </w:r>
    </w:p>
    <w:p w14:paraId="0F700707" w14:textId="77777777" w:rsidR="00D66DA1" w:rsidRPr="0084322B" w:rsidRDefault="00D66DA1" w:rsidP="00D66DA1">
      <w:pPr>
        <w:pStyle w:val="Akapitzlist3"/>
        <w:numPr>
          <w:ilvl w:val="0"/>
          <w:numId w:val="35"/>
        </w:numPr>
        <w:jc w:val="both"/>
        <w:rPr>
          <w:rFonts w:ascii="Tahoma" w:hAnsi="Tahoma" w:cs="Tahoma"/>
          <w:bCs/>
          <w:sz w:val="20"/>
          <w:szCs w:val="20"/>
        </w:rPr>
      </w:pPr>
      <w:r w:rsidRPr="0084322B">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14:paraId="57CA4EEA" w14:textId="77777777" w:rsidR="00D66DA1" w:rsidRPr="0084322B" w:rsidRDefault="00D66DA1" w:rsidP="00D66DA1">
      <w:pPr>
        <w:pStyle w:val="Akapitzlist3"/>
        <w:numPr>
          <w:ilvl w:val="0"/>
          <w:numId w:val="35"/>
        </w:numPr>
        <w:jc w:val="both"/>
        <w:rPr>
          <w:rFonts w:ascii="Tahoma" w:hAnsi="Tahoma" w:cs="Tahoma"/>
          <w:bCs/>
          <w:sz w:val="20"/>
          <w:szCs w:val="20"/>
        </w:rPr>
      </w:pPr>
      <w:r w:rsidRPr="0084322B">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14:paraId="074249C4" w14:textId="77777777" w:rsidR="00D66DA1" w:rsidRPr="0084322B" w:rsidRDefault="00D66DA1" w:rsidP="00D66DA1">
      <w:pPr>
        <w:pStyle w:val="Akapitzlist3"/>
        <w:numPr>
          <w:ilvl w:val="0"/>
          <w:numId w:val="35"/>
        </w:numPr>
        <w:jc w:val="both"/>
        <w:rPr>
          <w:rFonts w:ascii="Tahoma" w:hAnsi="Tahoma" w:cs="Tahoma"/>
          <w:bCs/>
          <w:sz w:val="20"/>
          <w:szCs w:val="20"/>
        </w:rPr>
      </w:pPr>
      <w:r w:rsidRPr="0084322B">
        <w:rPr>
          <w:rFonts w:ascii="Tahoma" w:hAnsi="Tahoma" w:cs="Tahoma"/>
          <w:bCs/>
          <w:sz w:val="20"/>
          <w:szCs w:val="20"/>
        </w:rPr>
        <w:t xml:space="preserve">konieczność zrealizowania projektu przy zastosowaniu innych rozwiązań technicznych/technologicznych niż wskazane w dokumentacji projektowej lub </w:t>
      </w:r>
      <w:proofErr w:type="spellStart"/>
      <w:r w:rsidR="00AF0258">
        <w:rPr>
          <w:rFonts w:ascii="Tahoma" w:hAnsi="Tahoma" w:cs="Tahoma"/>
          <w:bCs/>
          <w:sz w:val="20"/>
          <w:szCs w:val="20"/>
        </w:rPr>
        <w:t>STWiOR</w:t>
      </w:r>
      <w:proofErr w:type="spellEnd"/>
      <w:r w:rsidRPr="0084322B">
        <w:rPr>
          <w:rFonts w:ascii="Tahoma" w:hAnsi="Tahoma" w:cs="Tahoma"/>
          <w:bCs/>
          <w:sz w:val="20"/>
          <w:szCs w:val="20"/>
        </w:rPr>
        <w:t>, w sytuacji, gdyby zastosowanie przewidzianych rozwiązań groziło niewykonaniem lub wadliwym wykonaniem przedmiotu umowy,</w:t>
      </w:r>
    </w:p>
    <w:p w14:paraId="1514A71E" w14:textId="77777777" w:rsidR="00D66DA1" w:rsidRPr="0084322B" w:rsidRDefault="00D66DA1" w:rsidP="00D66DA1">
      <w:pPr>
        <w:pStyle w:val="Akapitzlist3"/>
        <w:numPr>
          <w:ilvl w:val="0"/>
          <w:numId w:val="35"/>
        </w:numPr>
        <w:jc w:val="both"/>
        <w:rPr>
          <w:rFonts w:ascii="Tahoma" w:hAnsi="Tahoma" w:cs="Tahoma"/>
          <w:bCs/>
          <w:sz w:val="20"/>
          <w:szCs w:val="20"/>
        </w:rPr>
      </w:pPr>
      <w:r w:rsidRPr="0084322B">
        <w:rPr>
          <w:rFonts w:ascii="Tahoma" w:hAnsi="Tahoma" w:cs="Tahoma"/>
          <w:bCs/>
          <w:sz w:val="20"/>
          <w:szCs w:val="20"/>
        </w:rPr>
        <w:t>Zmiany technologiczne prowadzące do:</w:t>
      </w:r>
    </w:p>
    <w:p w14:paraId="545BE53E" w14:textId="77777777" w:rsidR="00D66DA1" w:rsidRPr="0084322B" w:rsidRDefault="00D66DA1" w:rsidP="00D66DA1">
      <w:pPr>
        <w:ind w:left="708" w:firstLine="12"/>
        <w:jc w:val="both"/>
        <w:rPr>
          <w:rFonts w:ascii="Tahoma" w:hAnsi="Tahoma" w:cs="Tahoma"/>
          <w:bCs/>
          <w:sz w:val="20"/>
          <w:szCs w:val="20"/>
        </w:rPr>
      </w:pPr>
      <w:r w:rsidRPr="0084322B">
        <w:rPr>
          <w:rFonts w:ascii="Tahoma" w:hAnsi="Tahoma" w:cs="Tahoma"/>
          <w:bCs/>
          <w:sz w:val="20"/>
          <w:szCs w:val="20"/>
        </w:rPr>
        <w:t>1) obniżenia kosztu wykonania robót bez uszczerbku dla jakości i funkcjonalności;</w:t>
      </w:r>
    </w:p>
    <w:p w14:paraId="64764FF7" w14:textId="77777777" w:rsidR="00D66DA1" w:rsidRPr="0084322B" w:rsidRDefault="00D66DA1" w:rsidP="00D66DA1">
      <w:pPr>
        <w:ind w:left="708" w:firstLine="12"/>
        <w:jc w:val="both"/>
        <w:rPr>
          <w:rFonts w:ascii="Tahoma" w:hAnsi="Tahoma" w:cs="Tahoma"/>
          <w:bCs/>
          <w:sz w:val="20"/>
          <w:szCs w:val="20"/>
        </w:rPr>
      </w:pPr>
      <w:r w:rsidRPr="0084322B">
        <w:rPr>
          <w:rFonts w:ascii="Tahoma" w:hAnsi="Tahoma" w:cs="Tahoma"/>
          <w:bCs/>
          <w:sz w:val="20"/>
          <w:szCs w:val="20"/>
        </w:rPr>
        <w:t>2)</w:t>
      </w:r>
      <w:r>
        <w:rPr>
          <w:rFonts w:ascii="Tahoma" w:hAnsi="Tahoma" w:cs="Tahoma"/>
          <w:bCs/>
          <w:sz w:val="20"/>
          <w:szCs w:val="20"/>
        </w:rPr>
        <w:t xml:space="preserve"> </w:t>
      </w:r>
      <w:r w:rsidRPr="0084322B">
        <w:rPr>
          <w:rFonts w:ascii="Tahoma" w:hAnsi="Tahoma" w:cs="Tahoma"/>
          <w:bCs/>
          <w:sz w:val="20"/>
          <w:szCs w:val="20"/>
        </w:rPr>
        <w:t>obniżenia kosztów użytkowania obiektu czy eksploatacji urządzeń, przy braku zmiany ceny końcowej;</w:t>
      </w:r>
    </w:p>
    <w:p w14:paraId="29E6ABC5" w14:textId="77777777" w:rsidR="00D66DA1" w:rsidRPr="001B3BE1" w:rsidRDefault="00D66DA1" w:rsidP="00D66DA1">
      <w:pPr>
        <w:ind w:left="708" w:firstLine="12"/>
        <w:jc w:val="both"/>
        <w:rPr>
          <w:rFonts w:ascii="Tahoma" w:hAnsi="Tahoma" w:cs="Tahoma"/>
          <w:bCs/>
          <w:sz w:val="20"/>
          <w:szCs w:val="20"/>
        </w:rPr>
      </w:pPr>
      <w:r w:rsidRPr="001B3BE1">
        <w:rPr>
          <w:rFonts w:ascii="Tahoma" w:hAnsi="Tahoma" w:cs="Tahoma"/>
          <w:bCs/>
          <w:sz w:val="20"/>
          <w:szCs w:val="20"/>
        </w:rPr>
        <w:t>3)</w:t>
      </w:r>
      <w:r>
        <w:rPr>
          <w:rFonts w:ascii="Tahoma" w:hAnsi="Tahoma" w:cs="Tahoma"/>
          <w:bCs/>
          <w:sz w:val="20"/>
          <w:szCs w:val="20"/>
        </w:rPr>
        <w:t xml:space="preserve"> </w:t>
      </w:r>
      <w:r w:rsidRPr="001B3BE1">
        <w:rPr>
          <w:rFonts w:ascii="Tahoma" w:hAnsi="Tahoma" w:cs="Tahoma"/>
          <w:bCs/>
          <w:sz w:val="20"/>
          <w:szCs w:val="20"/>
        </w:rPr>
        <w:t>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115873C5" w14:textId="77777777" w:rsidR="00D66DA1" w:rsidRPr="0084322B" w:rsidRDefault="00D66DA1" w:rsidP="00D66DA1">
      <w:pPr>
        <w:pStyle w:val="Akapitzlist3"/>
        <w:numPr>
          <w:ilvl w:val="0"/>
          <w:numId w:val="35"/>
        </w:numPr>
        <w:jc w:val="both"/>
        <w:rPr>
          <w:rFonts w:ascii="Tahoma" w:hAnsi="Tahoma" w:cs="Tahoma"/>
          <w:bCs/>
          <w:sz w:val="20"/>
          <w:szCs w:val="20"/>
        </w:rPr>
      </w:pPr>
      <w:r w:rsidRPr="0084322B">
        <w:rPr>
          <w:rFonts w:ascii="Tahoma" w:hAnsi="Tahoma" w:cs="Tahoma"/>
          <w:bCs/>
          <w:sz w:val="20"/>
          <w:szCs w:val="20"/>
        </w:rPr>
        <w:t xml:space="preserve">odmienne od przyjętych w dokumentacji projektowej lub </w:t>
      </w:r>
      <w:proofErr w:type="spellStart"/>
      <w:r w:rsidR="00AF0258">
        <w:rPr>
          <w:rFonts w:ascii="Tahoma" w:hAnsi="Tahoma" w:cs="Tahoma"/>
          <w:bCs/>
          <w:sz w:val="20"/>
          <w:szCs w:val="20"/>
        </w:rPr>
        <w:t>STWiOR</w:t>
      </w:r>
      <w:proofErr w:type="spellEnd"/>
      <w:r w:rsidRPr="0084322B">
        <w:rPr>
          <w:rFonts w:ascii="Tahoma" w:hAnsi="Tahoma" w:cs="Tahoma"/>
          <w:bCs/>
          <w:sz w:val="20"/>
          <w:szCs w:val="20"/>
        </w:rPr>
        <w:t xml:space="preserve"> warunki geologiczne skutkujące niemożliwością zrealizowania przedmiotu umowy przy dotychczasowych założeniach technologicznych,</w:t>
      </w:r>
    </w:p>
    <w:p w14:paraId="095DFFD2" w14:textId="77777777" w:rsidR="00D66DA1" w:rsidRPr="0084322B" w:rsidRDefault="00D66DA1" w:rsidP="00D66DA1">
      <w:pPr>
        <w:pStyle w:val="Akapitzlist3"/>
        <w:numPr>
          <w:ilvl w:val="0"/>
          <w:numId w:val="35"/>
        </w:numPr>
        <w:jc w:val="both"/>
        <w:rPr>
          <w:rFonts w:ascii="Tahoma" w:hAnsi="Tahoma" w:cs="Tahoma"/>
          <w:bCs/>
          <w:sz w:val="20"/>
          <w:szCs w:val="20"/>
        </w:rPr>
      </w:pPr>
      <w:r w:rsidRPr="0084322B">
        <w:rPr>
          <w:rFonts w:ascii="Tahoma" w:hAnsi="Tahoma" w:cs="Tahoma"/>
          <w:bCs/>
          <w:sz w:val="20"/>
          <w:szCs w:val="20"/>
        </w:rPr>
        <w:t xml:space="preserve">odmienne od przyjętych w dokumentacji projektowej lub </w:t>
      </w:r>
      <w:proofErr w:type="spellStart"/>
      <w:r w:rsidR="00AF0258">
        <w:rPr>
          <w:rFonts w:ascii="Tahoma" w:hAnsi="Tahoma" w:cs="Tahoma"/>
          <w:bCs/>
          <w:sz w:val="20"/>
          <w:szCs w:val="20"/>
        </w:rPr>
        <w:t>STWiOR</w:t>
      </w:r>
      <w:proofErr w:type="spellEnd"/>
      <w:r w:rsidRPr="0084322B">
        <w:rPr>
          <w:rFonts w:ascii="Tahoma" w:hAnsi="Tahoma" w:cs="Tahoma"/>
          <w:bCs/>
          <w:sz w:val="20"/>
          <w:szCs w:val="20"/>
        </w:rPr>
        <w:t xml:space="preserve"> warunki terenowe, w szczególności istnienie zinwentaryzowanych lub błędnie zinwentaryzowanych obiektów;</w:t>
      </w:r>
    </w:p>
    <w:p w14:paraId="762BD80E" w14:textId="77777777" w:rsidR="00D66DA1" w:rsidRPr="0084322B" w:rsidRDefault="00D66DA1" w:rsidP="00D66DA1">
      <w:pPr>
        <w:pStyle w:val="Akapitzlist3"/>
        <w:numPr>
          <w:ilvl w:val="0"/>
          <w:numId w:val="35"/>
        </w:numPr>
        <w:jc w:val="both"/>
        <w:rPr>
          <w:rFonts w:ascii="Tahoma" w:hAnsi="Tahoma" w:cs="Tahoma"/>
          <w:bCs/>
          <w:sz w:val="20"/>
          <w:szCs w:val="20"/>
        </w:rPr>
      </w:pPr>
      <w:r w:rsidRPr="0084322B">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14:paraId="0B0C76D8" w14:textId="77777777" w:rsidR="00D66DA1" w:rsidRPr="0084322B" w:rsidRDefault="00D66DA1" w:rsidP="00D66DA1">
      <w:pPr>
        <w:pStyle w:val="Akapitzlist3"/>
        <w:numPr>
          <w:ilvl w:val="0"/>
          <w:numId w:val="35"/>
        </w:numPr>
        <w:jc w:val="both"/>
        <w:rPr>
          <w:rFonts w:ascii="Tahoma" w:hAnsi="Tahoma" w:cs="Tahoma"/>
          <w:bCs/>
          <w:sz w:val="20"/>
          <w:szCs w:val="20"/>
        </w:rPr>
      </w:pPr>
      <w:r w:rsidRPr="0084322B">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14:paraId="7837E35A" w14:textId="77777777" w:rsidR="00D66DA1" w:rsidRPr="0084322B" w:rsidRDefault="00D66DA1" w:rsidP="00D66DA1">
      <w:pPr>
        <w:pStyle w:val="Akapitzlist3"/>
        <w:numPr>
          <w:ilvl w:val="2"/>
          <w:numId w:val="16"/>
        </w:numPr>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1319FE51" w14:textId="77777777" w:rsidR="00D66DA1" w:rsidRPr="0084322B" w:rsidRDefault="00D66DA1" w:rsidP="00D66DA1">
      <w:pPr>
        <w:pStyle w:val="Akapitzlist3"/>
        <w:numPr>
          <w:ilvl w:val="2"/>
          <w:numId w:val="16"/>
        </w:numPr>
        <w:jc w:val="both"/>
        <w:rPr>
          <w:rFonts w:ascii="Tahoma" w:hAnsi="Tahoma" w:cs="Tahoma"/>
          <w:bCs/>
          <w:sz w:val="20"/>
          <w:szCs w:val="20"/>
        </w:rPr>
      </w:pPr>
      <w:r w:rsidRPr="0084322B">
        <w:rPr>
          <w:rFonts w:ascii="Tahoma" w:hAnsi="Tahoma" w:cs="Tahoma"/>
          <w:bCs/>
          <w:sz w:val="20"/>
          <w:szCs w:val="20"/>
        </w:rPr>
        <w:t>Zmiany spowodowane wprowadzeniem przez Zamawiającego zmian w dokumentacji projektowej, jeżeli takie zmiany dokumentacji okaże się konieczne;</w:t>
      </w:r>
    </w:p>
    <w:p w14:paraId="673E1E66" w14:textId="77777777" w:rsidR="00D66DA1" w:rsidRPr="0084322B" w:rsidRDefault="00D66DA1" w:rsidP="00D66DA1">
      <w:pPr>
        <w:pStyle w:val="Akapitzlist3"/>
        <w:numPr>
          <w:ilvl w:val="2"/>
          <w:numId w:val="16"/>
        </w:numPr>
        <w:jc w:val="both"/>
        <w:rPr>
          <w:rFonts w:ascii="Tahoma" w:hAnsi="Tahoma" w:cs="Tahoma"/>
          <w:bCs/>
          <w:sz w:val="20"/>
          <w:szCs w:val="20"/>
        </w:rPr>
      </w:pPr>
      <w:r w:rsidRPr="0084322B">
        <w:rPr>
          <w:rFonts w:ascii="Tahoma" w:hAnsi="Tahoma" w:cs="Tahoma"/>
          <w:bCs/>
          <w:sz w:val="20"/>
          <w:szCs w:val="20"/>
        </w:rPr>
        <w:lastRenderedPageBreak/>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55211901" w14:textId="77777777" w:rsidR="00D66DA1" w:rsidRPr="0084322B" w:rsidRDefault="00D66DA1" w:rsidP="00D66DA1">
      <w:pPr>
        <w:pStyle w:val="Akapitzlist3"/>
        <w:numPr>
          <w:ilvl w:val="1"/>
          <w:numId w:val="16"/>
        </w:numPr>
        <w:jc w:val="both"/>
        <w:rPr>
          <w:rFonts w:ascii="Tahoma" w:hAnsi="Tahoma" w:cs="Tahoma"/>
          <w:bCs/>
          <w:sz w:val="20"/>
          <w:szCs w:val="20"/>
        </w:rPr>
      </w:pPr>
      <w:r w:rsidRPr="0084322B">
        <w:rPr>
          <w:rFonts w:ascii="Tahoma" w:hAnsi="Tahoma" w:cs="Tahoma"/>
          <w:bCs/>
          <w:sz w:val="20"/>
          <w:szCs w:val="20"/>
        </w:rPr>
        <w:t>Pozostałe zmiany spowodowane następującymi okolicznościami:</w:t>
      </w:r>
    </w:p>
    <w:p w14:paraId="71C90F0E" w14:textId="77777777" w:rsidR="00D66DA1" w:rsidRPr="0084322B" w:rsidRDefault="00D66DA1" w:rsidP="00D66DA1">
      <w:pPr>
        <w:pStyle w:val="Akapitzlist3"/>
        <w:numPr>
          <w:ilvl w:val="0"/>
          <w:numId w:val="36"/>
        </w:numPr>
        <w:jc w:val="both"/>
        <w:rPr>
          <w:rFonts w:ascii="Tahoma" w:hAnsi="Tahoma" w:cs="Tahoma"/>
          <w:bCs/>
          <w:sz w:val="20"/>
          <w:szCs w:val="20"/>
        </w:rPr>
      </w:pPr>
      <w:r w:rsidRPr="0084322B">
        <w:rPr>
          <w:rFonts w:ascii="Tahoma" w:hAnsi="Tahoma" w:cs="Tahoma"/>
          <w:bCs/>
          <w:sz w:val="20"/>
          <w:szCs w:val="20"/>
        </w:rPr>
        <w:t>siła wyższa uniemożliwiająca wykonanie przedmiotu umowy zgodnie z SIWZ;</w:t>
      </w:r>
    </w:p>
    <w:p w14:paraId="4953882B" w14:textId="77777777" w:rsidR="00D66DA1" w:rsidRPr="0084322B" w:rsidRDefault="00D66DA1" w:rsidP="00D66DA1">
      <w:pPr>
        <w:pStyle w:val="Akapitzlist3"/>
        <w:numPr>
          <w:ilvl w:val="0"/>
          <w:numId w:val="36"/>
        </w:numPr>
        <w:jc w:val="both"/>
        <w:rPr>
          <w:rFonts w:ascii="Tahoma" w:hAnsi="Tahoma" w:cs="Tahoma"/>
          <w:bCs/>
          <w:sz w:val="20"/>
          <w:szCs w:val="20"/>
        </w:rPr>
      </w:pPr>
      <w:r w:rsidRPr="0084322B">
        <w:rPr>
          <w:rFonts w:ascii="Tahoma" w:hAnsi="Tahoma" w:cs="Tahoma"/>
          <w:bCs/>
          <w:sz w:val="20"/>
          <w:szCs w:val="20"/>
        </w:rPr>
        <w:t>rezygnacja przez Zamawiającego z realizacji części przedmiotu umowy.</w:t>
      </w:r>
    </w:p>
    <w:p w14:paraId="249BABAB" w14:textId="77777777" w:rsidR="00D66DA1" w:rsidRPr="0084322B" w:rsidRDefault="00D66DA1" w:rsidP="00D66DA1">
      <w:pPr>
        <w:pStyle w:val="Akapitzlist3"/>
        <w:numPr>
          <w:ilvl w:val="0"/>
          <w:numId w:val="36"/>
        </w:numPr>
        <w:jc w:val="both"/>
        <w:rPr>
          <w:rFonts w:ascii="Tahoma" w:hAnsi="Tahoma" w:cs="Tahoma"/>
          <w:bCs/>
          <w:sz w:val="20"/>
          <w:szCs w:val="20"/>
        </w:rPr>
      </w:pPr>
      <w:r w:rsidRPr="0084322B">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14:paraId="031594FE" w14:textId="77777777" w:rsidR="00D66DA1" w:rsidRPr="0084322B" w:rsidRDefault="00D66DA1" w:rsidP="00D66DA1">
      <w:pPr>
        <w:pStyle w:val="Akapitzlist3"/>
        <w:numPr>
          <w:ilvl w:val="0"/>
          <w:numId w:val="36"/>
        </w:numPr>
        <w:jc w:val="both"/>
        <w:rPr>
          <w:rFonts w:ascii="Tahoma" w:hAnsi="Tahoma" w:cs="Tahoma"/>
          <w:bCs/>
          <w:sz w:val="20"/>
          <w:szCs w:val="20"/>
        </w:rPr>
      </w:pPr>
      <w:r w:rsidRPr="0084322B">
        <w:rPr>
          <w:rFonts w:ascii="Tahoma" w:hAnsi="Tahoma" w:cs="Tahoma"/>
          <w:bCs/>
          <w:sz w:val="20"/>
          <w:szCs w:val="20"/>
        </w:rPr>
        <w:t>zmiany uzasadnione okolicznościami o których mowa w art. 3571 Kodeksu cywilnego.</w:t>
      </w:r>
    </w:p>
    <w:p w14:paraId="6E018DE4" w14:textId="77777777" w:rsidR="00D66DA1" w:rsidRPr="0084322B" w:rsidRDefault="00D66DA1" w:rsidP="00D66DA1">
      <w:pPr>
        <w:pStyle w:val="Akapitzlist3"/>
        <w:numPr>
          <w:ilvl w:val="0"/>
          <w:numId w:val="36"/>
        </w:numPr>
        <w:jc w:val="both"/>
        <w:rPr>
          <w:rFonts w:ascii="Tahoma" w:hAnsi="Tahoma" w:cs="Tahoma"/>
          <w:bCs/>
          <w:sz w:val="20"/>
          <w:szCs w:val="20"/>
        </w:rPr>
      </w:pPr>
      <w:r w:rsidRPr="0084322B">
        <w:rPr>
          <w:rFonts w:ascii="Tahoma" w:hAnsi="Tahoma" w:cs="Tahoma"/>
          <w:bCs/>
          <w:sz w:val="20"/>
          <w:szCs w:val="20"/>
        </w:rPr>
        <w:t>gdy zaistnieje inna okoliczność prawna, ekonomiczna lub techniczna, skutkująca niemożliwością wykonania lub należytego wykonania umowy zgodnie z SIWZ.</w:t>
      </w:r>
    </w:p>
    <w:p w14:paraId="4CAD57D2" w14:textId="77777777" w:rsidR="00D66DA1" w:rsidRPr="0084322B" w:rsidRDefault="00D66DA1" w:rsidP="00D66DA1">
      <w:pPr>
        <w:pStyle w:val="Akapitzlist3"/>
        <w:numPr>
          <w:ilvl w:val="0"/>
          <w:numId w:val="36"/>
        </w:numPr>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14:paraId="310EE4BD" w14:textId="77777777" w:rsidR="00D66DA1" w:rsidRPr="0084322B" w:rsidRDefault="00D66DA1" w:rsidP="00D66DA1">
      <w:pPr>
        <w:pStyle w:val="Akapitzlist3"/>
        <w:numPr>
          <w:ilvl w:val="2"/>
          <w:numId w:val="16"/>
        </w:numPr>
        <w:jc w:val="both"/>
        <w:rPr>
          <w:rFonts w:ascii="Tahoma" w:hAnsi="Tahoma" w:cs="Tahoma"/>
          <w:bCs/>
          <w:sz w:val="20"/>
          <w:szCs w:val="20"/>
        </w:rPr>
      </w:pPr>
      <w:r w:rsidRPr="0084322B">
        <w:rPr>
          <w:rFonts w:ascii="Tahoma" w:hAnsi="Tahoma" w:cs="Tahoma"/>
          <w:bCs/>
          <w:sz w:val="20"/>
          <w:szCs w:val="20"/>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84322B">
        <w:rPr>
          <w:rFonts w:ascii="Tahoma" w:hAnsi="Tahoma" w:cs="Tahoma"/>
          <w:bCs/>
          <w:sz w:val="20"/>
          <w:szCs w:val="20"/>
        </w:rPr>
        <w:t>ppkt</w:t>
      </w:r>
      <w:proofErr w:type="spellEnd"/>
      <w:r w:rsidRPr="0084322B">
        <w:rPr>
          <w:rFonts w:ascii="Tahoma" w:hAnsi="Tahoma" w:cs="Tahoma"/>
          <w:bCs/>
          <w:sz w:val="20"/>
          <w:szCs w:val="20"/>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2369EB26" w14:textId="77777777" w:rsidR="00D66DA1" w:rsidRPr="0084322B" w:rsidRDefault="00D66DA1" w:rsidP="00D66DA1">
      <w:pPr>
        <w:pStyle w:val="Akapitzlist3"/>
        <w:numPr>
          <w:ilvl w:val="1"/>
          <w:numId w:val="16"/>
        </w:numPr>
        <w:jc w:val="both"/>
        <w:rPr>
          <w:rFonts w:ascii="Tahoma" w:hAnsi="Tahoma" w:cs="Tahoma"/>
          <w:bCs/>
          <w:sz w:val="20"/>
          <w:szCs w:val="20"/>
        </w:rPr>
      </w:pPr>
      <w:r w:rsidRPr="0084322B">
        <w:rPr>
          <w:rFonts w:ascii="Tahoma" w:hAnsi="Tahoma" w:cs="Tahoma"/>
          <w:bCs/>
          <w:sz w:val="20"/>
          <w:szCs w:val="20"/>
        </w:rPr>
        <w:t>Zmiana osób i podmiotów.</w:t>
      </w:r>
    </w:p>
    <w:p w14:paraId="316EC508" w14:textId="77777777" w:rsidR="00D66DA1" w:rsidRPr="0084322B" w:rsidRDefault="00D66DA1" w:rsidP="00D66DA1">
      <w:pPr>
        <w:pStyle w:val="Akapitzlist3"/>
        <w:numPr>
          <w:ilvl w:val="2"/>
          <w:numId w:val="16"/>
        </w:numPr>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14:paraId="01898E8A" w14:textId="77777777" w:rsidR="00D66DA1" w:rsidRPr="0084322B" w:rsidRDefault="00D66DA1" w:rsidP="00D66DA1">
      <w:pPr>
        <w:pStyle w:val="Akapitzlist3"/>
        <w:numPr>
          <w:ilvl w:val="2"/>
          <w:numId w:val="16"/>
        </w:numPr>
        <w:jc w:val="both"/>
        <w:rPr>
          <w:rFonts w:ascii="Tahoma" w:hAnsi="Tahoma" w:cs="Tahoma"/>
          <w:bCs/>
          <w:sz w:val="20"/>
          <w:szCs w:val="20"/>
        </w:rPr>
      </w:pPr>
      <w:r w:rsidRPr="0084322B">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14:paraId="152DF451" w14:textId="77777777" w:rsidR="00D66DA1" w:rsidRPr="0084322B" w:rsidRDefault="00D66DA1" w:rsidP="00D66DA1">
      <w:pPr>
        <w:pStyle w:val="Akapitzlist3"/>
        <w:numPr>
          <w:ilvl w:val="2"/>
          <w:numId w:val="16"/>
        </w:numPr>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1F02730A" w14:textId="77777777" w:rsidR="00D66DA1" w:rsidRPr="0084322B" w:rsidRDefault="00D66DA1" w:rsidP="00D66DA1">
      <w:pPr>
        <w:pStyle w:val="Akapitzlist3"/>
        <w:jc w:val="both"/>
        <w:rPr>
          <w:rFonts w:ascii="Tahoma" w:hAnsi="Tahoma" w:cs="Tahoma"/>
          <w:bCs/>
          <w:sz w:val="20"/>
          <w:szCs w:val="20"/>
        </w:rPr>
      </w:pPr>
    </w:p>
    <w:p w14:paraId="3C03FAAC" w14:textId="77777777" w:rsidR="00D66DA1" w:rsidRPr="0084322B" w:rsidRDefault="00D66DA1" w:rsidP="00D66DA1">
      <w:pPr>
        <w:pStyle w:val="Akapitzlist3"/>
        <w:numPr>
          <w:ilvl w:val="0"/>
          <w:numId w:val="32"/>
        </w:numPr>
        <w:ind w:left="357" w:hanging="357"/>
        <w:contextualSpacing w:val="0"/>
        <w:rPr>
          <w:rFonts w:ascii="Tahoma" w:hAnsi="Tahoma" w:cs="Tahoma"/>
          <w:sz w:val="20"/>
          <w:szCs w:val="20"/>
        </w:rPr>
      </w:pPr>
      <w:r w:rsidRPr="0084322B">
        <w:rPr>
          <w:rFonts w:ascii="Tahoma" w:hAnsi="Tahoma" w:cs="Tahoma"/>
          <w:sz w:val="20"/>
          <w:szCs w:val="20"/>
        </w:rPr>
        <w:t xml:space="preserve">Warunkiem wprowadzenia zmian zawartej umowy jest sporządzenie podpisanego przez Strony Protokołu </w:t>
      </w:r>
      <w:r>
        <w:rPr>
          <w:rFonts w:ascii="Tahoma" w:hAnsi="Tahoma" w:cs="Tahoma"/>
          <w:sz w:val="20"/>
          <w:szCs w:val="20"/>
        </w:rPr>
        <w:t>zmiany umowy</w:t>
      </w:r>
      <w:r w:rsidRPr="0084322B">
        <w:rPr>
          <w:rFonts w:ascii="Tahoma" w:hAnsi="Tahoma" w:cs="Tahoma"/>
          <w:sz w:val="20"/>
          <w:szCs w:val="20"/>
        </w:rPr>
        <w:t xml:space="preserve"> określającego przyczyny zmiany oraz potwierdzającego wystąpienie (odpowiednio) co najmniej jednej z okoliczności wymienionych w niniejszym paragrafie. Protokół </w:t>
      </w:r>
      <w:r>
        <w:rPr>
          <w:rFonts w:ascii="Tahoma" w:hAnsi="Tahoma" w:cs="Tahoma"/>
          <w:sz w:val="20"/>
          <w:szCs w:val="20"/>
        </w:rPr>
        <w:t>zmiany umowy</w:t>
      </w:r>
      <w:r w:rsidRPr="0084322B">
        <w:rPr>
          <w:rFonts w:ascii="Tahoma" w:hAnsi="Tahoma" w:cs="Tahoma"/>
          <w:sz w:val="20"/>
          <w:szCs w:val="20"/>
        </w:rPr>
        <w:t xml:space="preserve"> będzie załącznikiem do aneksu.</w:t>
      </w:r>
    </w:p>
    <w:p w14:paraId="7FB464DF" w14:textId="77777777" w:rsidR="00D66DA1" w:rsidRPr="0084322B" w:rsidRDefault="00D66DA1" w:rsidP="00D66DA1">
      <w:pPr>
        <w:pStyle w:val="Akapitzlist3"/>
        <w:numPr>
          <w:ilvl w:val="0"/>
          <w:numId w:val="32"/>
        </w:numPr>
        <w:spacing w:after="120" w:line="259" w:lineRule="auto"/>
        <w:ind w:left="357" w:hanging="357"/>
        <w:contextualSpacing w:val="0"/>
        <w:rPr>
          <w:rFonts w:ascii="Tahoma" w:hAnsi="Tahoma" w:cs="Tahoma"/>
          <w:sz w:val="20"/>
          <w:szCs w:val="20"/>
        </w:rPr>
      </w:pPr>
      <w:r w:rsidRPr="0084322B">
        <w:rPr>
          <w:rFonts w:ascii="Tahoma" w:hAnsi="Tahoma" w:cs="Tahoma"/>
          <w:sz w:val="20"/>
          <w:szCs w:val="20"/>
        </w:rPr>
        <w:t xml:space="preserve">Zmiany umowy mogą być dokonane również w przypadku zaistnienia okoliczności wskazanych w art. 144 ust. 1 pkt 2-6 ustawy </w:t>
      </w:r>
      <w:proofErr w:type="spellStart"/>
      <w:r w:rsidRPr="0084322B">
        <w:rPr>
          <w:rFonts w:ascii="Tahoma" w:hAnsi="Tahoma" w:cs="Tahoma"/>
          <w:sz w:val="20"/>
          <w:szCs w:val="20"/>
        </w:rPr>
        <w:t>Pzp</w:t>
      </w:r>
      <w:proofErr w:type="spellEnd"/>
      <w:r w:rsidRPr="0084322B">
        <w:rPr>
          <w:rFonts w:ascii="Tahoma" w:hAnsi="Tahoma" w:cs="Tahoma"/>
          <w:sz w:val="20"/>
          <w:szCs w:val="20"/>
        </w:rPr>
        <w:t>.</w:t>
      </w:r>
    </w:p>
    <w:p w14:paraId="468EB300"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18 Postanowienia końcowe</w:t>
      </w:r>
    </w:p>
    <w:p w14:paraId="6B75E7BB" w14:textId="77777777" w:rsidR="00D66DA1" w:rsidRPr="0084322B" w:rsidRDefault="00D66DA1" w:rsidP="00D66DA1">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14:paraId="2547DDE2" w14:textId="77777777" w:rsidR="00D66DA1" w:rsidRPr="0084322B" w:rsidRDefault="00D66DA1" w:rsidP="00D66DA1">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lastRenderedPageBreak/>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5117DEC6" w14:textId="77777777" w:rsidR="00D66DA1" w:rsidRPr="0084322B" w:rsidRDefault="00D66DA1" w:rsidP="00D66DA1">
      <w:pPr>
        <w:pStyle w:val="Akapitzlist3"/>
        <w:numPr>
          <w:ilvl w:val="3"/>
          <w:numId w:val="29"/>
        </w:numPr>
        <w:overflowPunct w:val="0"/>
        <w:autoSpaceDE w:val="0"/>
        <w:autoSpaceDN w:val="0"/>
        <w:adjustRightInd w:val="0"/>
        <w:spacing w:before="100" w:beforeAutospacing="1" w:after="100" w:afterAutospacing="1"/>
        <w:ind w:left="357" w:hanging="357"/>
        <w:contextualSpacing w:val="0"/>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14:paraId="1BCA2A33" w14:textId="77777777" w:rsidR="00D66DA1" w:rsidRPr="0084322B" w:rsidRDefault="00D66DA1" w:rsidP="00D66DA1">
      <w:pPr>
        <w:pStyle w:val="Akapitzlist3"/>
        <w:numPr>
          <w:ilvl w:val="3"/>
          <w:numId w:val="29"/>
        </w:numPr>
        <w:tabs>
          <w:tab w:val="left" w:pos="360"/>
        </w:tabs>
        <w:overflowPunct w:val="0"/>
        <w:autoSpaceDE w:val="0"/>
        <w:autoSpaceDN w:val="0"/>
        <w:adjustRightInd w:val="0"/>
        <w:spacing w:before="100" w:beforeAutospacing="1" w:after="100" w:afterAutospacing="1"/>
        <w:ind w:left="357" w:hanging="357"/>
        <w:contextualSpacing w:val="0"/>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14:paraId="35C198F4"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xml:space="preserve">§ 19 Dostęp do informacji publicznej </w:t>
      </w:r>
    </w:p>
    <w:p w14:paraId="5F15ABD8" w14:textId="77777777" w:rsidR="00D66DA1" w:rsidRPr="0084322B" w:rsidRDefault="00D66DA1" w:rsidP="00D66DA1">
      <w:pPr>
        <w:pStyle w:val="Akapitzlist3"/>
        <w:numPr>
          <w:ilvl w:val="0"/>
          <w:numId w:val="37"/>
        </w:numPr>
        <w:tabs>
          <w:tab w:val="left" w:pos="360"/>
        </w:tabs>
        <w:overflowPunct w:val="0"/>
        <w:autoSpaceDE w:val="0"/>
        <w:autoSpaceDN w:val="0"/>
        <w:adjustRightInd w:val="0"/>
        <w:spacing w:before="100" w:beforeAutospacing="1" w:after="100" w:afterAutospacing="1"/>
        <w:ind w:left="357" w:hanging="357"/>
        <w:contextualSpacing w:val="0"/>
        <w:jc w:val="both"/>
        <w:rPr>
          <w:rFonts w:ascii="Tahoma" w:hAnsi="Tahoma" w:cs="Tahoma"/>
          <w:sz w:val="20"/>
          <w:szCs w:val="20"/>
        </w:rPr>
      </w:pPr>
      <w:r w:rsidRPr="0084322B">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5D6E6A30" w14:textId="77777777" w:rsidR="00D66DA1" w:rsidRPr="0084322B" w:rsidRDefault="00D66DA1" w:rsidP="00D66DA1">
      <w:pPr>
        <w:pStyle w:val="Akapitzlist3"/>
        <w:numPr>
          <w:ilvl w:val="0"/>
          <w:numId w:val="37"/>
        </w:numPr>
        <w:overflowPunct w:val="0"/>
        <w:autoSpaceDE w:val="0"/>
        <w:autoSpaceDN w:val="0"/>
        <w:adjustRightInd w:val="0"/>
        <w:spacing w:before="100" w:beforeAutospacing="1" w:after="100" w:afterAutospacing="1"/>
        <w:ind w:left="357" w:hanging="357"/>
        <w:contextualSpacing w:val="0"/>
        <w:jc w:val="both"/>
        <w:rPr>
          <w:rFonts w:ascii="Tahoma" w:hAnsi="Tahoma" w:cs="Tahoma"/>
          <w:sz w:val="20"/>
          <w:szCs w:val="20"/>
        </w:rPr>
      </w:pPr>
      <w:r w:rsidRPr="0084322B">
        <w:rPr>
          <w:rFonts w:ascii="Tahoma" w:hAnsi="Tahoma" w:cs="Tahoma"/>
          <w:sz w:val="20"/>
          <w:szCs w:val="20"/>
        </w:rPr>
        <w:t xml:space="preserve">Ze względu na tajemnicę przedsiębiorcy udostępnieniu, o którym mowa w ust. 1, nie będą podlegały informacje zawarte w § </w:t>
      </w:r>
      <w:r>
        <w:rPr>
          <w:rFonts w:ascii="Tahoma" w:hAnsi="Tahoma" w:cs="Tahoma"/>
          <w:sz w:val="20"/>
          <w:szCs w:val="20"/>
        </w:rPr>
        <w:t>……..</w:t>
      </w:r>
      <w:r w:rsidRPr="0084322B">
        <w:rPr>
          <w:rFonts w:ascii="Tahoma" w:hAnsi="Tahoma" w:cs="Tahoma"/>
          <w:sz w:val="20"/>
          <w:szCs w:val="20"/>
        </w:rPr>
        <w:t xml:space="preserve"> /załączniku nr</w:t>
      </w:r>
      <w:r>
        <w:rPr>
          <w:rFonts w:ascii="Tahoma" w:hAnsi="Tahoma" w:cs="Tahoma"/>
          <w:sz w:val="20"/>
          <w:szCs w:val="20"/>
        </w:rPr>
        <w:t xml:space="preserve"> …………</w:t>
      </w:r>
      <w:r w:rsidRPr="0084322B">
        <w:rPr>
          <w:rFonts w:ascii="Tahoma" w:hAnsi="Tahoma" w:cs="Tahoma"/>
          <w:sz w:val="20"/>
          <w:szCs w:val="20"/>
        </w:rPr>
        <w:t xml:space="preserve">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6FECA2C7"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20 Załączniki</w:t>
      </w:r>
    </w:p>
    <w:p w14:paraId="642DA959" w14:textId="77777777" w:rsidR="00D66DA1" w:rsidRPr="0084322B" w:rsidRDefault="00D66DA1" w:rsidP="00D66DA1">
      <w:pPr>
        <w:jc w:val="both"/>
        <w:rPr>
          <w:rFonts w:ascii="Tahoma" w:hAnsi="Tahoma" w:cs="Tahoma"/>
          <w:sz w:val="20"/>
          <w:szCs w:val="20"/>
        </w:rPr>
      </w:pPr>
      <w:r w:rsidRPr="0084322B">
        <w:rPr>
          <w:rFonts w:ascii="Tahoma" w:hAnsi="Tahoma" w:cs="Tahoma"/>
          <w:sz w:val="20"/>
          <w:szCs w:val="20"/>
        </w:rPr>
        <w:t>Integralną cześć umowy stanowią dokumenty:</w:t>
      </w:r>
    </w:p>
    <w:p w14:paraId="46C69B51" w14:textId="77777777" w:rsidR="00D66DA1" w:rsidRPr="0084322B" w:rsidRDefault="00D66DA1" w:rsidP="00D66DA1">
      <w:pPr>
        <w:numPr>
          <w:ilvl w:val="0"/>
          <w:numId w:val="15"/>
        </w:numPr>
        <w:jc w:val="both"/>
        <w:rPr>
          <w:rFonts w:ascii="Tahoma" w:hAnsi="Tahoma" w:cs="Tahoma"/>
          <w:sz w:val="20"/>
          <w:szCs w:val="20"/>
        </w:rPr>
      </w:pPr>
      <w:r w:rsidRPr="0084322B">
        <w:rPr>
          <w:rFonts w:ascii="Tahoma" w:hAnsi="Tahoma" w:cs="Tahoma"/>
          <w:sz w:val="20"/>
          <w:szCs w:val="20"/>
        </w:rPr>
        <w:t xml:space="preserve">Specyfikacja Istotnych Warunków Zamówienia wraz z załącznikami, w tym: </w:t>
      </w:r>
      <w:proofErr w:type="spellStart"/>
      <w:r w:rsidR="00AF0258">
        <w:rPr>
          <w:rFonts w:ascii="Tahoma" w:hAnsi="Tahoma" w:cs="Tahoma"/>
          <w:sz w:val="20"/>
          <w:szCs w:val="20"/>
        </w:rPr>
        <w:t>STWiOR</w:t>
      </w:r>
      <w:proofErr w:type="spellEnd"/>
      <w:r w:rsidRPr="0084322B">
        <w:rPr>
          <w:rFonts w:ascii="Tahoma" w:hAnsi="Tahoma" w:cs="Tahoma"/>
          <w:sz w:val="20"/>
          <w:szCs w:val="20"/>
        </w:rPr>
        <w:t xml:space="preserve">, projekt budowlano-wykonawczy, </w:t>
      </w:r>
    </w:p>
    <w:p w14:paraId="4C41400D" w14:textId="77777777" w:rsidR="00D66DA1" w:rsidRPr="0084322B" w:rsidRDefault="00D66DA1" w:rsidP="00D66DA1">
      <w:pPr>
        <w:numPr>
          <w:ilvl w:val="0"/>
          <w:numId w:val="15"/>
        </w:numPr>
        <w:jc w:val="both"/>
        <w:rPr>
          <w:rFonts w:ascii="Tahoma" w:hAnsi="Tahoma" w:cs="Tahoma"/>
          <w:sz w:val="20"/>
          <w:szCs w:val="20"/>
        </w:rPr>
      </w:pPr>
      <w:r>
        <w:rPr>
          <w:rFonts w:ascii="Tahoma" w:hAnsi="Tahoma" w:cs="Tahoma"/>
          <w:sz w:val="20"/>
          <w:szCs w:val="20"/>
        </w:rPr>
        <w:t>Oferta</w:t>
      </w:r>
      <w:r w:rsidRPr="0084322B">
        <w:rPr>
          <w:rFonts w:ascii="Tahoma" w:hAnsi="Tahoma" w:cs="Tahoma"/>
          <w:sz w:val="20"/>
          <w:szCs w:val="20"/>
        </w:rPr>
        <w:t xml:space="preserve"> z załącznikami,</w:t>
      </w:r>
    </w:p>
    <w:p w14:paraId="7E431374" w14:textId="77777777" w:rsidR="00D66DA1" w:rsidRPr="0084322B" w:rsidRDefault="00D66DA1" w:rsidP="00D66DA1">
      <w:pPr>
        <w:numPr>
          <w:ilvl w:val="0"/>
          <w:numId w:val="15"/>
        </w:numPr>
        <w:jc w:val="both"/>
        <w:rPr>
          <w:rFonts w:ascii="Tahoma" w:hAnsi="Tahoma" w:cs="Tahoma"/>
          <w:sz w:val="20"/>
          <w:szCs w:val="20"/>
        </w:rPr>
      </w:pPr>
      <w:r w:rsidRPr="0084322B">
        <w:rPr>
          <w:rFonts w:ascii="Tahoma" w:hAnsi="Tahoma" w:cs="Tahoma"/>
          <w:sz w:val="20"/>
          <w:szCs w:val="20"/>
        </w:rPr>
        <w:t>Zabezpieczenie należytego wykonania umowy,</w:t>
      </w:r>
    </w:p>
    <w:p w14:paraId="6E4E3615" w14:textId="77777777" w:rsidR="00D66DA1" w:rsidRPr="0084322B" w:rsidRDefault="00D66DA1" w:rsidP="00D66DA1">
      <w:pPr>
        <w:numPr>
          <w:ilvl w:val="0"/>
          <w:numId w:val="15"/>
        </w:numPr>
        <w:jc w:val="both"/>
        <w:rPr>
          <w:rFonts w:ascii="Tahoma" w:hAnsi="Tahoma" w:cs="Tahoma"/>
          <w:sz w:val="20"/>
          <w:szCs w:val="20"/>
        </w:rPr>
      </w:pPr>
      <w:r w:rsidRPr="0084322B">
        <w:rPr>
          <w:rFonts w:ascii="Tahoma" w:hAnsi="Tahoma" w:cs="Tahoma"/>
          <w:sz w:val="20"/>
          <w:szCs w:val="20"/>
        </w:rPr>
        <w:t>Oświadczenie Gwarancyjne,</w:t>
      </w:r>
    </w:p>
    <w:p w14:paraId="497DC807" w14:textId="77777777" w:rsidR="00D66DA1" w:rsidRDefault="00D66DA1" w:rsidP="00D66DA1">
      <w:pPr>
        <w:numPr>
          <w:ilvl w:val="0"/>
          <w:numId w:val="15"/>
        </w:numPr>
        <w:jc w:val="both"/>
        <w:rPr>
          <w:rFonts w:ascii="Tahoma" w:hAnsi="Tahoma" w:cs="Tahoma"/>
          <w:sz w:val="20"/>
          <w:szCs w:val="20"/>
        </w:rPr>
      </w:pPr>
      <w:r>
        <w:rPr>
          <w:rFonts w:ascii="Tahoma" w:hAnsi="Tahoma" w:cs="Tahoma"/>
          <w:sz w:val="20"/>
          <w:szCs w:val="20"/>
        </w:rPr>
        <w:t>Obowiązki informacyjno-promocyjne,</w:t>
      </w:r>
    </w:p>
    <w:p w14:paraId="796F8CE1" w14:textId="77777777" w:rsidR="00D66DA1" w:rsidRPr="0084322B" w:rsidRDefault="00D66DA1" w:rsidP="00D66DA1">
      <w:pPr>
        <w:numPr>
          <w:ilvl w:val="0"/>
          <w:numId w:val="15"/>
        </w:numPr>
        <w:jc w:val="both"/>
        <w:rPr>
          <w:rFonts w:ascii="Tahoma" w:hAnsi="Tahoma" w:cs="Tahoma"/>
          <w:sz w:val="20"/>
          <w:szCs w:val="20"/>
        </w:rPr>
      </w:pPr>
      <w:r>
        <w:rPr>
          <w:rFonts w:ascii="Tahoma" w:hAnsi="Tahoma" w:cs="Tahoma"/>
          <w:sz w:val="20"/>
          <w:szCs w:val="20"/>
        </w:rPr>
        <w:t>P</w:t>
      </w:r>
      <w:r w:rsidRPr="0084322B">
        <w:rPr>
          <w:rFonts w:ascii="Tahoma" w:hAnsi="Tahoma" w:cs="Tahoma"/>
          <w:sz w:val="20"/>
          <w:szCs w:val="20"/>
        </w:rPr>
        <w:t>ismo powiadamiające o wyborze Wykonawcy.</w:t>
      </w:r>
    </w:p>
    <w:p w14:paraId="477C99DC" w14:textId="77777777" w:rsidR="00D66DA1" w:rsidRPr="003258C0" w:rsidRDefault="00D66DA1" w:rsidP="00D66DA1">
      <w:pPr>
        <w:pStyle w:val="Nagwek1"/>
        <w:spacing w:before="120" w:after="120"/>
        <w:jc w:val="center"/>
        <w:rPr>
          <w:rFonts w:ascii="Tahoma" w:hAnsi="Tahoma" w:cs="Tahoma"/>
          <w:sz w:val="20"/>
          <w:szCs w:val="20"/>
        </w:rPr>
      </w:pPr>
      <w:r w:rsidRPr="003258C0">
        <w:rPr>
          <w:rFonts w:ascii="Tahoma" w:hAnsi="Tahoma" w:cs="Tahoma"/>
          <w:sz w:val="20"/>
          <w:szCs w:val="20"/>
        </w:rPr>
        <w:t>§ 21 Egzemplarze umowy</w:t>
      </w:r>
    </w:p>
    <w:p w14:paraId="12276C29" w14:textId="77777777" w:rsidR="00D66DA1" w:rsidRPr="0084322B" w:rsidRDefault="00D66DA1" w:rsidP="00D66DA1">
      <w:pPr>
        <w:jc w:val="both"/>
        <w:rPr>
          <w:rFonts w:ascii="Tahoma" w:hAnsi="Tahoma" w:cs="Tahoma"/>
          <w:sz w:val="20"/>
          <w:szCs w:val="20"/>
        </w:rPr>
      </w:pPr>
      <w:r w:rsidRPr="0084322B">
        <w:rPr>
          <w:rFonts w:ascii="Tahoma" w:hAnsi="Tahoma" w:cs="Tahoma"/>
          <w:sz w:val="20"/>
          <w:szCs w:val="20"/>
        </w:rPr>
        <w:t xml:space="preserve">Umowę sporządzono w </w:t>
      </w:r>
      <w:r w:rsidR="00F12E34">
        <w:rPr>
          <w:rFonts w:ascii="Tahoma" w:hAnsi="Tahoma" w:cs="Tahoma"/>
          <w:sz w:val="20"/>
          <w:szCs w:val="20"/>
        </w:rPr>
        <w:t>2</w:t>
      </w:r>
      <w:r w:rsidRPr="0084322B">
        <w:rPr>
          <w:rFonts w:ascii="Tahoma" w:hAnsi="Tahoma" w:cs="Tahoma"/>
          <w:sz w:val="20"/>
          <w:szCs w:val="20"/>
        </w:rPr>
        <w:t xml:space="preserve"> jednobrzmiących egzemplarzach – </w:t>
      </w:r>
      <w:r w:rsidR="00F12E34">
        <w:rPr>
          <w:rFonts w:ascii="Tahoma" w:hAnsi="Tahoma" w:cs="Tahoma"/>
          <w:sz w:val="20"/>
          <w:szCs w:val="20"/>
        </w:rPr>
        <w:t>1</w:t>
      </w:r>
      <w:r w:rsidRPr="0084322B">
        <w:rPr>
          <w:rFonts w:ascii="Tahoma" w:hAnsi="Tahoma" w:cs="Tahoma"/>
          <w:sz w:val="20"/>
          <w:szCs w:val="20"/>
        </w:rPr>
        <w:t xml:space="preserve"> egz. dla Zamawiającego, a </w:t>
      </w:r>
      <w:r w:rsidR="00F12E34">
        <w:rPr>
          <w:rFonts w:ascii="Tahoma" w:hAnsi="Tahoma" w:cs="Tahoma"/>
          <w:sz w:val="20"/>
          <w:szCs w:val="20"/>
        </w:rPr>
        <w:t>1</w:t>
      </w:r>
      <w:r w:rsidRPr="0084322B">
        <w:rPr>
          <w:rFonts w:ascii="Tahoma" w:hAnsi="Tahoma" w:cs="Tahoma"/>
          <w:sz w:val="20"/>
          <w:szCs w:val="20"/>
        </w:rPr>
        <w:t xml:space="preserve"> egz. dla Wykonawcy.</w:t>
      </w:r>
      <w:r w:rsidRPr="0084322B">
        <w:rPr>
          <w:rFonts w:ascii="Tahoma" w:hAnsi="Tahoma" w:cs="Tahoma"/>
          <w:b/>
          <w:bCs/>
          <w:sz w:val="20"/>
          <w:szCs w:val="20"/>
        </w:rPr>
        <w:tab/>
      </w:r>
    </w:p>
    <w:p w14:paraId="0D6D0F34" w14:textId="77777777" w:rsidR="00D66DA1" w:rsidRPr="0084322B" w:rsidRDefault="00D66DA1" w:rsidP="00D66DA1">
      <w:pPr>
        <w:jc w:val="both"/>
        <w:rPr>
          <w:rFonts w:ascii="Tahoma" w:hAnsi="Tahoma" w:cs="Tahoma"/>
          <w:sz w:val="20"/>
          <w:szCs w:val="20"/>
        </w:rPr>
      </w:pPr>
    </w:p>
    <w:p w14:paraId="2BECFB1C" w14:textId="77777777" w:rsidR="00D66DA1" w:rsidRPr="0084322B" w:rsidRDefault="00D66DA1" w:rsidP="00D66DA1">
      <w:pPr>
        <w:jc w:val="both"/>
        <w:rPr>
          <w:rFonts w:ascii="Tahoma" w:hAnsi="Tahoma" w:cs="Tahoma"/>
          <w:sz w:val="20"/>
          <w:szCs w:val="20"/>
        </w:rPr>
      </w:pPr>
    </w:p>
    <w:p w14:paraId="3D6A2402" w14:textId="77777777" w:rsidR="00D66DA1" w:rsidRPr="0084322B" w:rsidRDefault="00D66DA1" w:rsidP="00D66DA1">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14:paraId="2BF43B77" w14:textId="77777777" w:rsidR="00D66DA1" w:rsidRPr="0084322B" w:rsidRDefault="00D66DA1" w:rsidP="00D66DA1">
      <w:pPr>
        <w:ind w:right="-19"/>
        <w:rPr>
          <w:rFonts w:ascii="Tahoma" w:hAnsi="Tahoma" w:cs="Tahoma"/>
          <w:sz w:val="20"/>
          <w:szCs w:val="20"/>
        </w:rPr>
      </w:pPr>
    </w:p>
    <w:p w14:paraId="539A1CCB" w14:textId="77777777" w:rsidR="00D66DA1" w:rsidRPr="0084322B" w:rsidRDefault="00D66DA1" w:rsidP="00D66DA1">
      <w:pPr>
        <w:jc w:val="both"/>
        <w:rPr>
          <w:rFonts w:ascii="Tahoma" w:hAnsi="Tahoma" w:cs="Tahoma"/>
          <w:sz w:val="20"/>
          <w:szCs w:val="20"/>
        </w:rPr>
      </w:pPr>
    </w:p>
    <w:p w14:paraId="5A4F8C68" w14:textId="77777777" w:rsidR="00D66DA1" w:rsidRPr="0084322B" w:rsidRDefault="00D66DA1" w:rsidP="00D66DA1">
      <w:pPr>
        <w:rPr>
          <w:rFonts w:ascii="Tahoma" w:hAnsi="Tahoma" w:cs="Tahoma"/>
          <w:sz w:val="20"/>
          <w:szCs w:val="20"/>
        </w:rPr>
      </w:pPr>
    </w:p>
    <w:p w14:paraId="38CA6ADE" w14:textId="77777777" w:rsidR="00D66DA1" w:rsidRPr="00984183" w:rsidRDefault="00D66DA1" w:rsidP="00D66DA1">
      <w:pPr>
        <w:spacing w:before="120"/>
        <w:jc w:val="center"/>
        <w:rPr>
          <w:rFonts w:ascii="Tahoma" w:hAnsi="Tahoma" w:cs="Tahoma"/>
        </w:rPr>
      </w:pPr>
    </w:p>
    <w:p w14:paraId="48728E81" w14:textId="77777777" w:rsidR="00D66DA1" w:rsidRPr="00984183" w:rsidRDefault="00D66DA1" w:rsidP="00D66DA1">
      <w:pPr>
        <w:spacing w:before="120"/>
        <w:jc w:val="center"/>
        <w:rPr>
          <w:rFonts w:ascii="Tahoma" w:hAnsi="Tahoma" w:cs="Tahoma"/>
        </w:rPr>
      </w:pPr>
    </w:p>
    <w:p w14:paraId="6DD1CC1E" w14:textId="77777777" w:rsidR="00D66DA1" w:rsidRPr="00984183" w:rsidRDefault="00D66DA1" w:rsidP="00D66DA1">
      <w:pPr>
        <w:spacing w:before="120"/>
        <w:jc w:val="center"/>
        <w:rPr>
          <w:rFonts w:ascii="Tahoma" w:hAnsi="Tahoma" w:cs="Tahoma"/>
        </w:rPr>
      </w:pPr>
    </w:p>
    <w:p w14:paraId="24909243" w14:textId="77777777" w:rsidR="009B392F" w:rsidRDefault="009B392F"/>
    <w:sectPr w:rsidR="009B392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4C3F0" w14:textId="77777777" w:rsidR="005902B7" w:rsidRDefault="005902B7" w:rsidP="003258C0">
      <w:r>
        <w:separator/>
      </w:r>
    </w:p>
  </w:endnote>
  <w:endnote w:type="continuationSeparator" w:id="0">
    <w:p w14:paraId="6C614268" w14:textId="77777777" w:rsidR="005902B7" w:rsidRDefault="005902B7" w:rsidP="0032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A2516" w14:textId="1DB65A66" w:rsidR="003258C0" w:rsidRDefault="00045245">
    <w:pPr>
      <w:pStyle w:val="Stopka"/>
    </w:pPr>
    <w:r>
      <w:rPr>
        <w:noProof/>
      </w:rPr>
      <w:drawing>
        <wp:inline distT="0" distB="0" distL="0" distR="0" wp14:anchorId="77B6C3F5" wp14:editId="19621F44">
          <wp:extent cx="5760720" cy="556895"/>
          <wp:effectExtent l="0" t="0" r="0" b="0"/>
          <wp:docPr id="1" name="Obraz 6" descr="https://www.funduszedlamazowsza.eu/wp-content/uploads/2018/01/zestawienie-poziome-znakow-efrr-1-1024x98.jpg"/>
          <wp:cNvGraphicFramePr/>
          <a:graphic xmlns:a="http://schemas.openxmlformats.org/drawingml/2006/main">
            <a:graphicData uri="http://schemas.openxmlformats.org/drawingml/2006/picture">
              <pic:pic xmlns:pic="http://schemas.openxmlformats.org/drawingml/2006/picture">
                <pic:nvPicPr>
                  <pic:cNvPr id="1" name="Obraz 6" descr="https://www.funduszedlamazowsza.eu/wp-content/uploads/2018/01/zestawienie-poziome-znakow-efrr-1-1024x98.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68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58AE4" w14:textId="77777777" w:rsidR="005902B7" w:rsidRDefault="005902B7" w:rsidP="003258C0">
      <w:r>
        <w:separator/>
      </w:r>
    </w:p>
  </w:footnote>
  <w:footnote w:type="continuationSeparator" w:id="0">
    <w:p w14:paraId="48FCF677" w14:textId="77777777" w:rsidR="005902B7" w:rsidRDefault="005902B7" w:rsidP="00325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332791"/>
      <w:docPartObj>
        <w:docPartGallery w:val="Page Numbers (Top of Page)"/>
        <w:docPartUnique/>
      </w:docPartObj>
    </w:sdtPr>
    <w:sdtEndPr>
      <w:rPr>
        <w:rFonts w:ascii="Tahoma" w:hAnsi="Tahoma" w:cs="Tahoma"/>
        <w:sz w:val="16"/>
        <w:szCs w:val="16"/>
      </w:rPr>
    </w:sdtEndPr>
    <w:sdtContent>
      <w:p w14:paraId="3AB125DD" w14:textId="47B94E40" w:rsidR="00045245" w:rsidRPr="00045245" w:rsidRDefault="00045245">
        <w:pPr>
          <w:pStyle w:val="Nagwek"/>
          <w:jc w:val="center"/>
          <w:rPr>
            <w:rFonts w:ascii="Tahoma" w:hAnsi="Tahoma" w:cs="Tahoma"/>
            <w:sz w:val="16"/>
            <w:szCs w:val="16"/>
          </w:rPr>
        </w:pPr>
        <w:r w:rsidRPr="00045245">
          <w:rPr>
            <w:rFonts w:ascii="Tahoma" w:hAnsi="Tahoma" w:cs="Tahoma"/>
            <w:sz w:val="16"/>
            <w:szCs w:val="16"/>
          </w:rPr>
          <w:fldChar w:fldCharType="begin"/>
        </w:r>
        <w:r w:rsidRPr="00045245">
          <w:rPr>
            <w:rFonts w:ascii="Tahoma" w:hAnsi="Tahoma" w:cs="Tahoma"/>
            <w:sz w:val="16"/>
            <w:szCs w:val="16"/>
          </w:rPr>
          <w:instrText>PAGE   \* MERGEFORMAT</w:instrText>
        </w:r>
        <w:r w:rsidRPr="00045245">
          <w:rPr>
            <w:rFonts w:ascii="Tahoma" w:hAnsi="Tahoma" w:cs="Tahoma"/>
            <w:sz w:val="16"/>
            <w:szCs w:val="16"/>
          </w:rPr>
          <w:fldChar w:fldCharType="separate"/>
        </w:r>
        <w:r w:rsidR="009E5A1D">
          <w:rPr>
            <w:rFonts w:ascii="Tahoma" w:hAnsi="Tahoma" w:cs="Tahoma"/>
            <w:noProof/>
            <w:sz w:val="16"/>
            <w:szCs w:val="16"/>
          </w:rPr>
          <w:t>2</w:t>
        </w:r>
        <w:r w:rsidRPr="00045245">
          <w:rPr>
            <w:rFonts w:ascii="Tahoma" w:hAnsi="Tahoma" w:cs="Tahoma"/>
            <w:sz w:val="16"/>
            <w:szCs w:val="16"/>
          </w:rPr>
          <w:fldChar w:fldCharType="end"/>
        </w:r>
      </w:p>
    </w:sdtContent>
  </w:sdt>
  <w:p w14:paraId="2E934706" w14:textId="77777777" w:rsidR="00045245" w:rsidRDefault="000452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24787"/>
    <w:multiLevelType w:val="hybridMultilevel"/>
    <w:tmpl w:val="A38E1FC2"/>
    <w:lvl w:ilvl="0" w:tplc="C7489846">
      <w:start w:val="1"/>
      <w:numFmt w:val="decimal"/>
      <w:lvlText w:val="%1."/>
      <w:lvlJc w:val="left"/>
      <w:pPr>
        <w:ind w:left="720" w:hanging="360"/>
      </w:pPr>
      <w:rPr>
        <w:rFonts w:ascii="Tahoma" w:hAnsi="Tahoma" w:cs="Tahoma"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4F09B9"/>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B2390F"/>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B615703"/>
    <w:multiLevelType w:val="hybridMultilevel"/>
    <w:tmpl w:val="A3DE1F18"/>
    <w:lvl w:ilvl="0" w:tplc="D7DA7764">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5F173243"/>
    <w:multiLevelType w:val="hybridMultilevel"/>
    <w:tmpl w:val="E626E3AE"/>
    <w:lvl w:ilvl="0" w:tplc="04150017">
      <w:start w:val="1"/>
      <w:numFmt w:val="lowerLetter"/>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2"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3"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20"/>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4"/>
  </w:num>
  <w:num w:numId="18">
    <w:abstractNumId w:val="17"/>
  </w:num>
  <w:num w:numId="19">
    <w:abstractNumId w:val="30"/>
  </w:num>
  <w:num w:numId="20">
    <w:abstractNumId w:val="35"/>
  </w:num>
  <w:num w:numId="21">
    <w:abstractNumId w:val="12"/>
  </w:num>
  <w:num w:numId="22">
    <w:abstractNumId w:val="2"/>
  </w:num>
  <w:num w:numId="23">
    <w:abstractNumId w:val="21"/>
  </w:num>
  <w:num w:numId="24">
    <w:abstractNumId w:val="18"/>
  </w:num>
  <w:num w:numId="25">
    <w:abstractNumId w:val="37"/>
  </w:num>
  <w:num w:numId="26">
    <w:abstractNumId w:val="3"/>
  </w:num>
  <w:num w:numId="27">
    <w:abstractNumId w:val="27"/>
  </w:num>
  <w:num w:numId="28">
    <w:abstractNumId w:val="26"/>
  </w:num>
  <w:num w:numId="29">
    <w:abstractNumId w:val="23"/>
  </w:num>
  <w:num w:numId="30">
    <w:abstractNumId w:val="7"/>
  </w:num>
  <w:num w:numId="31">
    <w:abstractNumId w:val="29"/>
  </w:num>
  <w:num w:numId="32">
    <w:abstractNumId w:val="25"/>
  </w:num>
  <w:num w:numId="33">
    <w:abstractNumId w:val="36"/>
  </w:num>
  <w:num w:numId="34">
    <w:abstractNumId w:val="9"/>
  </w:num>
  <w:num w:numId="35">
    <w:abstractNumId w:val="8"/>
  </w:num>
  <w:num w:numId="36">
    <w:abstractNumId w:val="0"/>
  </w:num>
  <w:num w:numId="37">
    <w:abstractNumId w:val="31"/>
  </w:num>
  <w:num w:numId="38">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D0"/>
    <w:rsid w:val="00045245"/>
    <w:rsid w:val="001E66E9"/>
    <w:rsid w:val="00200538"/>
    <w:rsid w:val="002710EA"/>
    <w:rsid w:val="002D5970"/>
    <w:rsid w:val="003258C0"/>
    <w:rsid w:val="00415BD5"/>
    <w:rsid w:val="0048400E"/>
    <w:rsid w:val="004A34F8"/>
    <w:rsid w:val="004E094D"/>
    <w:rsid w:val="004F3B0B"/>
    <w:rsid w:val="005902B7"/>
    <w:rsid w:val="006D12D5"/>
    <w:rsid w:val="00705AF1"/>
    <w:rsid w:val="00761AD0"/>
    <w:rsid w:val="007F4CE8"/>
    <w:rsid w:val="00810608"/>
    <w:rsid w:val="008474CF"/>
    <w:rsid w:val="00857162"/>
    <w:rsid w:val="009A5D03"/>
    <w:rsid w:val="009B392F"/>
    <w:rsid w:val="009E5A1D"/>
    <w:rsid w:val="00A265C1"/>
    <w:rsid w:val="00AF0258"/>
    <w:rsid w:val="00B72EBA"/>
    <w:rsid w:val="00BD1D32"/>
    <w:rsid w:val="00C640BD"/>
    <w:rsid w:val="00CE5D32"/>
    <w:rsid w:val="00D66DA1"/>
    <w:rsid w:val="00E34B12"/>
    <w:rsid w:val="00E93B1B"/>
    <w:rsid w:val="00ED6471"/>
    <w:rsid w:val="00F12E34"/>
    <w:rsid w:val="00F65F0D"/>
    <w:rsid w:val="00FF2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5F464"/>
  <w15:chartTrackingRefBased/>
  <w15:docId w15:val="{52050268-6E0E-49D7-BD28-1C5A1EB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6DA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D66DA1"/>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6DA1"/>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66DA1"/>
    <w:rPr>
      <w:rFonts w:ascii="Arial" w:hAnsi="Arial"/>
      <w:szCs w:val="20"/>
    </w:rPr>
  </w:style>
  <w:style w:type="character" w:customStyle="1" w:styleId="TekstpodstawowyZnak">
    <w:name w:val="Tekst podstawowy Znak"/>
    <w:basedOn w:val="Domylnaczcionkaakapitu"/>
    <w:uiPriority w:val="99"/>
    <w:semiHidden/>
    <w:rsid w:val="00D66DA1"/>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D66DA1"/>
    <w:rPr>
      <w:rFonts w:ascii="Arial" w:eastAsia="Times New Roman" w:hAnsi="Arial" w:cs="Times New Roman"/>
      <w:sz w:val="24"/>
      <w:szCs w:val="20"/>
      <w:lang w:eastAsia="pl-PL"/>
    </w:rPr>
  </w:style>
  <w:style w:type="paragraph" w:styleId="Tytu">
    <w:name w:val="Title"/>
    <w:basedOn w:val="Normalny"/>
    <w:link w:val="TytuZnak"/>
    <w:uiPriority w:val="99"/>
    <w:qFormat/>
    <w:rsid w:val="00D66DA1"/>
    <w:pPr>
      <w:jc w:val="center"/>
    </w:pPr>
    <w:rPr>
      <w:sz w:val="28"/>
    </w:rPr>
  </w:style>
  <w:style w:type="character" w:customStyle="1" w:styleId="TytuZnak">
    <w:name w:val="Tytuł Znak"/>
    <w:basedOn w:val="Domylnaczcionkaakapitu"/>
    <w:link w:val="Tytu"/>
    <w:uiPriority w:val="99"/>
    <w:rsid w:val="00D66DA1"/>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D66DA1"/>
    <w:pPr>
      <w:spacing w:after="120"/>
      <w:ind w:left="283"/>
    </w:pPr>
  </w:style>
  <w:style w:type="character" w:customStyle="1" w:styleId="TekstpodstawowywcityZnak">
    <w:name w:val="Tekst podstawowy wcięty Znak"/>
    <w:basedOn w:val="Domylnaczcionkaakapitu"/>
    <w:link w:val="Tekstpodstawowywcity"/>
    <w:uiPriority w:val="99"/>
    <w:semiHidden/>
    <w:rsid w:val="00D66DA1"/>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D66DA1"/>
    <w:pPr>
      <w:ind w:firstLine="210"/>
    </w:pPr>
  </w:style>
  <w:style w:type="character" w:customStyle="1" w:styleId="Tekstpodstawowyzwciciem2Znak">
    <w:name w:val="Tekst podstawowy z wcięciem 2 Znak"/>
    <w:basedOn w:val="TekstpodstawowywcityZnak"/>
    <w:link w:val="Tekstpodstawowyzwciciem2"/>
    <w:uiPriority w:val="99"/>
    <w:rsid w:val="00D66DA1"/>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D66DA1"/>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D66DA1"/>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D66DA1"/>
    <w:pPr>
      <w:ind w:left="720"/>
      <w:contextualSpacing/>
    </w:pPr>
    <w:rPr>
      <w:rFonts w:eastAsia="Calibri"/>
    </w:rPr>
  </w:style>
  <w:style w:type="paragraph" w:styleId="Tekstdymka">
    <w:name w:val="Balloon Text"/>
    <w:basedOn w:val="Normalny"/>
    <w:link w:val="TekstdymkaZnak"/>
    <w:uiPriority w:val="99"/>
    <w:semiHidden/>
    <w:unhideWhenUsed/>
    <w:rsid w:val="003258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58C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258C0"/>
    <w:pPr>
      <w:tabs>
        <w:tab w:val="center" w:pos="4536"/>
        <w:tab w:val="right" w:pos="9072"/>
      </w:tabs>
    </w:pPr>
  </w:style>
  <w:style w:type="character" w:customStyle="1" w:styleId="NagwekZnak">
    <w:name w:val="Nagłówek Znak"/>
    <w:basedOn w:val="Domylnaczcionkaakapitu"/>
    <w:link w:val="Nagwek"/>
    <w:uiPriority w:val="99"/>
    <w:rsid w:val="003258C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58C0"/>
    <w:pPr>
      <w:tabs>
        <w:tab w:val="center" w:pos="4536"/>
        <w:tab w:val="right" w:pos="9072"/>
      </w:tabs>
    </w:pPr>
  </w:style>
  <w:style w:type="character" w:customStyle="1" w:styleId="StopkaZnak">
    <w:name w:val="Stopka Znak"/>
    <w:basedOn w:val="Domylnaczcionkaakapitu"/>
    <w:link w:val="Stopka"/>
    <w:uiPriority w:val="99"/>
    <w:rsid w:val="003258C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D6471"/>
    <w:rPr>
      <w:sz w:val="18"/>
      <w:szCs w:val="18"/>
    </w:rPr>
  </w:style>
  <w:style w:type="paragraph" w:styleId="Tekstkomentarza">
    <w:name w:val="annotation text"/>
    <w:basedOn w:val="Normalny"/>
    <w:link w:val="TekstkomentarzaZnak"/>
    <w:uiPriority w:val="99"/>
    <w:semiHidden/>
    <w:unhideWhenUsed/>
    <w:rsid w:val="00ED6471"/>
  </w:style>
  <w:style w:type="character" w:customStyle="1" w:styleId="TekstkomentarzaZnak">
    <w:name w:val="Tekst komentarza Znak"/>
    <w:basedOn w:val="Domylnaczcionkaakapitu"/>
    <w:link w:val="Tekstkomentarza"/>
    <w:uiPriority w:val="99"/>
    <w:semiHidden/>
    <w:rsid w:val="00ED6471"/>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D6471"/>
    <w:rPr>
      <w:b/>
      <w:bCs/>
      <w:sz w:val="20"/>
      <w:szCs w:val="20"/>
    </w:rPr>
  </w:style>
  <w:style w:type="character" w:customStyle="1" w:styleId="TematkomentarzaZnak">
    <w:name w:val="Temat komentarza Znak"/>
    <w:basedOn w:val="TekstkomentarzaZnak"/>
    <w:link w:val="Tematkomentarza"/>
    <w:uiPriority w:val="99"/>
    <w:semiHidden/>
    <w:rsid w:val="00ED647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10127</Words>
  <Characters>60767</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Mużecki</dc:creator>
  <cp:keywords/>
  <dc:description/>
  <cp:lastModifiedBy>Ewa Kwasek</cp:lastModifiedBy>
  <cp:revision>10</cp:revision>
  <cp:lastPrinted>2018-04-13T08:55:00Z</cp:lastPrinted>
  <dcterms:created xsi:type="dcterms:W3CDTF">2018-04-09T10:09:00Z</dcterms:created>
  <dcterms:modified xsi:type="dcterms:W3CDTF">2018-04-13T08:57:00Z</dcterms:modified>
</cp:coreProperties>
</file>