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D" w:rsidRDefault="00E9723D" w:rsidP="00441265">
      <w:pPr>
        <w:suppressAutoHyphens/>
        <w:jc w:val="right"/>
        <w:rPr>
          <w:b/>
        </w:rPr>
      </w:pPr>
      <w:r>
        <w:rPr>
          <w:b/>
        </w:rPr>
        <w:t>Załącznik nr 15</w:t>
      </w:r>
    </w:p>
    <w:p w:rsidR="00E9723D" w:rsidRDefault="00E9723D" w:rsidP="00713D51">
      <w:pPr>
        <w:suppressAutoHyphens/>
        <w:jc w:val="center"/>
        <w:rPr>
          <w:b/>
        </w:rPr>
      </w:pPr>
    </w:p>
    <w:p w:rsidR="00E9723D" w:rsidRDefault="00E9723D" w:rsidP="00441265">
      <w:pPr>
        <w:suppressAutoHyphens/>
        <w:jc w:val="right"/>
        <w:rPr>
          <w:b/>
        </w:rPr>
      </w:pPr>
    </w:p>
    <w:p w:rsidR="00E9723D" w:rsidRDefault="00E9723D" w:rsidP="00441265">
      <w:pPr>
        <w:suppressAutoHyphens/>
        <w:jc w:val="right"/>
        <w:rPr>
          <w:b/>
        </w:rPr>
      </w:pPr>
    </w:p>
    <w:p w:rsidR="00E9723D" w:rsidRDefault="00E9723D" w:rsidP="00441265">
      <w:pPr>
        <w:suppressAutoHyphens/>
        <w:jc w:val="right"/>
        <w:rPr>
          <w:b/>
        </w:rPr>
      </w:pPr>
      <w:r>
        <w:rPr>
          <w:b/>
        </w:rPr>
        <w:t xml:space="preserve">Warszawa, </w:t>
      </w:r>
      <w:r w:rsidRPr="00401F55">
        <w:rPr>
          <w:b/>
        </w:rPr>
        <w:t xml:space="preserve">dnia </w:t>
      </w:r>
      <w:r w:rsidR="00401F55">
        <w:rPr>
          <w:b/>
        </w:rPr>
        <w:t>…………………</w:t>
      </w:r>
    </w:p>
    <w:p w:rsidR="00E9723D" w:rsidRDefault="00E9723D" w:rsidP="00441265">
      <w:pPr>
        <w:suppressAutoHyphens/>
        <w:jc w:val="center"/>
        <w:rPr>
          <w:b/>
        </w:rPr>
      </w:pPr>
    </w:p>
    <w:p w:rsidR="00E9723D" w:rsidRDefault="00E9723D" w:rsidP="00441265">
      <w:pPr>
        <w:suppressAutoHyphens/>
        <w:jc w:val="center"/>
        <w:rPr>
          <w:b/>
        </w:rPr>
      </w:pPr>
    </w:p>
    <w:p w:rsidR="00E9723D" w:rsidRDefault="00E9723D" w:rsidP="00441265">
      <w:pPr>
        <w:suppressAutoHyphens/>
        <w:jc w:val="center"/>
        <w:rPr>
          <w:b/>
        </w:rPr>
      </w:pPr>
    </w:p>
    <w:p w:rsidR="00E9723D" w:rsidRDefault="00E9723D" w:rsidP="003A5509">
      <w:pPr>
        <w:suppressAutoHyphens/>
        <w:jc w:val="center"/>
        <w:rPr>
          <w:b/>
        </w:rPr>
      </w:pPr>
      <w:r w:rsidRPr="00EA0616">
        <w:rPr>
          <w:b/>
        </w:rPr>
        <w:t>OGŁOSZENIE</w:t>
      </w:r>
    </w:p>
    <w:p w:rsidR="003A5509" w:rsidRPr="00EA0616" w:rsidRDefault="003A5509" w:rsidP="003A5509">
      <w:pPr>
        <w:suppressAutoHyphens/>
        <w:rPr>
          <w:b/>
        </w:rPr>
      </w:pPr>
    </w:p>
    <w:p w:rsidR="006D1F9B" w:rsidRDefault="00E9723D" w:rsidP="006D1F9B">
      <w:pPr>
        <w:suppressAutoHyphens/>
        <w:ind w:firstLine="708"/>
        <w:jc w:val="both"/>
      </w:pPr>
      <w:r w:rsidRPr="00EA0616">
        <w:t>Zarząd Dróg</w:t>
      </w:r>
      <w:r w:rsidR="00C9027B">
        <w:t xml:space="preserve"> Miejskich ogłasza postępowanie </w:t>
      </w:r>
      <w:r w:rsidR="003A3633">
        <w:t>o</w:t>
      </w:r>
      <w:bookmarkStart w:id="0" w:name="_GoBack"/>
      <w:bookmarkEnd w:id="0"/>
      <w:r w:rsidR="003A3633">
        <w:t xml:space="preserve"> </w:t>
      </w:r>
      <w:r w:rsidR="006D1F9B">
        <w:t>udzi</w:t>
      </w:r>
      <w:r w:rsidR="00206868">
        <w:t>elnie zamówienia publicznego na </w:t>
      </w:r>
      <w:r w:rsidR="006D1F9B">
        <w:t>„dostawę, demontaż i montaż oznakowania strefowego Strefy Płatnego Parkowania Niestrzeżonego w Warszawie”</w:t>
      </w:r>
    </w:p>
    <w:p w:rsidR="006D1F9B" w:rsidRDefault="006D1F9B" w:rsidP="006D1F9B">
      <w:pPr>
        <w:suppressAutoHyphens/>
        <w:jc w:val="both"/>
      </w:pPr>
    </w:p>
    <w:p w:rsidR="006D1F9B" w:rsidRPr="00DC7159" w:rsidRDefault="00E9723D" w:rsidP="006D1F9B">
      <w:pPr>
        <w:suppressAutoHyphens/>
        <w:rPr>
          <w:b/>
        </w:rPr>
      </w:pPr>
      <w:r w:rsidRPr="00563BE6">
        <w:rPr>
          <w:b/>
          <w:bCs/>
        </w:rPr>
        <w:t>Oznaczon</w:t>
      </w:r>
      <w:r w:rsidR="00DC7159">
        <w:rPr>
          <w:b/>
          <w:bCs/>
        </w:rPr>
        <w:t>ego</w:t>
      </w:r>
      <w:r w:rsidR="006D1F9B">
        <w:rPr>
          <w:b/>
          <w:bCs/>
        </w:rPr>
        <w:t xml:space="preserve">: </w:t>
      </w:r>
      <w:r w:rsidR="005B404D">
        <w:rPr>
          <w:b/>
          <w:sz w:val="28"/>
          <w:szCs w:val="28"/>
        </w:rPr>
        <w:t>DPZ/244/A/</w:t>
      </w:r>
      <w:r w:rsidR="006D1F9B" w:rsidRPr="007E1BE4">
        <w:rPr>
          <w:b/>
          <w:sz w:val="28"/>
          <w:szCs w:val="28"/>
        </w:rPr>
        <w:t>2018</w:t>
      </w:r>
    </w:p>
    <w:p w:rsidR="006D1F9B" w:rsidRDefault="006D1F9B" w:rsidP="006D1F9B">
      <w:pPr>
        <w:suppressAutoHyphens/>
      </w:pPr>
      <w:r>
        <w:rPr>
          <w:b/>
          <w:bCs/>
        </w:rPr>
        <w:t>Kod CPV: znaki drogowe 34992200-9</w:t>
      </w:r>
    </w:p>
    <w:p w:rsidR="00E9723D" w:rsidRPr="00EA0616" w:rsidRDefault="00E9723D" w:rsidP="006D1F9B">
      <w:pPr>
        <w:suppressAutoHyphens/>
        <w:jc w:val="both"/>
      </w:pPr>
    </w:p>
    <w:p w:rsidR="00E9723D" w:rsidRDefault="00E9723D" w:rsidP="00CD132E">
      <w:pPr>
        <w:numPr>
          <w:ilvl w:val="0"/>
          <w:numId w:val="16"/>
        </w:numPr>
      </w:pPr>
      <w:r w:rsidRPr="00CD132E">
        <w:t>Opis przedmiotu zamówienia:</w:t>
      </w:r>
    </w:p>
    <w:p w:rsidR="00E9723D" w:rsidRPr="00CD132E" w:rsidRDefault="00E9723D" w:rsidP="00CD132E">
      <w:pPr>
        <w:ind w:firstLine="340"/>
      </w:pPr>
      <w:r w:rsidRPr="00CD132E">
        <w:t>Szczegółowy opis przedmiotu zamówienia</w:t>
      </w:r>
      <w:r w:rsidR="006D1F9B">
        <w:t>:</w:t>
      </w:r>
    </w:p>
    <w:p w:rsidR="006D1F9B" w:rsidRDefault="006D1F9B" w:rsidP="006D1F9B">
      <w:pPr>
        <w:ind w:left="567"/>
        <w:jc w:val="both"/>
      </w:pPr>
      <w:r>
        <w:t xml:space="preserve">Przedmiotem Opisu Przedmiotu Zamówienia (OPZ) jest wdrożenie organizacji ruchu zgodnie z projektami organizacji ruchu </w:t>
      </w:r>
      <w:r w:rsidR="004063D1">
        <w:t>o numerach</w:t>
      </w:r>
      <w:r>
        <w:t xml:space="preserve"> PM/IO/3068/17, PM/IO/1545/18, dotyczącymi oznakowania strefowego na obszarze Strefy Płatne</w:t>
      </w:r>
      <w:r w:rsidR="004063D1">
        <w:t>go Parkowania Niestrzeżonego m. st. </w:t>
      </w:r>
      <w:r>
        <w:t xml:space="preserve">Warszawy. </w:t>
      </w:r>
    </w:p>
    <w:p w:rsidR="006D1F9B" w:rsidRDefault="006D1F9B" w:rsidP="006D1F9B">
      <w:pPr>
        <w:ind w:left="567"/>
        <w:jc w:val="both"/>
        <w:rPr>
          <w:rFonts w:eastAsia="Calibri"/>
          <w:lang w:eastAsia="en-US"/>
        </w:rPr>
      </w:pPr>
    </w:p>
    <w:p w:rsidR="006D1F9B" w:rsidRDefault="006D1F9B" w:rsidP="006D1F9B">
      <w:pPr>
        <w:ind w:left="567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Zakres opracowania:</w:t>
      </w:r>
    </w:p>
    <w:p w:rsidR="00E9723D" w:rsidRDefault="006D1F9B" w:rsidP="006D1F9B">
      <w:pPr>
        <w:ind w:left="567"/>
        <w:jc w:val="both"/>
      </w:pPr>
      <w:r>
        <w:t xml:space="preserve">Ustalenia zawarte w </w:t>
      </w:r>
      <w:r w:rsidR="006952B7">
        <w:t>Opisie</w:t>
      </w:r>
      <w:r>
        <w:t xml:space="preserve"> dotyczą zasad prowadzenia robót związanych </w:t>
      </w:r>
      <w:r w:rsidR="003A5509">
        <w:t>z </w:t>
      </w:r>
      <w:r w:rsidR="006952B7">
        <w:t>wykonywaniem i </w:t>
      </w:r>
      <w:r>
        <w:t>odbiorem oznakowania pionowego zgodnie z p</w:t>
      </w:r>
      <w:r w:rsidR="006952B7">
        <w:t>rojektami organizacji ruchu nr: </w:t>
      </w:r>
      <w:r>
        <w:t>PM/IO/3068/17, PM/IO/1545/18.</w:t>
      </w:r>
    </w:p>
    <w:p w:rsidR="006D1F9B" w:rsidRPr="007C4E57" w:rsidRDefault="006D1F9B" w:rsidP="006D1F9B">
      <w:pPr>
        <w:ind w:left="567"/>
        <w:jc w:val="both"/>
      </w:pPr>
      <w:r w:rsidRPr="007C4E57">
        <w:t xml:space="preserve">Należy stosować znaki odblaskowe z folii odblaskowej II generacji na podkładzie </w:t>
      </w:r>
      <w:r w:rsidRPr="0010653C">
        <w:t xml:space="preserve">z blachy ocynkowanej stalowej </w:t>
      </w:r>
      <w:r>
        <w:t xml:space="preserve">z grupy wielkości znaków dużych zgodnie z rozporządzeniem </w:t>
      </w:r>
      <w:r w:rsidRPr="00D01483">
        <w:t xml:space="preserve">Ministra Infrastruktury z dnia 3 lipca 2003 r. w sprawie szczegółowych warunków technicznych </w:t>
      </w:r>
      <w:r w:rsidR="003A5509">
        <w:br/>
      </w:r>
      <w:r w:rsidRPr="00D01483">
        <w:t xml:space="preserve">dla znaków i sygnałów drogowych oraz urządzeń bezpieczeństwa ruchu drogowego </w:t>
      </w:r>
      <w:r w:rsidR="003A5509">
        <w:br/>
      </w:r>
      <w:r w:rsidRPr="00D01483">
        <w:t>i warunków ich umieszczania na drogach (Dz. U. z 2003</w:t>
      </w:r>
      <w:r>
        <w:t xml:space="preserve"> </w:t>
      </w:r>
      <w:r w:rsidRPr="00D01483">
        <w:t>r. Nr 220 poz. 2181 ze zm.)</w:t>
      </w:r>
      <w:r w:rsidRPr="007C4E57">
        <w:t>.</w:t>
      </w:r>
    </w:p>
    <w:p w:rsidR="006D1F9B" w:rsidRPr="00EA0616" w:rsidRDefault="006D1F9B" w:rsidP="006D1F9B">
      <w:pPr>
        <w:ind w:left="567"/>
        <w:jc w:val="both"/>
      </w:pPr>
    </w:p>
    <w:p w:rsidR="00E9723D" w:rsidRPr="00380317" w:rsidRDefault="00E9723D" w:rsidP="00380317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b/>
          <w:bCs/>
          <w:sz w:val="24"/>
          <w:szCs w:val="24"/>
        </w:rPr>
        <w:t>Termin realizacji zamówienia</w:t>
      </w:r>
      <w:r w:rsidRPr="00380317">
        <w:rPr>
          <w:rFonts w:ascii="Times New Roman" w:hAnsi="Times New Roman"/>
          <w:sz w:val="24"/>
          <w:szCs w:val="24"/>
        </w:rPr>
        <w:t>:</w:t>
      </w:r>
    </w:p>
    <w:p w:rsidR="00E9723D" w:rsidRPr="00380317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rozpoczęcia</w:t>
      </w:r>
      <w:r w:rsidR="006D1F9B">
        <w:rPr>
          <w:rFonts w:ascii="Times New Roman" w:hAnsi="Times New Roman"/>
          <w:sz w:val="24"/>
          <w:szCs w:val="24"/>
        </w:rPr>
        <w:t>: w dniu zawarcia umowy;</w:t>
      </w:r>
    </w:p>
    <w:p w:rsidR="00E9723D" w:rsidRPr="00380317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zakończenia</w:t>
      </w:r>
      <w:r w:rsidR="006D1F9B">
        <w:rPr>
          <w:rFonts w:ascii="Times New Roman" w:hAnsi="Times New Roman"/>
          <w:sz w:val="24"/>
          <w:szCs w:val="24"/>
        </w:rPr>
        <w:t>: 8 tygodni od dnia zawarcia umowy.</w:t>
      </w:r>
    </w:p>
    <w:p w:rsidR="00E9723D" w:rsidRPr="00EA0616" w:rsidRDefault="00E9723D" w:rsidP="00441265">
      <w:pPr>
        <w:suppressAutoHyphens/>
        <w:ind w:left="360"/>
      </w:pPr>
    </w:p>
    <w:p w:rsidR="00E9723D" w:rsidRPr="00CD132E" w:rsidRDefault="00E9723D" w:rsidP="00CD132E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563BE6">
        <w:rPr>
          <w:rFonts w:ascii="Times New Roman" w:hAnsi="Times New Roman"/>
          <w:b/>
          <w:bCs/>
          <w:sz w:val="24"/>
          <w:szCs w:val="24"/>
        </w:rPr>
        <w:t>Warunki udziału w postępowaniu i opis sposobu ich spełnienia</w:t>
      </w:r>
      <w:r w:rsidRPr="00EA0616">
        <w:rPr>
          <w:rFonts w:ascii="Times New Roman" w:hAnsi="Times New Roman"/>
          <w:sz w:val="24"/>
          <w:szCs w:val="24"/>
        </w:rPr>
        <w:t>:</w:t>
      </w:r>
    </w:p>
    <w:p w:rsidR="006D1F9B" w:rsidRPr="007C4E57" w:rsidRDefault="006D1F9B" w:rsidP="006D1F9B">
      <w:pPr>
        <w:ind w:left="340"/>
        <w:jc w:val="both"/>
        <w:rPr>
          <w:bCs/>
        </w:rPr>
      </w:pPr>
      <w:r w:rsidRPr="007C4E57">
        <w:t xml:space="preserve">Wykonawca musi wykazać, że w okresie ostatnich 3 lat – przed upływem terminu składania ofert, a jeżeli okres prowadzenia działalności był krótszy – w tym okresie wykonał, co najmniej 1 zamówienie dotyczące </w:t>
      </w:r>
      <w:r w:rsidR="003B2335">
        <w:t xml:space="preserve">wdrażania projektu </w:t>
      </w:r>
      <w:r w:rsidRPr="007C4E57">
        <w:t>organizacji ruchu. Powyższe zamówienie powinno być zrealizowane na obszarze miasta na prawach powiatu oraz musi obejmować swoim zasięgiem drogi różnej kategorii oraz załączyć dowód, że zostało one wykona</w:t>
      </w:r>
      <w:r w:rsidR="00186BB8">
        <w:t xml:space="preserve">na należycie. </w:t>
      </w:r>
      <w:r w:rsidRPr="007C4E57">
        <w:lastRenderedPageBreak/>
        <w:t>Ponadto musi dysponować niezbędną wiedzą i d</w:t>
      </w:r>
      <w:r w:rsidR="003A5509">
        <w:t>oświadczeniem, a</w:t>
      </w:r>
      <w:r w:rsidR="00FC76DC">
        <w:t xml:space="preserve"> </w:t>
      </w:r>
      <w:r w:rsidRPr="007C4E57">
        <w:t>także potencjałem ekonomicznym i technicznym oraz pracownikami zdolnymi do wykonania zamówienia.</w:t>
      </w:r>
    </w:p>
    <w:p w:rsidR="006D1F9B" w:rsidRDefault="006D1F9B" w:rsidP="001D1331">
      <w:pPr>
        <w:suppressAutoHyphens/>
        <w:ind w:firstLine="360"/>
        <w:jc w:val="both"/>
        <w:rPr>
          <w:b/>
        </w:rPr>
      </w:pPr>
    </w:p>
    <w:p w:rsidR="00E9723D" w:rsidRPr="003532C9" w:rsidRDefault="00401F55" w:rsidP="001D1331">
      <w:pPr>
        <w:suppressAutoHyphens/>
        <w:ind w:firstLine="360"/>
        <w:jc w:val="both"/>
        <w:rPr>
          <w:b/>
        </w:rPr>
      </w:pPr>
      <w:r>
        <w:rPr>
          <w:b/>
        </w:rPr>
        <w:t>Sposób oceny: jak spełnia</w:t>
      </w:r>
      <w:r w:rsidR="00E9723D" w:rsidRPr="003532C9">
        <w:rPr>
          <w:b/>
        </w:rPr>
        <w:t>, nie spełnia.</w:t>
      </w:r>
    </w:p>
    <w:p w:rsidR="00E9723D" w:rsidRDefault="00E9723D" w:rsidP="001D1331">
      <w:pPr>
        <w:suppressAutoHyphens/>
        <w:ind w:left="340"/>
        <w:jc w:val="both"/>
        <w:rPr>
          <w:b/>
        </w:rPr>
      </w:pPr>
      <w:r w:rsidRPr="003532C9">
        <w:rPr>
          <w:b/>
        </w:rPr>
        <w:t>Wykonawca może potwierdzić spełnienie</w:t>
      </w:r>
      <w:r>
        <w:rPr>
          <w:b/>
        </w:rPr>
        <w:t xml:space="preserve"> warunków udziału w postępowaniu </w:t>
      </w:r>
      <w:r w:rsidRPr="003532C9">
        <w:rPr>
          <w:b/>
        </w:rPr>
        <w:t>przez złożenie oświad</w:t>
      </w:r>
      <w:r>
        <w:rPr>
          <w:b/>
        </w:rPr>
        <w:t>czenia (</w:t>
      </w:r>
      <w:r w:rsidR="000E3DB9">
        <w:rPr>
          <w:b/>
        </w:rPr>
        <w:t xml:space="preserve">na druku do pobrania ze strony </w:t>
      </w:r>
      <w:r w:rsidR="000E3DB9">
        <w:rPr>
          <w:b/>
          <w:bCs/>
        </w:rPr>
        <w:t>www.zdm.waw.pl</w:t>
      </w:r>
      <w:r>
        <w:rPr>
          <w:b/>
        </w:rPr>
        <w:t>).</w:t>
      </w:r>
    </w:p>
    <w:p w:rsidR="00E9723D" w:rsidRPr="003532C9" w:rsidRDefault="00E9723D" w:rsidP="00441265">
      <w:pPr>
        <w:suppressAutoHyphens/>
        <w:jc w:val="both"/>
        <w:rPr>
          <w:b/>
        </w:rPr>
      </w:pPr>
    </w:p>
    <w:p w:rsidR="00E9723D" w:rsidRDefault="00E9723D" w:rsidP="00CD132E">
      <w:pPr>
        <w:numPr>
          <w:ilvl w:val="0"/>
          <w:numId w:val="16"/>
        </w:numPr>
        <w:suppressAutoHyphens/>
        <w:jc w:val="both"/>
      </w:pPr>
      <w:r w:rsidRPr="00E210A6">
        <w:rPr>
          <w:b/>
          <w:bCs/>
        </w:rPr>
        <w:t>Miejsce, termin i forma składania ofert</w:t>
      </w:r>
      <w:r w:rsidRPr="003532C9">
        <w:t xml:space="preserve">: </w:t>
      </w:r>
    </w:p>
    <w:p w:rsidR="00E9723D" w:rsidRDefault="006D1F9B" w:rsidP="001D1331">
      <w:pPr>
        <w:suppressAutoHyphens/>
        <w:ind w:left="340"/>
        <w:jc w:val="both"/>
        <w:rPr>
          <w:b/>
          <w:bCs/>
        </w:rPr>
      </w:pPr>
      <w:r w:rsidRPr="007C4E57">
        <w:t xml:space="preserve">Ofertę należy złożyć do dnia </w:t>
      </w:r>
      <w:r w:rsidR="00ED112C">
        <w:rPr>
          <w:b/>
        </w:rPr>
        <w:t>4</w:t>
      </w:r>
      <w:r w:rsidRPr="007C4E57">
        <w:rPr>
          <w:b/>
        </w:rPr>
        <w:t xml:space="preserve"> lipca 2018 r.</w:t>
      </w:r>
      <w:r w:rsidRPr="007C4E57">
        <w:t xml:space="preserve"> do godziny </w:t>
      </w:r>
      <w:r w:rsidRPr="007C4E57">
        <w:rPr>
          <w:b/>
        </w:rPr>
        <w:t>12:00</w:t>
      </w:r>
      <w:r w:rsidRPr="007C4E57">
        <w:t xml:space="preserve">  w kopercie w kancelarii ZDM lub przesłać pocztą na adres </w:t>
      </w:r>
      <w:r w:rsidRPr="007C4E57">
        <w:rPr>
          <w:b/>
        </w:rPr>
        <w:t xml:space="preserve">Zarząd Dróg Miejskich Wydział Parkowania, 00-801 Warszawa ul. Chmielna 120 </w:t>
      </w:r>
      <w:r w:rsidRPr="007C4E57">
        <w:t xml:space="preserve">z dopiskiem </w:t>
      </w:r>
      <w:r>
        <w:rPr>
          <w:b/>
        </w:rPr>
        <w:t>„Dostawa</w:t>
      </w:r>
      <w:r w:rsidRPr="007C4E57">
        <w:rPr>
          <w:b/>
        </w:rPr>
        <w:t xml:space="preserve">, demontaż i montaż oznakowania strefowego Strefy Płatnego </w:t>
      </w:r>
      <w:r w:rsidRPr="00F038FB">
        <w:rPr>
          <w:b/>
        </w:rPr>
        <w:t xml:space="preserve">Parkowania Niestrzeżonego  w Warszawie – DPZ/244/A/18” lub drogą elektroniczną na adres </w:t>
      </w:r>
      <w:r w:rsidRPr="00C9027B">
        <w:rPr>
          <w:b/>
        </w:rPr>
        <w:t xml:space="preserve">parkowanie@zdm.waw.pl </w:t>
      </w:r>
      <w:r w:rsidRPr="00F038FB">
        <w:rPr>
          <w:b/>
        </w:rPr>
        <w:t>w tytule „Dostawa, demontaż i montaż oznakowania strefowego Strefy Płatnego Parkowania Niestrzeżone</w:t>
      </w:r>
      <w:r w:rsidR="00977BB3">
        <w:rPr>
          <w:b/>
        </w:rPr>
        <w:t>go  w Warszawie – DPZ/244/A/18”</w:t>
      </w:r>
      <w:r w:rsidRPr="007C4E57">
        <w:rPr>
          <w:b/>
        </w:rPr>
        <w:t>.</w:t>
      </w:r>
      <w:r w:rsidRPr="007C4E57">
        <w:t xml:space="preserve"> Oferta powinna być sporządzona na formularzu ofertowym załączonym do</w:t>
      </w:r>
      <w:r w:rsidR="003A5509">
        <w:t> </w:t>
      </w:r>
      <w:r w:rsidRPr="007C4E57">
        <w:t xml:space="preserve">niniejszego zaproszenia i zawierać wymagane dokumenty. </w:t>
      </w:r>
      <w:r w:rsidR="00E9723D" w:rsidRPr="003532C9">
        <w:t xml:space="preserve"> </w:t>
      </w:r>
      <w:r w:rsidR="00E9723D" w:rsidRPr="003532C9">
        <w:rPr>
          <w:b/>
          <w:bCs/>
        </w:rPr>
        <w:t>Wykonawca może złożyć tylko jedną ofertę w język</w:t>
      </w:r>
      <w:r w:rsidR="00E9723D">
        <w:rPr>
          <w:b/>
          <w:bCs/>
        </w:rPr>
        <w:t>u</w:t>
      </w:r>
      <w:r w:rsidR="00E9723D" w:rsidRPr="003532C9">
        <w:rPr>
          <w:b/>
          <w:bCs/>
        </w:rPr>
        <w:t xml:space="preserve"> polskim.</w:t>
      </w:r>
    </w:p>
    <w:p w:rsidR="00E9723D" w:rsidRDefault="00E9723D" w:rsidP="00441265">
      <w:pPr>
        <w:suppressAutoHyphens/>
        <w:ind w:left="708"/>
        <w:jc w:val="both"/>
      </w:pPr>
    </w:p>
    <w:p w:rsidR="00E9723D" w:rsidRPr="00357916" w:rsidRDefault="00E9723D" w:rsidP="00380317">
      <w:pPr>
        <w:numPr>
          <w:ilvl w:val="0"/>
          <w:numId w:val="16"/>
        </w:numPr>
        <w:suppressAutoHyphens/>
        <w:jc w:val="both"/>
        <w:rPr>
          <w:b/>
        </w:rPr>
      </w:pPr>
      <w:r w:rsidRPr="00357916">
        <w:rPr>
          <w:b/>
          <w:bCs/>
        </w:rPr>
        <w:t xml:space="preserve">Kryteria oceny oferty: </w:t>
      </w:r>
    </w:p>
    <w:p w:rsidR="00E9723D" w:rsidRDefault="00E9723D" w:rsidP="00380317">
      <w:pPr>
        <w:suppressAutoHyphens/>
        <w:ind w:left="340"/>
        <w:jc w:val="both"/>
      </w:pPr>
      <w:r w:rsidRPr="00380317">
        <w:rPr>
          <w:bCs/>
        </w:rPr>
        <w:t>Kryterium cena. Oferta z najniższą ceną zostanie wybrana jako najkorzystniejsza</w:t>
      </w:r>
      <w:r w:rsidRPr="00380317">
        <w:t>.</w:t>
      </w:r>
    </w:p>
    <w:p w:rsidR="00E9723D" w:rsidRDefault="00E9723D" w:rsidP="00380317">
      <w:pPr>
        <w:suppressAutoHyphens/>
        <w:ind w:left="340"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 xml:space="preserve">Informacja o wyborze najkorzystniejszej oferty: </w:t>
      </w:r>
    </w:p>
    <w:p w:rsidR="00E9723D" w:rsidRDefault="00E9723D" w:rsidP="009328B7">
      <w:pPr>
        <w:suppressAutoHyphens/>
        <w:ind w:left="340"/>
        <w:jc w:val="both"/>
      </w:pPr>
      <w:r w:rsidRPr="00380317">
        <w:t xml:space="preserve">Wykonawcy zaproszeni, którzy złożą ofertę </w:t>
      </w:r>
      <w:r w:rsidR="006D1F9B" w:rsidRPr="007C4E57">
        <w:rPr>
          <w:bCs/>
        </w:rPr>
        <w:t xml:space="preserve"> (z zastrzeżeniem pkt. 4) </w:t>
      </w:r>
      <w:r w:rsidRPr="00380317">
        <w:t xml:space="preserve">zostaną poinformowani telefonicznie, faksem  lub drogą e-mail o wyborze oferty najkorzystniejszej. 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Wyjaśnień udziela</w:t>
      </w:r>
      <w:r w:rsidR="006D1F9B">
        <w:t>:</w:t>
      </w:r>
      <w:r w:rsidR="006D1F9B" w:rsidRPr="006D1F9B">
        <w:rPr>
          <w:b/>
          <w:bCs/>
        </w:rPr>
        <w:t xml:space="preserve"> </w:t>
      </w:r>
      <w:r w:rsidR="006D1F9B" w:rsidRPr="007C4E57">
        <w:rPr>
          <w:b/>
          <w:bCs/>
        </w:rPr>
        <w:t>Wydział Parkowania – Krzysztof Przybysz, telefon: (22) 55-89-104</w:t>
      </w:r>
      <w:r w:rsidR="006D1F9B">
        <w:rPr>
          <w:b/>
          <w:bCs/>
        </w:rPr>
        <w:t>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O unieważnieniu postępowania Zamawiający poinformuje Wykonawców, którzy złożyli oferty wra</w:t>
      </w:r>
      <w:r w:rsidR="0007406D">
        <w:t>z z uzasadnieniem telefonicznie</w:t>
      </w:r>
      <w:r w:rsidRPr="00380317">
        <w:t>, faksem  lub drogą e-mail.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Zamawiający zastrzega sobie prawo: wglądu w wykaz i referencje wykonanych usług potwierdzających spełnienie warunków: kompetencji lub uprawnień do prowadzenia określonej działalności zawodowej, sytuacji ekonomicznej lub finans</w:t>
      </w:r>
      <w:r w:rsidR="003A5509">
        <w:t>owej, zdolności technicznej lub </w:t>
      </w:r>
      <w:r w:rsidRPr="00380317">
        <w:t>zawodowej, jak również publikacji ogłoszenia w swojej siedzibie.</w:t>
      </w:r>
    </w:p>
    <w:p w:rsidR="00E9723D" w:rsidRDefault="00E9723D" w:rsidP="00380317">
      <w:pPr>
        <w:suppressAutoHyphens/>
        <w:jc w:val="both"/>
      </w:pPr>
    </w:p>
    <w:p w:rsidR="006D1F9B" w:rsidRDefault="00E9723D" w:rsidP="006D1F9B">
      <w:pPr>
        <w:numPr>
          <w:ilvl w:val="0"/>
          <w:numId w:val="16"/>
        </w:numPr>
        <w:suppressAutoHyphens/>
        <w:jc w:val="both"/>
      </w:pPr>
      <w:r w:rsidRPr="00380317">
        <w:t>Niniejsze postępowanie nie jest postępowaniem</w:t>
      </w:r>
      <w:r>
        <w:t xml:space="preserve"> w rozumieniu przepisów ustawy</w:t>
      </w:r>
      <w:r w:rsidRPr="00380317">
        <w:t xml:space="preserve"> z dnia </w:t>
      </w:r>
      <w:r>
        <w:br/>
      </w:r>
      <w:r w:rsidRPr="00380317">
        <w:t>29 stycznia 2004</w:t>
      </w:r>
      <w:r w:rsidR="006D1F9B">
        <w:t xml:space="preserve"> </w:t>
      </w:r>
      <w:r w:rsidRPr="00380317">
        <w:t>r. Prawo Zamówień Publicznych (j.t. Dz.</w:t>
      </w:r>
      <w:r w:rsidR="004063D1">
        <w:t xml:space="preserve"> </w:t>
      </w:r>
      <w:r w:rsidRPr="00380317">
        <w:t>U. 2015</w:t>
      </w:r>
      <w:r w:rsidR="00565FFC">
        <w:t xml:space="preserve"> </w:t>
      </w:r>
      <w:r w:rsidR="004063D1">
        <w:t>r., poz. 2164 ze zm</w:t>
      </w:r>
      <w:r w:rsidRPr="00380317">
        <w:t>.)</w:t>
      </w:r>
      <w:r w:rsidR="004063D1">
        <w:t>,</w:t>
      </w:r>
      <w:r w:rsidRPr="00380317">
        <w:t xml:space="preserve"> lecz postępowaniem o udzielenie zamówienia publicznego, do którego zgodnie z art. 4 pkt 8 </w:t>
      </w:r>
      <w:r w:rsidR="003A5509">
        <w:t>nie </w:t>
      </w:r>
      <w:r w:rsidRPr="00380317">
        <w:t>stosuje się przepisów ustawy Prawo Zamówień Publicznych.</w:t>
      </w:r>
    </w:p>
    <w:p w:rsidR="006D1F9B" w:rsidRPr="006D1F9B" w:rsidRDefault="006D1F9B" w:rsidP="006D1F9B">
      <w:pPr>
        <w:rPr>
          <w:b/>
          <w:bCs/>
        </w:rPr>
      </w:pPr>
    </w:p>
    <w:p w:rsidR="006D1F9B" w:rsidRPr="006D1F9B" w:rsidRDefault="00977BB3" w:rsidP="006D1F9B">
      <w:pPr>
        <w:numPr>
          <w:ilvl w:val="0"/>
          <w:numId w:val="16"/>
        </w:numPr>
        <w:suppressAutoHyphens/>
        <w:jc w:val="both"/>
      </w:pPr>
      <w:r>
        <w:rPr>
          <w:b/>
          <w:bCs/>
        </w:rPr>
        <w:t>Załączniki</w:t>
      </w:r>
      <w:r w:rsidR="001D7C75">
        <w:rPr>
          <w:b/>
          <w:bCs/>
        </w:rPr>
        <w:t xml:space="preserve"> do</w:t>
      </w:r>
      <w:r w:rsidR="006D1F9B" w:rsidRPr="006D1F9B">
        <w:rPr>
          <w:b/>
          <w:bCs/>
        </w:rPr>
        <w:t xml:space="preserve"> pobrania na stronie www.zdm.waw.pl:</w:t>
      </w:r>
    </w:p>
    <w:p w:rsidR="006D1F9B" w:rsidRPr="007C4E57" w:rsidRDefault="006D1F9B" w:rsidP="006D1F9B">
      <w:pPr>
        <w:ind w:left="340"/>
      </w:pPr>
      <w:r w:rsidRPr="007C4E57">
        <w:t>- Druk oferty;</w:t>
      </w:r>
    </w:p>
    <w:p w:rsidR="006D1F9B" w:rsidRPr="007C4E57" w:rsidRDefault="006D1F9B" w:rsidP="006D1F9B">
      <w:pPr>
        <w:ind w:left="340"/>
      </w:pPr>
      <w:r w:rsidRPr="007C4E57">
        <w:t>- Oświadczenie Wykonawcy;</w:t>
      </w:r>
    </w:p>
    <w:p w:rsidR="006D1F9B" w:rsidRPr="007C4E57" w:rsidRDefault="006D1F9B" w:rsidP="006D1F9B">
      <w:pPr>
        <w:ind w:left="340"/>
      </w:pPr>
      <w:r w:rsidRPr="007C4E57">
        <w:t>- Opis przedmiotu zamówienia;</w:t>
      </w:r>
    </w:p>
    <w:p w:rsidR="00E9723D" w:rsidRDefault="006D1F9B" w:rsidP="006D1F9B">
      <w:pPr>
        <w:ind w:left="340"/>
      </w:pPr>
      <w:r w:rsidRPr="007C4E57">
        <w:t>- Projekt umowy.</w:t>
      </w:r>
    </w:p>
    <w:sectPr w:rsidR="00E9723D" w:rsidSect="00816BC8">
      <w:footerReference w:type="default" r:id="rId7"/>
      <w:headerReference w:type="first" r:id="rId8"/>
      <w:pgSz w:w="11906" w:h="16838" w:code="9"/>
      <w:pgMar w:top="1616" w:right="1191" w:bottom="127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3D" w:rsidRDefault="00E9723D">
      <w:r>
        <w:separator/>
      </w:r>
    </w:p>
  </w:endnote>
  <w:endnote w:type="continuationSeparator" w:id="0">
    <w:p w:rsidR="00E9723D" w:rsidRDefault="00E9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757F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027B">
      <w:rPr>
        <w:noProof/>
      </w:rPr>
      <w:t>2</w:t>
    </w:r>
    <w:r>
      <w:rPr>
        <w:noProof/>
      </w:rPr>
      <w:fldChar w:fldCharType="end"/>
    </w:r>
  </w:p>
  <w:p w:rsidR="00E9723D" w:rsidRDefault="00E97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3D" w:rsidRDefault="00E9723D">
      <w:r>
        <w:separator/>
      </w:r>
    </w:p>
  </w:footnote>
  <w:footnote w:type="continuationSeparator" w:id="0">
    <w:p w:rsidR="00E9723D" w:rsidRDefault="00E9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757FC6">
    <w:pPr>
      <w:pStyle w:val="Nagwek"/>
    </w:pPr>
    <w:r>
      <w:rPr>
        <w:noProof/>
      </w:rPr>
      <w:drawing>
        <wp:inline distT="0" distB="0" distL="0" distR="0">
          <wp:extent cx="5734050" cy="1162050"/>
          <wp:effectExtent l="0" t="0" r="0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6E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D2A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0A4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58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40D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66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C448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F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0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0AA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D7238"/>
    <w:multiLevelType w:val="multilevel"/>
    <w:tmpl w:val="541E5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1F292B67"/>
    <w:multiLevelType w:val="multilevel"/>
    <w:tmpl w:val="D6865C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2" w15:restartNumberingAfterBreak="0">
    <w:nsid w:val="2A99753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D9247D9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47415A14"/>
    <w:multiLevelType w:val="multilevel"/>
    <w:tmpl w:val="293C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7241"/>
        </w:tabs>
        <w:ind w:left="724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3231A10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5A400EF8"/>
    <w:multiLevelType w:val="multilevel"/>
    <w:tmpl w:val="0EAA0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7" w15:restartNumberingAfterBreak="0">
    <w:nsid w:val="5A663677"/>
    <w:multiLevelType w:val="multilevel"/>
    <w:tmpl w:val="1E305D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8" w15:restartNumberingAfterBreak="0">
    <w:nsid w:val="65826DD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66E81BFB"/>
    <w:multiLevelType w:val="multilevel"/>
    <w:tmpl w:val="CD8E7C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19"/>
  </w:num>
  <w:num w:numId="17">
    <w:abstractNumId w:val="13"/>
  </w:num>
  <w:num w:numId="18">
    <w:abstractNumId w:val="15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F"/>
    <w:rsid w:val="00007494"/>
    <w:rsid w:val="00016781"/>
    <w:rsid w:val="00017F01"/>
    <w:rsid w:val="000241AD"/>
    <w:rsid w:val="00033406"/>
    <w:rsid w:val="00036313"/>
    <w:rsid w:val="00044B66"/>
    <w:rsid w:val="00054E40"/>
    <w:rsid w:val="000562C0"/>
    <w:rsid w:val="0006023C"/>
    <w:rsid w:val="0006770B"/>
    <w:rsid w:val="00067CD5"/>
    <w:rsid w:val="0007406D"/>
    <w:rsid w:val="0008667A"/>
    <w:rsid w:val="00091E84"/>
    <w:rsid w:val="00093C50"/>
    <w:rsid w:val="000A2185"/>
    <w:rsid w:val="000B6893"/>
    <w:rsid w:val="000D0890"/>
    <w:rsid w:val="000D6B67"/>
    <w:rsid w:val="000E3DB9"/>
    <w:rsid w:val="000F62F6"/>
    <w:rsid w:val="001030CE"/>
    <w:rsid w:val="00113352"/>
    <w:rsid w:val="00115092"/>
    <w:rsid w:val="0013254B"/>
    <w:rsid w:val="0013375C"/>
    <w:rsid w:val="0014009C"/>
    <w:rsid w:val="001405F6"/>
    <w:rsid w:val="001448CD"/>
    <w:rsid w:val="001518F1"/>
    <w:rsid w:val="00160C6D"/>
    <w:rsid w:val="00175A1A"/>
    <w:rsid w:val="001773E9"/>
    <w:rsid w:val="00184639"/>
    <w:rsid w:val="00186BB8"/>
    <w:rsid w:val="00187435"/>
    <w:rsid w:val="0019080D"/>
    <w:rsid w:val="0019132E"/>
    <w:rsid w:val="00192679"/>
    <w:rsid w:val="001940FB"/>
    <w:rsid w:val="001A065B"/>
    <w:rsid w:val="001B3270"/>
    <w:rsid w:val="001C0502"/>
    <w:rsid w:val="001C2593"/>
    <w:rsid w:val="001C615F"/>
    <w:rsid w:val="001C75F4"/>
    <w:rsid w:val="001D1324"/>
    <w:rsid w:val="001D1331"/>
    <w:rsid w:val="001D559B"/>
    <w:rsid w:val="001D7C75"/>
    <w:rsid w:val="001E3A93"/>
    <w:rsid w:val="001E4B5C"/>
    <w:rsid w:val="001F18A0"/>
    <w:rsid w:val="002001B0"/>
    <w:rsid w:val="00206868"/>
    <w:rsid w:val="00220FD7"/>
    <w:rsid w:val="00221CF3"/>
    <w:rsid w:val="002339A1"/>
    <w:rsid w:val="0024619F"/>
    <w:rsid w:val="00252778"/>
    <w:rsid w:val="002654B4"/>
    <w:rsid w:val="002756AB"/>
    <w:rsid w:val="00275FB1"/>
    <w:rsid w:val="002771E0"/>
    <w:rsid w:val="00281200"/>
    <w:rsid w:val="00282756"/>
    <w:rsid w:val="002860DB"/>
    <w:rsid w:val="00291FB1"/>
    <w:rsid w:val="0029370B"/>
    <w:rsid w:val="00295017"/>
    <w:rsid w:val="002A2A83"/>
    <w:rsid w:val="002A4C53"/>
    <w:rsid w:val="002B481D"/>
    <w:rsid w:val="002C4D6B"/>
    <w:rsid w:val="002D243A"/>
    <w:rsid w:val="002D3259"/>
    <w:rsid w:val="002D5970"/>
    <w:rsid w:val="002E187C"/>
    <w:rsid w:val="002F120D"/>
    <w:rsid w:val="00300A4D"/>
    <w:rsid w:val="00307A44"/>
    <w:rsid w:val="00314071"/>
    <w:rsid w:val="0032125A"/>
    <w:rsid w:val="00322C71"/>
    <w:rsid w:val="003261F3"/>
    <w:rsid w:val="003359B3"/>
    <w:rsid w:val="00352C37"/>
    <w:rsid w:val="003532C9"/>
    <w:rsid w:val="0035371C"/>
    <w:rsid w:val="00357916"/>
    <w:rsid w:val="003634A8"/>
    <w:rsid w:val="0037044E"/>
    <w:rsid w:val="00375157"/>
    <w:rsid w:val="00380317"/>
    <w:rsid w:val="003A3633"/>
    <w:rsid w:val="003A5509"/>
    <w:rsid w:val="003A69F6"/>
    <w:rsid w:val="003B0010"/>
    <w:rsid w:val="003B2335"/>
    <w:rsid w:val="003B6D74"/>
    <w:rsid w:val="003C46C4"/>
    <w:rsid w:val="003E1A64"/>
    <w:rsid w:val="003F1DF9"/>
    <w:rsid w:val="003F5374"/>
    <w:rsid w:val="00401F55"/>
    <w:rsid w:val="004063D1"/>
    <w:rsid w:val="004169C5"/>
    <w:rsid w:val="00416A1A"/>
    <w:rsid w:val="0042055D"/>
    <w:rsid w:val="00424ED5"/>
    <w:rsid w:val="004328DD"/>
    <w:rsid w:val="00441265"/>
    <w:rsid w:val="0044175E"/>
    <w:rsid w:val="0044302A"/>
    <w:rsid w:val="00445991"/>
    <w:rsid w:val="00454379"/>
    <w:rsid w:val="00460523"/>
    <w:rsid w:val="00472024"/>
    <w:rsid w:val="00476F6B"/>
    <w:rsid w:val="004804F2"/>
    <w:rsid w:val="00486636"/>
    <w:rsid w:val="00494656"/>
    <w:rsid w:val="00496DB0"/>
    <w:rsid w:val="004B3A12"/>
    <w:rsid w:val="004C1331"/>
    <w:rsid w:val="004D7B1D"/>
    <w:rsid w:val="004E2AB4"/>
    <w:rsid w:val="004E431E"/>
    <w:rsid w:val="0050373E"/>
    <w:rsid w:val="005079BA"/>
    <w:rsid w:val="00520222"/>
    <w:rsid w:val="005272F1"/>
    <w:rsid w:val="00543322"/>
    <w:rsid w:val="005439D9"/>
    <w:rsid w:val="0056267A"/>
    <w:rsid w:val="00563BE6"/>
    <w:rsid w:val="005646F8"/>
    <w:rsid w:val="00565FFC"/>
    <w:rsid w:val="00571825"/>
    <w:rsid w:val="0057486E"/>
    <w:rsid w:val="00587E9D"/>
    <w:rsid w:val="005A0003"/>
    <w:rsid w:val="005B404D"/>
    <w:rsid w:val="005B52D9"/>
    <w:rsid w:val="005C6417"/>
    <w:rsid w:val="005D5B5C"/>
    <w:rsid w:val="005E0357"/>
    <w:rsid w:val="005F1A2F"/>
    <w:rsid w:val="0060418E"/>
    <w:rsid w:val="00610663"/>
    <w:rsid w:val="00614B35"/>
    <w:rsid w:val="00615B1D"/>
    <w:rsid w:val="00615DED"/>
    <w:rsid w:val="00626B7C"/>
    <w:rsid w:val="00637955"/>
    <w:rsid w:val="00637CA6"/>
    <w:rsid w:val="00652EE5"/>
    <w:rsid w:val="006622A9"/>
    <w:rsid w:val="006657B6"/>
    <w:rsid w:val="00665A8A"/>
    <w:rsid w:val="00670D7D"/>
    <w:rsid w:val="00677965"/>
    <w:rsid w:val="00687460"/>
    <w:rsid w:val="00690950"/>
    <w:rsid w:val="006952B7"/>
    <w:rsid w:val="006A563F"/>
    <w:rsid w:val="006A5942"/>
    <w:rsid w:val="006B1EF6"/>
    <w:rsid w:val="006D0348"/>
    <w:rsid w:val="006D1F9B"/>
    <w:rsid w:val="006D2FCD"/>
    <w:rsid w:val="006E008B"/>
    <w:rsid w:val="006E6F31"/>
    <w:rsid w:val="006F02E5"/>
    <w:rsid w:val="006F07B9"/>
    <w:rsid w:val="00704289"/>
    <w:rsid w:val="00713D51"/>
    <w:rsid w:val="00715D7B"/>
    <w:rsid w:val="00725458"/>
    <w:rsid w:val="00726FF6"/>
    <w:rsid w:val="0073444B"/>
    <w:rsid w:val="00743AFB"/>
    <w:rsid w:val="00757FC6"/>
    <w:rsid w:val="00762723"/>
    <w:rsid w:val="007665B2"/>
    <w:rsid w:val="007872D2"/>
    <w:rsid w:val="007B40DF"/>
    <w:rsid w:val="007B7283"/>
    <w:rsid w:val="007C7DA5"/>
    <w:rsid w:val="007D2837"/>
    <w:rsid w:val="007D32DD"/>
    <w:rsid w:val="007D4B4F"/>
    <w:rsid w:val="007E1BE4"/>
    <w:rsid w:val="007E5EF6"/>
    <w:rsid w:val="007F3733"/>
    <w:rsid w:val="007F6995"/>
    <w:rsid w:val="00802EF6"/>
    <w:rsid w:val="00806010"/>
    <w:rsid w:val="00813C2F"/>
    <w:rsid w:val="00816BC8"/>
    <w:rsid w:val="00835E49"/>
    <w:rsid w:val="00837BF4"/>
    <w:rsid w:val="00842430"/>
    <w:rsid w:val="00843010"/>
    <w:rsid w:val="00845812"/>
    <w:rsid w:val="00852CAB"/>
    <w:rsid w:val="00855F18"/>
    <w:rsid w:val="00861C3D"/>
    <w:rsid w:val="008702AF"/>
    <w:rsid w:val="00874FB7"/>
    <w:rsid w:val="0087613B"/>
    <w:rsid w:val="0088324D"/>
    <w:rsid w:val="00886215"/>
    <w:rsid w:val="00890384"/>
    <w:rsid w:val="00893284"/>
    <w:rsid w:val="008A221B"/>
    <w:rsid w:val="008C1165"/>
    <w:rsid w:val="008C3903"/>
    <w:rsid w:val="008F4B8F"/>
    <w:rsid w:val="008F71CB"/>
    <w:rsid w:val="009250F8"/>
    <w:rsid w:val="009328B7"/>
    <w:rsid w:val="00935615"/>
    <w:rsid w:val="00943723"/>
    <w:rsid w:val="009520DA"/>
    <w:rsid w:val="00977AA3"/>
    <w:rsid w:val="00977BB3"/>
    <w:rsid w:val="00984548"/>
    <w:rsid w:val="0099594A"/>
    <w:rsid w:val="009A1111"/>
    <w:rsid w:val="009A4AE5"/>
    <w:rsid w:val="009A5F5C"/>
    <w:rsid w:val="009B0809"/>
    <w:rsid w:val="009B4E19"/>
    <w:rsid w:val="009C2778"/>
    <w:rsid w:val="009D10BC"/>
    <w:rsid w:val="009D58C7"/>
    <w:rsid w:val="009E1E6D"/>
    <w:rsid w:val="009E2892"/>
    <w:rsid w:val="00A03E12"/>
    <w:rsid w:val="00A25892"/>
    <w:rsid w:val="00A30531"/>
    <w:rsid w:val="00A330B0"/>
    <w:rsid w:val="00A33C73"/>
    <w:rsid w:val="00A37015"/>
    <w:rsid w:val="00A4416F"/>
    <w:rsid w:val="00A51BF7"/>
    <w:rsid w:val="00A63FA7"/>
    <w:rsid w:val="00A72FC9"/>
    <w:rsid w:val="00A82B51"/>
    <w:rsid w:val="00A95DC8"/>
    <w:rsid w:val="00AA1C8A"/>
    <w:rsid w:val="00AC31F2"/>
    <w:rsid w:val="00AC4C2E"/>
    <w:rsid w:val="00AC6545"/>
    <w:rsid w:val="00AD4098"/>
    <w:rsid w:val="00AE6CF0"/>
    <w:rsid w:val="00AF00F9"/>
    <w:rsid w:val="00AF54D7"/>
    <w:rsid w:val="00AF59B0"/>
    <w:rsid w:val="00B05717"/>
    <w:rsid w:val="00B0586B"/>
    <w:rsid w:val="00B07128"/>
    <w:rsid w:val="00B13D65"/>
    <w:rsid w:val="00B214BC"/>
    <w:rsid w:val="00B27093"/>
    <w:rsid w:val="00B323E1"/>
    <w:rsid w:val="00B34D54"/>
    <w:rsid w:val="00B36B3C"/>
    <w:rsid w:val="00B41386"/>
    <w:rsid w:val="00B65AEA"/>
    <w:rsid w:val="00B664D1"/>
    <w:rsid w:val="00B86F8A"/>
    <w:rsid w:val="00B87FEA"/>
    <w:rsid w:val="00BA26F3"/>
    <w:rsid w:val="00BA35BB"/>
    <w:rsid w:val="00BA3958"/>
    <w:rsid w:val="00BA70DE"/>
    <w:rsid w:val="00BA7706"/>
    <w:rsid w:val="00BA7A6F"/>
    <w:rsid w:val="00BC006C"/>
    <w:rsid w:val="00BC4DC8"/>
    <w:rsid w:val="00BE1433"/>
    <w:rsid w:val="00BE1862"/>
    <w:rsid w:val="00BE2454"/>
    <w:rsid w:val="00BF0AF0"/>
    <w:rsid w:val="00BF6FF9"/>
    <w:rsid w:val="00C0520C"/>
    <w:rsid w:val="00C127C9"/>
    <w:rsid w:val="00C129E8"/>
    <w:rsid w:val="00C1620E"/>
    <w:rsid w:val="00C162FE"/>
    <w:rsid w:val="00C16476"/>
    <w:rsid w:val="00C17E41"/>
    <w:rsid w:val="00C26EEE"/>
    <w:rsid w:val="00C30D84"/>
    <w:rsid w:val="00C408C9"/>
    <w:rsid w:val="00C40F6E"/>
    <w:rsid w:val="00C423D9"/>
    <w:rsid w:val="00C42714"/>
    <w:rsid w:val="00C44A08"/>
    <w:rsid w:val="00C70311"/>
    <w:rsid w:val="00C81AAC"/>
    <w:rsid w:val="00C85689"/>
    <w:rsid w:val="00C9027B"/>
    <w:rsid w:val="00CA34A6"/>
    <w:rsid w:val="00CA3B3F"/>
    <w:rsid w:val="00CB7F8C"/>
    <w:rsid w:val="00CC4B61"/>
    <w:rsid w:val="00CC62E1"/>
    <w:rsid w:val="00CD132E"/>
    <w:rsid w:val="00CD333F"/>
    <w:rsid w:val="00CE2BB7"/>
    <w:rsid w:val="00CF309C"/>
    <w:rsid w:val="00D0142E"/>
    <w:rsid w:val="00D06E32"/>
    <w:rsid w:val="00D2509A"/>
    <w:rsid w:val="00D268A4"/>
    <w:rsid w:val="00D373D2"/>
    <w:rsid w:val="00D41110"/>
    <w:rsid w:val="00D4425C"/>
    <w:rsid w:val="00D45719"/>
    <w:rsid w:val="00D5012B"/>
    <w:rsid w:val="00D50EEA"/>
    <w:rsid w:val="00D515B8"/>
    <w:rsid w:val="00D5621C"/>
    <w:rsid w:val="00D705F6"/>
    <w:rsid w:val="00D710A8"/>
    <w:rsid w:val="00D7128C"/>
    <w:rsid w:val="00D81072"/>
    <w:rsid w:val="00D81D9E"/>
    <w:rsid w:val="00D8717D"/>
    <w:rsid w:val="00D8799A"/>
    <w:rsid w:val="00D97F92"/>
    <w:rsid w:val="00DA7A31"/>
    <w:rsid w:val="00DC588D"/>
    <w:rsid w:val="00DC7159"/>
    <w:rsid w:val="00DD04F6"/>
    <w:rsid w:val="00DF6EC8"/>
    <w:rsid w:val="00E0296A"/>
    <w:rsid w:val="00E20D5D"/>
    <w:rsid w:val="00E210A6"/>
    <w:rsid w:val="00E3365D"/>
    <w:rsid w:val="00E34F54"/>
    <w:rsid w:val="00E35ED2"/>
    <w:rsid w:val="00E371F0"/>
    <w:rsid w:val="00E55904"/>
    <w:rsid w:val="00E56820"/>
    <w:rsid w:val="00E639B2"/>
    <w:rsid w:val="00E672A6"/>
    <w:rsid w:val="00E702CD"/>
    <w:rsid w:val="00E718A8"/>
    <w:rsid w:val="00E761C9"/>
    <w:rsid w:val="00E77A5A"/>
    <w:rsid w:val="00E80D86"/>
    <w:rsid w:val="00E86B42"/>
    <w:rsid w:val="00E9723D"/>
    <w:rsid w:val="00EA0616"/>
    <w:rsid w:val="00EA5E64"/>
    <w:rsid w:val="00EB0585"/>
    <w:rsid w:val="00EB6B5B"/>
    <w:rsid w:val="00EB7807"/>
    <w:rsid w:val="00ED112C"/>
    <w:rsid w:val="00EE562B"/>
    <w:rsid w:val="00EF11F5"/>
    <w:rsid w:val="00F04509"/>
    <w:rsid w:val="00F06D8A"/>
    <w:rsid w:val="00F16D28"/>
    <w:rsid w:val="00F34370"/>
    <w:rsid w:val="00F4580A"/>
    <w:rsid w:val="00F5633C"/>
    <w:rsid w:val="00F5708C"/>
    <w:rsid w:val="00F769DE"/>
    <w:rsid w:val="00F917AB"/>
    <w:rsid w:val="00F9407D"/>
    <w:rsid w:val="00F94217"/>
    <w:rsid w:val="00FC76DC"/>
    <w:rsid w:val="00FC7DAD"/>
    <w:rsid w:val="00FD357F"/>
    <w:rsid w:val="00FD74DF"/>
    <w:rsid w:val="00FF35CE"/>
    <w:rsid w:val="00FF73C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0AF0BF0E-8F4A-4AA4-ABCB-73D4FE3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4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40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1405F6"/>
  </w:style>
  <w:style w:type="paragraph" w:styleId="Tekstdymka">
    <w:name w:val="Balloon Text"/>
    <w:basedOn w:val="Normalny"/>
    <w:link w:val="TekstdymkaZnak"/>
    <w:uiPriority w:val="99"/>
    <w:semiHidden/>
    <w:rsid w:val="00D01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14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1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571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2018-06-21T06:42:00Z</cp:lastPrinted>
  <dcterms:created xsi:type="dcterms:W3CDTF">2018-06-19T09:51:00Z</dcterms:created>
  <dcterms:modified xsi:type="dcterms:W3CDTF">2018-06-22T11:07:00Z</dcterms:modified>
</cp:coreProperties>
</file>