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AD4F" w14:textId="77777777" w:rsidR="00001380" w:rsidRDefault="00001380">
      <w:pPr>
        <w:jc w:val="both"/>
        <w:rPr>
          <w:rFonts w:ascii="Times New Roman" w:hAnsi="Times New Roman" w:cs="Times New Roman"/>
          <w:b/>
          <w:bCs/>
          <w:sz w:val="24"/>
          <w:szCs w:val="24"/>
        </w:rPr>
      </w:pPr>
    </w:p>
    <w:p w14:paraId="6AF6809F" w14:textId="77777777" w:rsidR="00001380" w:rsidRDefault="00001380" w:rsidP="00001380">
      <w:pPr>
        <w:pStyle w:val="Akapitzlist"/>
        <w:ind w:left="0"/>
        <w:jc w:val="both"/>
        <w:rPr>
          <w:rFonts w:ascii="Times New Roman" w:hAnsi="Times New Roman" w:cs="Times New Roman"/>
          <w:b/>
          <w:bCs/>
          <w:sz w:val="24"/>
          <w:szCs w:val="24"/>
        </w:rPr>
      </w:pPr>
    </w:p>
    <w:p w14:paraId="0DB13433" w14:textId="77777777" w:rsidR="009C529A" w:rsidRPr="00D01483" w:rsidRDefault="009C529A">
      <w:pPr>
        <w:pStyle w:val="Akapitzlist"/>
        <w:numPr>
          <w:ilvl w:val="1"/>
          <w:numId w:val="1"/>
        </w:numPr>
        <w:ind w:left="0"/>
        <w:jc w:val="both"/>
        <w:rPr>
          <w:rFonts w:ascii="Times New Roman" w:hAnsi="Times New Roman" w:cs="Times New Roman"/>
          <w:b/>
          <w:bCs/>
          <w:sz w:val="24"/>
          <w:szCs w:val="24"/>
        </w:rPr>
      </w:pPr>
      <w:r w:rsidRPr="00D01483">
        <w:rPr>
          <w:rFonts w:ascii="Times New Roman" w:hAnsi="Times New Roman" w:cs="Times New Roman"/>
          <w:b/>
          <w:bCs/>
          <w:sz w:val="24"/>
          <w:szCs w:val="24"/>
        </w:rPr>
        <w:t xml:space="preserve">Przedmiot </w:t>
      </w:r>
    </w:p>
    <w:p w14:paraId="622C334F" w14:textId="77777777" w:rsidR="009C529A" w:rsidRPr="00D01483" w:rsidRDefault="00070880">
      <w:pPr>
        <w:jc w:val="both"/>
        <w:rPr>
          <w:rFonts w:ascii="Times New Roman" w:hAnsi="Times New Roman" w:cs="Times New Roman"/>
          <w:sz w:val="24"/>
          <w:szCs w:val="24"/>
        </w:rPr>
      </w:pPr>
      <w:r w:rsidRPr="00D01483">
        <w:rPr>
          <w:rFonts w:ascii="Times New Roman" w:hAnsi="Times New Roman" w:cs="Times New Roman"/>
          <w:sz w:val="24"/>
          <w:szCs w:val="24"/>
        </w:rPr>
        <w:t xml:space="preserve">Przedmiotem niniejszego Opisu Przedmiotu Zamówienia </w:t>
      </w:r>
      <w:r w:rsidR="004E0E16" w:rsidRPr="00D01483">
        <w:rPr>
          <w:rFonts w:ascii="Times New Roman" w:hAnsi="Times New Roman" w:cs="Times New Roman"/>
          <w:sz w:val="24"/>
          <w:szCs w:val="24"/>
        </w:rPr>
        <w:t>(</w:t>
      </w:r>
      <w:r w:rsidRPr="00D01483">
        <w:rPr>
          <w:rFonts w:ascii="Times New Roman" w:hAnsi="Times New Roman" w:cs="Times New Roman"/>
          <w:sz w:val="24"/>
          <w:szCs w:val="24"/>
        </w:rPr>
        <w:t>OPZ</w:t>
      </w:r>
      <w:r w:rsidR="004E0E16" w:rsidRPr="00D01483">
        <w:rPr>
          <w:rFonts w:ascii="Times New Roman" w:hAnsi="Times New Roman" w:cs="Times New Roman"/>
          <w:sz w:val="24"/>
          <w:szCs w:val="24"/>
        </w:rPr>
        <w:t xml:space="preserve">) </w:t>
      </w:r>
      <w:bookmarkStart w:id="0" w:name="bookmark2"/>
      <w:r w:rsidR="009C529A" w:rsidRPr="00D01483">
        <w:rPr>
          <w:rFonts w:ascii="Times New Roman" w:hAnsi="Times New Roman" w:cs="Times New Roman"/>
          <w:sz w:val="24"/>
          <w:szCs w:val="24"/>
        </w:rPr>
        <w:t xml:space="preserve">jest wdrożenie </w:t>
      </w:r>
      <w:r w:rsidR="001706E1" w:rsidRPr="00D01483">
        <w:rPr>
          <w:rFonts w:ascii="Times New Roman" w:hAnsi="Times New Roman" w:cs="Times New Roman"/>
          <w:sz w:val="24"/>
          <w:szCs w:val="24"/>
        </w:rPr>
        <w:t xml:space="preserve">organizacji ruchu zgodnie z projektami </w:t>
      </w:r>
      <w:r w:rsidR="009C529A" w:rsidRPr="00D01483">
        <w:rPr>
          <w:rFonts w:ascii="Times New Roman" w:hAnsi="Times New Roman" w:cs="Times New Roman"/>
          <w:sz w:val="24"/>
          <w:szCs w:val="24"/>
        </w:rPr>
        <w:t>organizacji ruchu Nr: PM/I</w:t>
      </w:r>
      <w:r w:rsidR="00B31D5D">
        <w:rPr>
          <w:rFonts w:ascii="Times New Roman" w:hAnsi="Times New Roman" w:cs="Times New Roman"/>
          <w:sz w:val="24"/>
          <w:szCs w:val="24"/>
        </w:rPr>
        <w:t>O</w:t>
      </w:r>
      <w:r w:rsidR="009C529A" w:rsidRPr="00D01483">
        <w:rPr>
          <w:rFonts w:ascii="Times New Roman" w:hAnsi="Times New Roman" w:cs="Times New Roman"/>
          <w:sz w:val="24"/>
          <w:szCs w:val="24"/>
        </w:rPr>
        <w:t>/3068/17</w:t>
      </w:r>
      <w:r w:rsidR="009C529A" w:rsidRPr="00B31D5D">
        <w:rPr>
          <w:rFonts w:ascii="Times New Roman" w:hAnsi="Times New Roman" w:cs="Times New Roman"/>
          <w:sz w:val="24"/>
          <w:szCs w:val="24"/>
        </w:rPr>
        <w:t>, PM/I</w:t>
      </w:r>
      <w:r w:rsidR="00B31D5D" w:rsidRPr="00B31D5D">
        <w:rPr>
          <w:rFonts w:ascii="Times New Roman" w:hAnsi="Times New Roman" w:cs="Times New Roman"/>
          <w:sz w:val="24"/>
          <w:szCs w:val="24"/>
        </w:rPr>
        <w:t>O</w:t>
      </w:r>
      <w:r w:rsidR="009C529A" w:rsidRPr="00B31D5D">
        <w:rPr>
          <w:rFonts w:ascii="Times New Roman" w:hAnsi="Times New Roman" w:cs="Times New Roman"/>
          <w:sz w:val="24"/>
          <w:szCs w:val="24"/>
        </w:rPr>
        <w:t>/</w:t>
      </w:r>
      <w:r w:rsidR="00B31D5D" w:rsidRPr="00B31D5D">
        <w:rPr>
          <w:rFonts w:ascii="Times New Roman" w:hAnsi="Times New Roman" w:cs="Times New Roman"/>
          <w:sz w:val="24"/>
          <w:szCs w:val="24"/>
        </w:rPr>
        <w:t>1545</w:t>
      </w:r>
      <w:r w:rsidR="009C529A" w:rsidRPr="00B31D5D">
        <w:rPr>
          <w:rFonts w:ascii="Times New Roman" w:hAnsi="Times New Roman" w:cs="Times New Roman"/>
          <w:sz w:val="24"/>
          <w:szCs w:val="24"/>
        </w:rPr>
        <w:t xml:space="preserve">/18, </w:t>
      </w:r>
      <w:r w:rsidR="009C529A" w:rsidRPr="00D01483">
        <w:rPr>
          <w:rFonts w:ascii="Times New Roman" w:hAnsi="Times New Roman" w:cs="Times New Roman"/>
          <w:sz w:val="24"/>
          <w:szCs w:val="24"/>
        </w:rPr>
        <w:t>dotyczący</w:t>
      </w:r>
      <w:r w:rsidR="001706E1" w:rsidRPr="00D01483">
        <w:rPr>
          <w:rFonts w:ascii="Times New Roman" w:hAnsi="Times New Roman" w:cs="Times New Roman"/>
          <w:sz w:val="24"/>
          <w:szCs w:val="24"/>
        </w:rPr>
        <w:t>mi</w:t>
      </w:r>
      <w:r w:rsidR="009C529A" w:rsidRPr="00D01483">
        <w:rPr>
          <w:rFonts w:ascii="Times New Roman" w:hAnsi="Times New Roman" w:cs="Times New Roman"/>
          <w:sz w:val="24"/>
          <w:szCs w:val="24"/>
        </w:rPr>
        <w:t xml:space="preserve"> oznakowania strefowego </w:t>
      </w:r>
      <w:r w:rsidR="001706E1" w:rsidRPr="00D01483">
        <w:rPr>
          <w:rFonts w:ascii="Times New Roman" w:hAnsi="Times New Roman" w:cs="Times New Roman"/>
          <w:sz w:val="24"/>
          <w:szCs w:val="24"/>
        </w:rPr>
        <w:t xml:space="preserve">na obszarze Strefy Płatnego Parkowania Niestrzeżonego </w:t>
      </w:r>
      <w:r w:rsidR="00B9125B" w:rsidRPr="00D01483">
        <w:rPr>
          <w:rFonts w:ascii="Times New Roman" w:hAnsi="Times New Roman" w:cs="Times New Roman"/>
          <w:sz w:val="24"/>
          <w:szCs w:val="24"/>
        </w:rPr>
        <w:t xml:space="preserve">                                     </w:t>
      </w:r>
      <w:r w:rsidR="001706E1" w:rsidRPr="00D01483">
        <w:rPr>
          <w:rFonts w:ascii="Times New Roman" w:hAnsi="Times New Roman" w:cs="Times New Roman"/>
          <w:sz w:val="24"/>
          <w:szCs w:val="24"/>
        </w:rPr>
        <w:t xml:space="preserve">m. st. Warszawy. </w:t>
      </w:r>
    </w:p>
    <w:p w14:paraId="54B95309" w14:textId="77777777" w:rsidR="009C529A" w:rsidRPr="00D01483" w:rsidRDefault="009C529A">
      <w:pPr>
        <w:rPr>
          <w:rFonts w:ascii="Times New Roman" w:hAnsi="Times New Roman" w:cs="Times New Roman"/>
          <w:sz w:val="24"/>
          <w:szCs w:val="24"/>
        </w:rPr>
      </w:pPr>
    </w:p>
    <w:p w14:paraId="64B36B57"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eastAsia="Times New Roman" w:hAnsi="Times New Roman" w:cs="Times New Roman"/>
          <w:b w:val="0"/>
          <w:bCs w:val="0"/>
          <w:sz w:val="24"/>
          <w:szCs w:val="24"/>
          <w:lang w:eastAsia="pl-PL" w:bidi="pl-PL"/>
        </w:rPr>
      </w:pPr>
      <w:r w:rsidRPr="00D01483">
        <w:rPr>
          <w:rFonts w:ascii="Times New Roman" w:hAnsi="Times New Roman" w:cs="Times New Roman"/>
          <w:sz w:val="24"/>
          <w:szCs w:val="24"/>
        </w:rPr>
        <w:t xml:space="preserve">Zakres stosowania </w:t>
      </w:r>
      <w:bookmarkEnd w:id="0"/>
      <w:r w:rsidR="00070880" w:rsidRPr="00D01483">
        <w:rPr>
          <w:rFonts w:ascii="Times New Roman" w:hAnsi="Times New Roman" w:cs="Times New Roman"/>
          <w:sz w:val="24"/>
          <w:szCs w:val="24"/>
        </w:rPr>
        <w:t>OPZ</w:t>
      </w:r>
    </w:p>
    <w:p w14:paraId="5229D819" w14:textId="77777777" w:rsidR="004E0E16" w:rsidRPr="00D01483" w:rsidRDefault="00070880">
      <w:pPr>
        <w:spacing w:after="220"/>
        <w:jc w:val="both"/>
        <w:rPr>
          <w:rFonts w:ascii="Times New Roman" w:hAnsi="Times New Roman" w:cs="Times New Roman"/>
          <w:sz w:val="24"/>
          <w:szCs w:val="24"/>
        </w:rPr>
      </w:pPr>
      <w:r w:rsidRPr="00D01483">
        <w:rPr>
          <w:rFonts w:ascii="Times New Roman" w:hAnsi="Times New Roman" w:cs="Times New Roman"/>
          <w:sz w:val="24"/>
          <w:szCs w:val="24"/>
        </w:rPr>
        <w:t xml:space="preserve">OPZ </w:t>
      </w:r>
      <w:r w:rsidR="00B9125B" w:rsidRPr="00BB42A9">
        <w:rPr>
          <w:rFonts w:ascii="Times New Roman" w:hAnsi="Times New Roman" w:cs="Times New Roman"/>
          <w:sz w:val="24"/>
          <w:szCs w:val="24"/>
        </w:rPr>
        <w:t xml:space="preserve">zakresem </w:t>
      </w:r>
      <w:r w:rsidR="001706E1" w:rsidRPr="00D01483">
        <w:rPr>
          <w:rFonts w:ascii="Times New Roman" w:hAnsi="Times New Roman" w:cs="Times New Roman"/>
          <w:sz w:val="24"/>
          <w:szCs w:val="24"/>
        </w:rPr>
        <w:t xml:space="preserve">obejmuje znaki </w:t>
      </w:r>
      <w:r w:rsidR="00E65D1D">
        <w:rPr>
          <w:rFonts w:ascii="Times New Roman" w:hAnsi="Times New Roman" w:cs="Times New Roman"/>
          <w:sz w:val="24"/>
          <w:szCs w:val="24"/>
        </w:rPr>
        <w:t>strefowe Strefy Płatnego Parkowania Niestrzeżoneg</w:t>
      </w:r>
      <w:r w:rsidR="00E65D1D" w:rsidRPr="00E65D1D">
        <w:rPr>
          <w:rFonts w:ascii="Times New Roman" w:hAnsi="Times New Roman" w:cs="Times New Roman"/>
          <w:sz w:val="24"/>
          <w:szCs w:val="24"/>
        </w:rPr>
        <w:t>o</w:t>
      </w:r>
      <w:r w:rsidR="00B9125B" w:rsidRPr="00E65D1D">
        <w:rPr>
          <w:rFonts w:ascii="Times New Roman" w:hAnsi="Times New Roman" w:cs="Times New Roman"/>
          <w:sz w:val="24"/>
          <w:szCs w:val="24"/>
        </w:rPr>
        <w:t>,</w:t>
      </w:r>
      <w:r w:rsidR="001706E1" w:rsidRPr="00E65D1D">
        <w:rPr>
          <w:rFonts w:ascii="Times New Roman" w:hAnsi="Times New Roman" w:cs="Times New Roman"/>
          <w:sz w:val="24"/>
          <w:szCs w:val="24"/>
        </w:rPr>
        <w:t xml:space="preserve"> </w:t>
      </w:r>
      <w:r w:rsidR="001706E1" w:rsidRPr="00D01483">
        <w:rPr>
          <w:rFonts w:ascii="Times New Roman" w:hAnsi="Times New Roman" w:cs="Times New Roman"/>
          <w:sz w:val="24"/>
          <w:szCs w:val="24"/>
        </w:rPr>
        <w:t xml:space="preserve">zgodnie z rozporządzeniem Ministra Infrastruktury z dnia 3 lipca 2003 r. w sprawie szczegółowych warunków technicznych dla znaków i sygnałów drogowych oraz urządzeń bezpieczeństwa ruchu drogowego i warunków ich umieszczania na drogach (Dz. U. z 2003r. Nr 220 poz. 2181 ze zm.) oraz tabliczki </w:t>
      </w:r>
      <w:r w:rsidR="00E65D1D">
        <w:rPr>
          <w:rFonts w:ascii="Times New Roman" w:hAnsi="Times New Roman" w:cs="Times New Roman"/>
          <w:sz w:val="24"/>
          <w:szCs w:val="24"/>
        </w:rPr>
        <w:t>tekstowe T-0 o wymiarach  ok. 73</w:t>
      </w:r>
      <w:r w:rsidR="001706E1" w:rsidRPr="00D01483">
        <w:rPr>
          <w:rFonts w:ascii="Times New Roman" w:hAnsi="Times New Roman" w:cs="Times New Roman"/>
          <w:sz w:val="24"/>
          <w:szCs w:val="24"/>
        </w:rPr>
        <w:t xml:space="preserve"> cm (szerokość) x</w:t>
      </w:r>
      <w:r w:rsidR="00B9125B" w:rsidRPr="00BB42A9">
        <w:rPr>
          <w:rFonts w:ascii="Times New Roman" w:hAnsi="Times New Roman" w:cs="Times New Roman"/>
          <w:sz w:val="24"/>
          <w:szCs w:val="24"/>
        </w:rPr>
        <w:t> </w:t>
      </w:r>
      <w:r w:rsidR="00E65D1D">
        <w:rPr>
          <w:rFonts w:ascii="Times New Roman" w:hAnsi="Times New Roman" w:cs="Times New Roman"/>
          <w:sz w:val="24"/>
          <w:szCs w:val="24"/>
        </w:rPr>
        <w:t>40 cm (wysokość) zadrukowane</w:t>
      </w:r>
      <w:r w:rsidR="001706E1" w:rsidRPr="00D01483">
        <w:rPr>
          <w:rFonts w:ascii="Times New Roman" w:hAnsi="Times New Roman" w:cs="Times New Roman"/>
          <w:sz w:val="24"/>
          <w:szCs w:val="24"/>
        </w:rPr>
        <w:t xml:space="preserve"> w kolorze czarnym</w:t>
      </w:r>
      <w:r w:rsidR="00BB42A9">
        <w:rPr>
          <w:rFonts w:ascii="Times New Roman" w:hAnsi="Times New Roman" w:cs="Times New Roman"/>
          <w:sz w:val="24"/>
          <w:szCs w:val="24"/>
        </w:rPr>
        <w:t xml:space="preserve"> wg wzoru, rys. </w:t>
      </w:r>
      <w:r w:rsidR="00E65D1D">
        <w:rPr>
          <w:rFonts w:ascii="Times New Roman" w:hAnsi="Times New Roman" w:cs="Times New Roman"/>
          <w:sz w:val="24"/>
          <w:szCs w:val="24"/>
        </w:rPr>
        <w:t>nr 48 i 49</w:t>
      </w:r>
      <w:r w:rsidR="001706E1" w:rsidRPr="00D01483">
        <w:rPr>
          <w:rFonts w:ascii="Times New Roman" w:hAnsi="Times New Roman" w:cs="Times New Roman"/>
          <w:sz w:val="24"/>
          <w:szCs w:val="24"/>
        </w:rPr>
        <w:t>.</w:t>
      </w:r>
    </w:p>
    <w:p w14:paraId="2A541BB6"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hAnsi="Times New Roman" w:cs="Times New Roman"/>
          <w:sz w:val="24"/>
          <w:szCs w:val="24"/>
        </w:rPr>
      </w:pPr>
      <w:bookmarkStart w:id="1" w:name="bookmark3"/>
      <w:r w:rsidRPr="00D01483">
        <w:rPr>
          <w:rFonts w:ascii="Times New Roman" w:eastAsia="Times New Roman" w:hAnsi="Times New Roman" w:cs="Times New Roman"/>
          <w:sz w:val="24"/>
          <w:szCs w:val="24"/>
          <w:lang w:eastAsia="pl-PL" w:bidi="pl-PL"/>
        </w:rPr>
        <w:t xml:space="preserve">Zakres robót objętych </w:t>
      </w:r>
      <w:r w:rsidR="008E410E" w:rsidRPr="00D01483">
        <w:rPr>
          <w:rFonts w:ascii="Times New Roman" w:eastAsia="Times New Roman" w:hAnsi="Times New Roman" w:cs="Times New Roman"/>
          <w:sz w:val="24"/>
          <w:szCs w:val="24"/>
          <w:lang w:eastAsia="pl-PL" w:bidi="pl-PL"/>
        </w:rPr>
        <w:t>OPZ</w:t>
      </w:r>
      <w:bookmarkEnd w:id="1"/>
    </w:p>
    <w:p w14:paraId="70BDE450" w14:textId="77777777" w:rsidR="00AC1BDC" w:rsidRPr="00AC1BDC" w:rsidRDefault="00AC1BDC" w:rsidP="00AC1BDC">
      <w:pPr>
        <w:tabs>
          <w:tab w:val="left" w:pos="6259"/>
        </w:tabs>
        <w:ind w:right="24"/>
        <w:jc w:val="both"/>
        <w:rPr>
          <w:rFonts w:ascii="Times New Roman" w:hAnsi="Times New Roman" w:cs="Times New Roman"/>
          <w:sz w:val="24"/>
          <w:szCs w:val="24"/>
        </w:rPr>
      </w:pPr>
      <w:r w:rsidRPr="00AC1BDC">
        <w:rPr>
          <w:rFonts w:ascii="Times New Roman" w:hAnsi="Times New Roman" w:cs="Times New Roman"/>
          <w:sz w:val="24"/>
          <w:szCs w:val="24"/>
        </w:rPr>
        <w:t>Ustalenia zawarte w Opisie dotyczą zasad prowadzenia robót związanych z wykonywaniem i odbiorem oznakowania pionowego zgodnie z projektami organizacji ruchu nr: PM/IO/3068/17, PM/IO/1545/18.</w:t>
      </w:r>
    </w:p>
    <w:p w14:paraId="3FECCD4B" w14:textId="77777777" w:rsidR="00AC1BDC" w:rsidRPr="00AC1BDC" w:rsidRDefault="00AC1BDC" w:rsidP="00AC1BDC">
      <w:pPr>
        <w:tabs>
          <w:tab w:val="left" w:pos="6259"/>
        </w:tabs>
        <w:ind w:right="24"/>
        <w:jc w:val="both"/>
        <w:rPr>
          <w:rFonts w:ascii="Times New Roman" w:hAnsi="Times New Roman" w:cs="Times New Roman"/>
          <w:sz w:val="24"/>
          <w:szCs w:val="24"/>
        </w:rPr>
      </w:pPr>
      <w:r w:rsidRPr="00AC1BDC">
        <w:rPr>
          <w:rFonts w:ascii="Times New Roman" w:hAnsi="Times New Roman" w:cs="Times New Roman"/>
          <w:sz w:val="24"/>
          <w:szCs w:val="24"/>
        </w:rPr>
        <w:t xml:space="preserve">Należy stosować znaki odblaskowe z folii odblaskowej II generacji na podkładzie z blachy ocynkowanej stalowej z grupy wielkości znaków dużych zgodnie z rozporządzeniem Ministra Infrastruktury z dnia 3 lipca 2003 r. w sprawie szczegółowych warunków technicznych </w:t>
      </w:r>
    </w:p>
    <w:p w14:paraId="7A8C9660" w14:textId="77777777" w:rsidR="00AC1BDC" w:rsidRPr="00AC1BDC" w:rsidRDefault="00AC1BDC" w:rsidP="00AC1BDC">
      <w:pPr>
        <w:tabs>
          <w:tab w:val="left" w:pos="6259"/>
        </w:tabs>
        <w:ind w:right="24"/>
        <w:jc w:val="both"/>
        <w:rPr>
          <w:rFonts w:ascii="Times New Roman" w:hAnsi="Times New Roman" w:cs="Times New Roman"/>
          <w:sz w:val="24"/>
          <w:szCs w:val="24"/>
        </w:rPr>
      </w:pPr>
      <w:r w:rsidRPr="00AC1BDC">
        <w:rPr>
          <w:rFonts w:ascii="Times New Roman" w:hAnsi="Times New Roman" w:cs="Times New Roman"/>
          <w:sz w:val="24"/>
          <w:szCs w:val="24"/>
        </w:rPr>
        <w:t xml:space="preserve">dla znaków i sygnałów drogowych oraz urządzeń bezpieczeństwa ruchu drogowego </w:t>
      </w:r>
    </w:p>
    <w:p w14:paraId="347B0D7C" w14:textId="7E71E2CC" w:rsidR="00001380" w:rsidRDefault="00AC1BDC" w:rsidP="00AC1BDC">
      <w:pPr>
        <w:tabs>
          <w:tab w:val="left" w:pos="6259"/>
        </w:tabs>
        <w:ind w:right="24"/>
        <w:jc w:val="both"/>
        <w:rPr>
          <w:rFonts w:ascii="Times New Roman" w:hAnsi="Times New Roman" w:cs="Times New Roman"/>
          <w:sz w:val="24"/>
          <w:szCs w:val="24"/>
        </w:rPr>
      </w:pPr>
      <w:r w:rsidRPr="00AC1BDC">
        <w:rPr>
          <w:rFonts w:ascii="Times New Roman" w:hAnsi="Times New Roman" w:cs="Times New Roman"/>
          <w:sz w:val="24"/>
          <w:szCs w:val="24"/>
        </w:rPr>
        <w:t>i warunków ich umieszczania na drogach (Dz. U. z 2003 r. Nr 220 poz. 2181 ze zm.).</w:t>
      </w:r>
    </w:p>
    <w:p w14:paraId="7216AB1C" w14:textId="77777777" w:rsidR="00AC1BDC" w:rsidRDefault="00AC1BDC" w:rsidP="00AC1BDC">
      <w:pPr>
        <w:tabs>
          <w:tab w:val="left" w:pos="6259"/>
        </w:tabs>
        <w:ind w:right="24"/>
        <w:jc w:val="both"/>
        <w:rPr>
          <w:rFonts w:ascii="Times New Roman" w:hAnsi="Times New Roman" w:cs="Times New Roman"/>
          <w:sz w:val="24"/>
          <w:szCs w:val="24"/>
        </w:rPr>
      </w:pPr>
    </w:p>
    <w:p w14:paraId="6FC11860" w14:textId="77777777" w:rsidR="001706E1" w:rsidRDefault="008014D1">
      <w:pPr>
        <w:tabs>
          <w:tab w:val="left" w:pos="6259"/>
        </w:tabs>
        <w:ind w:right="24"/>
        <w:jc w:val="both"/>
        <w:rPr>
          <w:rFonts w:ascii="Times New Roman" w:hAnsi="Times New Roman" w:cs="Times New Roman"/>
          <w:sz w:val="24"/>
          <w:szCs w:val="24"/>
        </w:rPr>
      </w:pPr>
      <w:r>
        <w:rPr>
          <w:rFonts w:ascii="Times New Roman" w:hAnsi="Times New Roman" w:cs="Times New Roman"/>
          <w:sz w:val="24"/>
          <w:szCs w:val="24"/>
        </w:rPr>
        <w:t xml:space="preserve">Zestawienie </w:t>
      </w:r>
      <w:r w:rsidR="0070640D">
        <w:rPr>
          <w:rFonts w:ascii="Times New Roman" w:hAnsi="Times New Roman" w:cs="Times New Roman"/>
          <w:sz w:val="24"/>
          <w:szCs w:val="24"/>
        </w:rPr>
        <w:t>rysunków</w:t>
      </w:r>
      <w:r w:rsidR="001706E1" w:rsidRPr="00D01483">
        <w:rPr>
          <w:rFonts w:ascii="Times New Roman" w:hAnsi="Times New Roman" w:cs="Times New Roman"/>
          <w:sz w:val="24"/>
          <w:szCs w:val="24"/>
        </w:rPr>
        <w:t>:</w:t>
      </w:r>
      <w:r w:rsidR="008E410E" w:rsidRPr="00D01483">
        <w:rPr>
          <w:rFonts w:ascii="Times New Roman" w:hAnsi="Times New Roman" w:cs="Times New Roman"/>
          <w:sz w:val="24"/>
          <w:szCs w:val="24"/>
        </w:rPr>
        <w:t xml:space="preserve"> </w:t>
      </w:r>
    </w:p>
    <w:p w14:paraId="5DD0FBE8" w14:textId="77777777" w:rsidR="008014D1" w:rsidRPr="00D01483" w:rsidRDefault="008014D1">
      <w:pPr>
        <w:tabs>
          <w:tab w:val="left" w:pos="6259"/>
        </w:tabs>
        <w:ind w:right="24"/>
        <w:jc w:val="both"/>
        <w:rPr>
          <w:rFonts w:ascii="Times New Roman" w:hAnsi="Times New Roman" w:cs="Times New Roman"/>
          <w:sz w:val="24"/>
          <w:szCs w:val="24"/>
        </w:rPr>
      </w:pPr>
    </w:p>
    <w:tbl>
      <w:tblPr>
        <w:tblW w:w="7366" w:type="dxa"/>
        <w:jc w:val="center"/>
        <w:tblCellMar>
          <w:left w:w="70" w:type="dxa"/>
          <w:right w:w="70" w:type="dxa"/>
        </w:tblCellMar>
        <w:tblLook w:val="04A0" w:firstRow="1" w:lastRow="0" w:firstColumn="1" w:lastColumn="0" w:noHBand="0" w:noVBand="1"/>
      </w:tblPr>
      <w:tblGrid>
        <w:gridCol w:w="640"/>
        <w:gridCol w:w="927"/>
        <w:gridCol w:w="1260"/>
        <w:gridCol w:w="4539"/>
      </w:tblGrid>
      <w:tr w:rsidR="00E65D1D" w:rsidRPr="00D01483" w14:paraId="23E0D4D0" w14:textId="77777777" w:rsidTr="00001380">
        <w:trPr>
          <w:trHeight w:val="900"/>
          <w:jc w:val="center"/>
        </w:trPr>
        <w:tc>
          <w:tcPr>
            <w:tcW w:w="640"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355CD5D0" w14:textId="77777777" w:rsidR="00E65D1D" w:rsidRPr="00D01483" w:rsidRDefault="00E65D1D" w:rsidP="00001380">
            <w:pPr>
              <w:ind w:left="-75" w:hanging="40"/>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L.P.</w:t>
            </w:r>
          </w:p>
        </w:tc>
        <w:tc>
          <w:tcPr>
            <w:tcW w:w="927" w:type="dxa"/>
            <w:tcBorders>
              <w:top w:val="single" w:sz="4" w:space="0" w:color="FFFFFF"/>
              <w:left w:val="single" w:sz="4" w:space="0" w:color="FFFFFF"/>
              <w:bottom w:val="single" w:sz="4" w:space="0" w:color="FFFFFF"/>
              <w:right w:val="single" w:sz="4" w:space="0" w:color="FFFFFF"/>
            </w:tcBorders>
            <w:shd w:val="clear" w:color="000000" w:fill="000000"/>
            <w:vAlign w:val="center"/>
          </w:tcPr>
          <w:p w14:paraId="458360EF" w14:textId="77777777" w:rsidR="00E65D1D" w:rsidRPr="00D01483" w:rsidRDefault="00E65D1D" w:rsidP="00B31D5D">
            <w:pPr>
              <w:ind w:left="-1" w:firstLine="1"/>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Nr: PM/I</w:t>
            </w:r>
            <w:r w:rsidR="00B31D5D">
              <w:rPr>
                <w:rFonts w:ascii="Times New Roman" w:hAnsi="Times New Roman" w:cs="Times New Roman"/>
                <w:b/>
                <w:bCs/>
                <w:color w:val="FFFFFF"/>
                <w:sz w:val="24"/>
                <w:szCs w:val="24"/>
              </w:rPr>
              <w:t>O</w:t>
            </w:r>
            <w:r>
              <w:rPr>
                <w:rFonts w:ascii="Times New Roman" w:hAnsi="Times New Roman" w:cs="Times New Roman"/>
                <w:b/>
                <w:bCs/>
                <w:color w:val="FFFFFF"/>
                <w:sz w:val="24"/>
                <w:szCs w:val="24"/>
              </w:rPr>
              <w:t>/</w:t>
            </w:r>
          </w:p>
        </w:tc>
        <w:tc>
          <w:tcPr>
            <w:tcW w:w="1260"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5C2A7887" w14:textId="77777777" w:rsidR="00E65D1D" w:rsidRPr="00D01483" w:rsidRDefault="00E65D1D">
            <w:pPr>
              <w:ind w:left="-1" w:firstLine="1"/>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Część sekcji</w:t>
            </w:r>
          </w:p>
        </w:tc>
        <w:tc>
          <w:tcPr>
            <w:tcW w:w="4539"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645ECCBA" w14:textId="77777777" w:rsidR="00E65D1D" w:rsidRPr="00D01483" w:rsidRDefault="00E65D1D">
            <w:pPr>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 xml:space="preserve">Ulica - Rejon </w:t>
            </w:r>
          </w:p>
        </w:tc>
      </w:tr>
      <w:tr w:rsidR="00E65D1D" w:rsidRPr="00D01483" w14:paraId="27D90442" w14:textId="77777777" w:rsidTr="00001380">
        <w:trPr>
          <w:trHeight w:val="300"/>
          <w:jc w:val="center"/>
        </w:trPr>
        <w:tc>
          <w:tcPr>
            <w:tcW w:w="64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350EF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w:t>
            </w:r>
          </w:p>
        </w:tc>
        <w:tc>
          <w:tcPr>
            <w:tcW w:w="927" w:type="dxa"/>
            <w:tcBorders>
              <w:top w:val="single" w:sz="4" w:space="0" w:color="000000"/>
              <w:left w:val="single" w:sz="4" w:space="0" w:color="auto"/>
              <w:bottom w:val="single" w:sz="4" w:space="0" w:color="auto"/>
              <w:right w:val="single" w:sz="4" w:space="0" w:color="auto"/>
            </w:tcBorders>
          </w:tcPr>
          <w:p w14:paraId="530E523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773ED0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1S2O2</w:t>
            </w:r>
          </w:p>
        </w:tc>
        <w:tc>
          <w:tcPr>
            <w:tcW w:w="4539"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5592478"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Solec Most Łazienkowski</w:t>
            </w:r>
          </w:p>
        </w:tc>
      </w:tr>
      <w:tr w:rsidR="00E65D1D" w:rsidRPr="00D01483" w14:paraId="240D254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2AB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w:t>
            </w:r>
          </w:p>
        </w:tc>
        <w:tc>
          <w:tcPr>
            <w:tcW w:w="927" w:type="dxa"/>
            <w:tcBorders>
              <w:top w:val="single" w:sz="4" w:space="0" w:color="auto"/>
              <w:left w:val="single" w:sz="4" w:space="0" w:color="auto"/>
              <w:bottom w:val="single" w:sz="4" w:space="0" w:color="auto"/>
              <w:right w:val="single" w:sz="4" w:space="0" w:color="auto"/>
            </w:tcBorders>
          </w:tcPr>
          <w:p w14:paraId="4EC3DCE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AB5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3B96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Rakowiecka rej. Puławskiej</w:t>
            </w:r>
          </w:p>
        </w:tc>
      </w:tr>
      <w:tr w:rsidR="00E65D1D" w:rsidRPr="00D01483" w14:paraId="1927F5B1"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BB6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w:t>
            </w:r>
          </w:p>
        </w:tc>
        <w:tc>
          <w:tcPr>
            <w:tcW w:w="927" w:type="dxa"/>
            <w:tcBorders>
              <w:top w:val="single" w:sz="4" w:space="0" w:color="auto"/>
              <w:left w:val="single" w:sz="4" w:space="0" w:color="auto"/>
              <w:bottom w:val="single" w:sz="4" w:space="0" w:color="auto"/>
              <w:right w:val="single" w:sz="4" w:space="0" w:color="auto"/>
            </w:tcBorders>
          </w:tcPr>
          <w:p w14:paraId="0530727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D30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A84B"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Solidarności</w:t>
            </w:r>
          </w:p>
        </w:tc>
      </w:tr>
      <w:tr w:rsidR="00E65D1D" w:rsidRPr="00D01483" w14:paraId="14940EC8"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9381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w:t>
            </w:r>
          </w:p>
        </w:tc>
        <w:tc>
          <w:tcPr>
            <w:tcW w:w="927" w:type="dxa"/>
            <w:tcBorders>
              <w:top w:val="single" w:sz="4" w:space="0" w:color="auto"/>
              <w:left w:val="single" w:sz="4" w:space="0" w:color="auto"/>
              <w:bottom w:val="single" w:sz="4" w:space="0" w:color="auto"/>
              <w:right w:val="single" w:sz="4" w:space="0" w:color="auto"/>
            </w:tcBorders>
          </w:tcPr>
          <w:p w14:paraId="55BAAA8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EF0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BA3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Leszno</w:t>
            </w:r>
          </w:p>
        </w:tc>
      </w:tr>
      <w:tr w:rsidR="00E65D1D" w:rsidRPr="00D01483" w14:paraId="323B521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7C6E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w:t>
            </w:r>
          </w:p>
        </w:tc>
        <w:tc>
          <w:tcPr>
            <w:tcW w:w="927" w:type="dxa"/>
            <w:tcBorders>
              <w:top w:val="single" w:sz="4" w:space="0" w:color="auto"/>
              <w:left w:val="single" w:sz="4" w:space="0" w:color="auto"/>
              <w:bottom w:val="single" w:sz="4" w:space="0" w:color="auto"/>
              <w:right w:val="single" w:sz="4" w:space="0" w:color="auto"/>
            </w:tcBorders>
          </w:tcPr>
          <w:p w14:paraId="38675BB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8C9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A33E"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Grzybowska</w:t>
            </w:r>
          </w:p>
        </w:tc>
      </w:tr>
      <w:tr w:rsidR="00E65D1D" w:rsidRPr="00D01483" w14:paraId="1A156DB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607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w:t>
            </w:r>
          </w:p>
        </w:tc>
        <w:tc>
          <w:tcPr>
            <w:tcW w:w="927" w:type="dxa"/>
            <w:tcBorders>
              <w:top w:val="single" w:sz="4" w:space="0" w:color="auto"/>
              <w:left w:val="single" w:sz="4" w:space="0" w:color="auto"/>
              <w:bottom w:val="single" w:sz="4" w:space="0" w:color="auto"/>
              <w:right w:val="single" w:sz="4" w:space="0" w:color="auto"/>
            </w:tcBorders>
          </w:tcPr>
          <w:p w14:paraId="2A2AA77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6D34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FED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rej. Wybrzeże Gdańskie</w:t>
            </w:r>
          </w:p>
        </w:tc>
      </w:tr>
      <w:tr w:rsidR="00E65D1D" w:rsidRPr="00D01483" w14:paraId="0C0E053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712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w:t>
            </w:r>
          </w:p>
        </w:tc>
        <w:tc>
          <w:tcPr>
            <w:tcW w:w="927" w:type="dxa"/>
            <w:tcBorders>
              <w:top w:val="single" w:sz="4" w:space="0" w:color="auto"/>
              <w:left w:val="single" w:sz="4" w:space="0" w:color="auto"/>
              <w:bottom w:val="single" w:sz="4" w:space="0" w:color="auto"/>
              <w:right w:val="single" w:sz="4" w:space="0" w:color="auto"/>
            </w:tcBorders>
          </w:tcPr>
          <w:p w14:paraId="01E89C9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62F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1E23"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Narbutta Rejtana</w:t>
            </w:r>
          </w:p>
        </w:tc>
      </w:tr>
      <w:tr w:rsidR="00E65D1D" w:rsidRPr="00D01483" w14:paraId="0B52292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33C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8</w:t>
            </w:r>
          </w:p>
        </w:tc>
        <w:tc>
          <w:tcPr>
            <w:tcW w:w="927" w:type="dxa"/>
            <w:tcBorders>
              <w:top w:val="single" w:sz="4" w:space="0" w:color="auto"/>
              <w:left w:val="single" w:sz="4" w:space="0" w:color="auto"/>
              <w:bottom w:val="single" w:sz="4" w:space="0" w:color="auto"/>
              <w:right w:val="single" w:sz="4" w:space="0" w:color="auto"/>
            </w:tcBorders>
          </w:tcPr>
          <w:p w14:paraId="2A2D10A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4066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72278"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Belwederska Gagarina</w:t>
            </w:r>
          </w:p>
        </w:tc>
      </w:tr>
      <w:tr w:rsidR="00E65D1D" w:rsidRPr="00D01483" w14:paraId="5E2B6EB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111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w:t>
            </w:r>
          </w:p>
        </w:tc>
        <w:tc>
          <w:tcPr>
            <w:tcW w:w="927" w:type="dxa"/>
            <w:tcBorders>
              <w:top w:val="single" w:sz="4" w:space="0" w:color="auto"/>
              <w:left w:val="single" w:sz="4" w:space="0" w:color="auto"/>
              <w:bottom w:val="single" w:sz="4" w:space="0" w:color="auto"/>
              <w:right w:val="single" w:sz="4" w:space="0" w:color="auto"/>
            </w:tcBorders>
          </w:tcPr>
          <w:p w14:paraId="4616FF36"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8FB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10S1O1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0653"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Most Poniatowskiego</w:t>
            </w:r>
          </w:p>
        </w:tc>
      </w:tr>
      <w:tr w:rsidR="00E65D1D" w:rsidRPr="00D01483" w14:paraId="72D42AC0"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ACF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w:t>
            </w:r>
          </w:p>
        </w:tc>
        <w:tc>
          <w:tcPr>
            <w:tcW w:w="927" w:type="dxa"/>
            <w:tcBorders>
              <w:top w:val="single" w:sz="4" w:space="0" w:color="auto"/>
              <w:left w:val="single" w:sz="4" w:space="0" w:color="auto"/>
              <w:bottom w:val="single" w:sz="4" w:space="0" w:color="auto"/>
              <w:right w:val="single" w:sz="4" w:space="0" w:color="auto"/>
            </w:tcBorders>
          </w:tcPr>
          <w:p w14:paraId="6FF2FEDC"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2A6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255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Chłodnej</w:t>
            </w:r>
          </w:p>
        </w:tc>
      </w:tr>
      <w:tr w:rsidR="00E65D1D" w:rsidRPr="00D01483" w14:paraId="169ACF7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0CE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w:t>
            </w:r>
          </w:p>
        </w:tc>
        <w:tc>
          <w:tcPr>
            <w:tcW w:w="927" w:type="dxa"/>
            <w:tcBorders>
              <w:top w:val="single" w:sz="4" w:space="0" w:color="auto"/>
              <w:left w:val="single" w:sz="4" w:space="0" w:color="auto"/>
              <w:bottom w:val="single" w:sz="4" w:space="0" w:color="auto"/>
              <w:right w:val="single" w:sz="4" w:space="0" w:color="auto"/>
            </w:tcBorders>
          </w:tcPr>
          <w:p w14:paraId="4EF0A4DA"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11C1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1AA4"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Prostej</w:t>
            </w:r>
          </w:p>
        </w:tc>
      </w:tr>
      <w:tr w:rsidR="00E65D1D" w:rsidRPr="00D01483" w14:paraId="45946B7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A48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12</w:t>
            </w:r>
          </w:p>
        </w:tc>
        <w:tc>
          <w:tcPr>
            <w:tcW w:w="927" w:type="dxa"/>
            <w:tcBorders>
              <w:top w:val="single" w:sz="4" w:space="0" w:color="auto"/>
              <w:left w:val="single" w:sz="4" w:space="0" w:color="auto"/>
              <w:bottom w:val="single" w:sz="4" w:space="0" w:color="auto"/>
              <w:right w:val="single" w:sz="4" w:space="0" w:color="auto"/>
            </w:tcBorders>
          </w:tcPr>
          <w:p w14:paraId="7556A86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BEC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11S2O2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17F7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Czerniakowska Zaruskiego</w:t>
            </w:r>
          </w:p>
        </w:tc>
      </w:tr>
      <w:tr w:rsidR="00E65D1D" w:rsidRPr="00D01483" w14:paraId="196A850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E57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w:t>
            </w:r>
          </w:p>
        </w:tc>
        <w:tc>
          <w:tcPr>
            <w:tcW w:w="927" w:type="dxa"/>
            <w:tcBorders>
              <w:top w:val="single" w:sz="4" w:space="0" w:color="auto"/>
              <w:left w:val="single" w:sz="4" w:space="0" w:color="auto"/>
              <w:bottom w:val="single" w:sz="4" w:space="0" w:color="auto"/>
              <w:right w:val="single" w:sz="4" w:space="0" w:color="auto"/>
            </w:tcBorders>
          </w:tcPr>
          <w:p w14:paraId="73727D3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9B50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12S3O1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29CD"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Madalińskiego Melsztyńska</w:t>
            </w:r>
          </w:p>
        </w:tc>
      </w:tr>
      <w:tr w:rsidR="00E65D1D" w:rsidRPr="00D01483" w14:paraId="3E04FE19"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121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w:t>
            </w:r>
          </w:p>
        </w:tc>
        <w:tc>
          <w:tcPr>
            <w:tcW w:w="927" w:type="dxa"/>
            <w:tcBorders>
              <w:top w:val="single" w:sz="4" w:space="0" w:color="auto"/>
              <w:left w:val="single" w:sz="4" w:space="0" w:color="auto"/>
              <w:bottom w:val="single" w:sz="4" w:space="0" w:color="auto"/>
              <w:right w:val="single" w:sz="4" w:space="0" w:color="auto"/>
            </w:tcBorders>
          </w:tcPr>
          <w:p w14:paraId="4D87FCA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654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DB8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Zakroczymska</w:t>
            </w:r>
          </w:p>
        </w:tc>
      </w:tr>
      <w:tr w:rsidR="00E65D1D" w:rsidRPr="00D01483" w14:paraId="7690509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CB1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w:t>
            </w:r>
          </w:p>
        </w:tc>
        <w:tc>
          <w:tcPr>
            <w:tcW w:w="927" w:type="dxa"/>
            <w:tcBorders>
              <w:top w:val="single" w:sz="4" w:space="0" w:color="auto"/>
              <w:left w:val="single" w:sz="4" w:space="0" w:color="auto"/>
              <w:bottom w:val="single" w:sz="4" w:space="0" w:color="auto"/>
              <w:right w:val="single" w:sz="4" w:space="0" w:color="auto"/>
            </w:tcBorders>
          </w:tcPr>
          <w:p w14:paraId="473F17A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C332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F07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pl. Na Rozdrożu</w:t>
            </w:r>
          </w:p>
        </w:tc>
      </w:tr>
      <w:tr w:rsidR="00E65D1D" w:rsidRPr="00D01483" w14:paraId="7114F420"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634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w:t>
            </w:r>
          </w:p>
        </w:tc>
        <w:tc>
          <w:tcPr>
            <w:tcW w:w="927" w:type="dxa"/>
            <w:tcBorders>
              <w:top w:val="single" w:sz="4" w:space="0" w:color="auto"/>
              <w:left w:val="single" w:sz="4" w:space="0" w:color="auto"/>
              <w:bottom w:val="single" w:sz="4" w:space="0" w:color="auto"/>
              <w:right w:val="single" w:sz="4" w:space="0" w:color="auto"/>
            </w:tcBorders>
          </w:tcPr>
          <w:p w14:paraId="079DA47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2A0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A05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rej. Al. Niepodległości</w:t>
            </w:r>
          </w:p>
        </w:tc>
      </w:tr>
      <w:tr w:rsidR="00E65D1D" w:rsidRPr="00D01483" w14:paraId="779CD186" w14:textId="77777777" w:rsidTr="00001380">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726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w:t>
            </w:r>
          </w:p>
        </w:tc>
        <w:tc>
          <w:tcPr>
            <w:tcW w:w="927" w:type="dxa"/>
            <w:tcBorders>
              <w:top w:val="single" w:sz="4" w:space="0" w:color="auto"/>
              <w:left w:val="single" w:sz="4" w:space="0" w:color="auto"/>
              <w:bottom w:val="single" w:sz="4" w:space="0" w:color="auto"/>
              <w:right w:val="single" w:sz="4" w:space="0" w:color="auto"/>
            </w:tcBorders>
          </w:tcPr>
          <w:p w14:paraId="62BEA55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CE7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01B8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Pamiętajcie o Ogrodach Słomińskiego </w:t>
            </w:r>
          </w:p>
        </w:tc>
      </w:tr>
      <w:tr w:rsidR="00E65D1D" w:rsidRPr="00D01483" w14:paraId="4FFF2D5B"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E67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lastRenderedPageBreak/>
              <w:t>18</w:t>
            </w:r>
          </w:p>
        </w:tc>
        <w:tc>
          <w:tcPr>
            <w:tcW w:w="927" w:type="dxa"/>
            <w:tcBorders>
              <w:top w:val="single" w:sz="4" w:space="0" w:color="auto"/>
              <w:left w:val="single" w:sz="4" w:space="0" w:color="auto"/>
              <w:bottom w:val="single" w:sz="4" w:space="0" w:color="auto"/>
              <w:right w:val="single" w:sz="4" w:space="0" w:color="auto"/>
            </w:tcBorders>
          </w:tcPr>
          <w:p w14:paraId="7A7BFC2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5D3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94B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Szczęśliwiecka rej. Kopińskiej</w:t>
            </w:r>
          </w:p>
        </w:tc>
      </w:tr>
      <w:tr w:rsidR="00E65D1D" w:rsidRPr="00D01483" w14:paraId="03CC4B1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65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19</w:t>
            </w:r>
          </w:p>
        </w:tc>
        <w:tc>
          <w:tcPr>
            <w:tcW w:w="927" w:type="dxa"/>
            <w:tcBorders>
              <w:top w:val="single" w:sz="4" w:space="0" w:color="auto"/>
              <w:left w:val="single" w:sz="4" w:space="0" w:color="auto"/>
              <w:bottom w:val="single" w:sz="4" w:space="0" w:color="auto"/>
              <w:right w:val="single" w:sz="4" w:space="0" w:color="auto"/>
            </w:tcBorders>
          </w:tcPr>
          <w:p w14:paraId="2B409DE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5876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15N2W1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128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Wybrzeże Gdańskie, ul. Słomińskiego</w:t>
            </w:r>
          </w:p>
        </w:tc>
      </w:tr>
      <w:tr w:rsidR="00E65D1D" w:rsidRPr="00D01483" w14:paraId="2F225AF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AC9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20</w:t>
            </w:r>
          </w:p>
        </w:tc>
        <w:tc>
          <w:tcPr>
            <w:tcW w:w="927" w:type="dxa"/>
            <w:tcBorders>
              <w:top w:val="single" w:sz="4" w:space="0" w:color="auto"/>
              <w:left w:val="single" w:sz="4" w:space="0" w:color="auto"/>
              <w:bottom w:val="single" w:sz="4" w:space="0" w:color="auto"/>
              <w:right w:val="single" w:sz="4" w:space="0" w:color="auto"/>
            </w:tcBorders>
          </w:tcPr>
          <w:p w14:paraId="7DB1AF0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D7F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394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Anielewicza</w:t>
            </w:r>
          </w:p>
        </w:tc>
      </w:tr>
      <w:tr w:rsidR="00E65D1D" w:rsidRPr="00D01483" w14:paraId="704153E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E30A"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21</w:t>
            </w:r>
          </w:p>
        </w:tc>
        <w:tc>
          <w:tcPr>
            <w:tcW w:w="927" w:type="dxa"/>
            <w:tcBorders>
              <w:top w:val="single" w:sz="4" w:space="0" w:color="auto"/>
              <w:left w:val="single" w:sz="4" w:space="0" w:color="auto"/>
              <w:bottom w:val="single" w:sz="4" w:space="0" w:color="auto"/>
              <w:right w:val="single" w:sz="4" w:space="0" w:color="auto"/>
            </w:tcBorders>
          </w:tcPr>
          <w:p w14:paraId="73FAD5A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DAB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1B6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30</w:t>
            </w:r>
          </w:p>
        </w:tc>
      </w:tr>
      <w:tr w:rsidR="00E65D1D" w:rsidRPr="00D01483" w14:paraId="7ADC8C09"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86B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22</w:t>
            </w:r>
          </w:p>
        </w:tc>
        <w:tc>
          <w:tcPr>
            <w:tcW w:w="927" w:type="dxa"/>
            <w:tcBorders>
              <w:top w:val="single" w:sz="4" w:space="0" w:color="auto"/>
              <w:left w:val="single" w:sz="4" w:space="0" w:color="auto"/>
              <w:bottom w:val="single" w:sz="4" w:space="0" w:color="auto"/>
              <w:right w:val="single" w:sz="4" w:space="0" w:color="auto"/>
            </w:tcBorders>
          </w:tcPr>
          <w:p w14:paraId="4E0893D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660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281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Białobrzeska Kopińska</w:t>
            </w:r>
          </w:p>
        </w:tc>
      </w:tr>
      <w:tr w:rsidR="00E65D1D" w:rsidRPr="00D01483" w14:paraId="4C822A7C"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306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w:t>
            </w:r>
          </w:p>
        </w:tc>
        <w:tc>
          <w:tcPr>
            <w:tcW w:w="927" w:type="dxa"/>
            <w:tcBorders>
              <w:top w:val="single" w:sz="4" w:space="0" w:color="auto"/>
              <w:left w:val="single" w:sz="4" w:space="0" w:color="auto"/>
              <w:bottom w:val="single" w:sz="4" w:space="0" w:color="auto"/>
              <w:right w:val="single" w:sz="4" w:space="0" w:color="auto"/>
            </w:tcBorders>
          </w:tcPr>
          <w:p w14:paraId="4E4DBD7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9D4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CAF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Polna Armii Ludowej Waryńskiego </w:t>
            </w:r>
          </w:p>
        </w:tc>
      </w:tr>
      <w:tr w:rsidR="00E65D1D" w:rsidRPr="00D01483" w14:paraId="07968B3B"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B3F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w:t>
            </w:r>
          </w:p>
        </w:tc>
        <w:tc>
          <w:tcPr>
            <w:tcW w:w="927" w:type="dxa"/>
            <w:tcBorders>
              <w:top w:val="single" w:sz="4" w:space="0" w:color="auto"/>
              <w:left w:val="single" w:sz="4" w:space="0" w:color="auto"/>
              <w:bottom w:val="single" w:sz="4" w:space="0" w:color="auto"/>
              <w:right w:val="single" w:sz="4" w:space="0" w:color="auto"/>
            </w:tcBorders>
          </w:tcPr>
          <w:p w14:paraId="2198A0D6"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FB9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E05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Armii Ludowej Podolskich </w:t>
            </w:r>
          </w:p>
        </w:tc>
      </w:tr>
      <w:tr w:rsidR="00E65D1D" w:rsidRPr="00D01483" w14:paraId="75303DA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023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w:t>
            </w:r>
          </w:p>
        </w:tc>
        <w:tc>
          <w:tcPr>
            <w:tcW w:w="927" w:type="dxa"/>
            <w:tcBorders>
              <w:top w:val="single" w:sz="4" w:space="0" w:color="auto"/>
              <w:left w:val="single" w:sz="4" w:space="0" w:color="auto"/>
              <w:bottom w:val="single" w:sz="4" w:space="0" w:color="auto"/>
              <w:right w:val="single" w:sz="4" w:space="0" w:color="auto"/>
            </w:tcBorders>
          </w:tcPr>
          <w:p w14:paraId="7228EEA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BF1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306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Czerniakowska, 29 Listopada]</w:t>
            </w:r>
          </w:p>
        </w:tc>
      </w:tr>
      <w:tr w:rsidR="00E65D1D" w:rsidRPr="00D01483" w14:paraId="5DD8BDB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264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26</w:t>
            </w:r>
          </w:p>
        </w:tc>
        <w:tc>
          <w:tcPr>
            <w:tcW w:w="927" w:type="dxa"/>
            <w:tcBorders>
              <w:top w:val="single" w:sz="4" w:space="0" w:color="auto"/>
              <w:left w:val="single" w:sz="4" w:space="0" w:color="auto"/>
              <w:bottom w:val="single" w:sz="4" w:space="0" w:color="auto"/>
              <w:right w:val="single" w:sz="4" w:space="0" w:color="auto"/>
            </w:tcBorders>
          </w:tcPr>
          <w:p w14:paraId="3E5B605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B3D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1B2E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Wawelska rej. Krzywickiego</w:t>
            </w:r>
          </w:p>
        </w:tc>
      </w:tr>
      <w:tr w:rsidR="00E65D1D" w:rsidRPr="00D01483" w14:paraId="5ABFC58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6DC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27</w:t>
            </w:r>
          </w:p>
        </w:tc>
        <w:tc>
          <w:tcPr>
            <w:tcW w:w="927" w:type="dxa"/>
            <w:tcBorders>
              <w:top w:val="single" w:sz="4" w:space="0" w:color="auto"/>
              <w:left w:val="single" w:sz="4" w:space="0" w:color="auto"/>
              <w:bottom w:val="single" w:sz="4" w:space="0" w:color="auto"/>
              <w:right w:val="single" w:sz="4" w:space="0" w:color="auto"/>
            </w:tcBorders>
          </w:tcPr>
          <w:p w14:paraId="3BC81429"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A35B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CE78" w14:textId="77777777" w:rsidR="00E65D1D" w:rsidRPr="00D01483" w:rsidRDefault="00E65D1D" w:rsidP="00FA4325">
            <w:pPr>
              <w:rPr>
                <w:rFonts w:ascii="Times New Roman" w:hAnsi="Times New Roman" w:cs="Times New Roman"/>
                <w:sz w:val="24"/>
                <w:szCs w:val="24"/>
              </w:rPr>
            </w:pPr>
            <w:r w:rsidRPr="00D01483">
              <w:rPr>
                <w:rFonts w:ascii="Times New Roman" w:hAnsi="Times New Roman" w:cs="Times New Roman"/>
                <w:sz w:val="24"/>
                <w:szCs w:val="24"/>
              </w:rPr>
              <w:t>Odolańska Dąbrow</w:t>
            </w:r>
            <w:r>
              <w:rPr>
                <w:rFonts w:ascii="Times New Roman" w:hAnsi="Times New Roman" w:cs="Times New Roman"/>
                <w:sz w:val="24"/>
                <w:szCs w:val="24"/>
              </w:rPr>
              <w:t>skiego rej.B</w:t>
            </w:r>
            <w:r w:rsidRPr="00D01483">
              <w:rPr>
                <w:rFonts w:ascii="Times New Roman" w:hAnsi="Times New Roman" w:cs="Times New Roman"/>
                <w:sz w:val="24"/>
                <w:szCs w:val="24"/>
              </w:rPr>
              <w:t>ałuckiego</w:t>
            </w:r>
          </w:p>
        </w:tc>
      </w:tr>
      <w:tr w:rsidR="00E65D1D" w:rsidRPr="00D01483" w14:paraId="4228223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E5F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28</w:t>
            </w:r>
          </w:p>
        </w:tc>
        <w:tc>
          <w:tcPr>
            <w:tcW w:w="927" w:type="dxa"/>
            <w:tcBorders>
              <w:top w:val="single" w:sz="4" w:space="0" w:color="auto"/>
              <w:left w:val="single" w:sz="4" w:space="0" w:color="auto"/>
              <w:bottom w:val="single" w:sz="4" w:space="0" w:color="auto"/>
              <w:right w:val="single" w:sz="4" w:space="0" w:color="auto"/>
            </w:tcBorders>
          </w:tcPr>
          <w:p w14:paraId="126C0BFB"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535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18N2W1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B1B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Andersa</w:t>
            </w:r>
          </w:p>
        </w:tc>
      </w:tr>
      <w:tr w:rsidR="00E65D1D" w:rsidRPr="00D01483" w14:paraId="71B2D65F"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52BD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29</w:t>
            </w:r>
          </w:p>
        </w:tc>
        <w:tc>
          <w:tcPr>
            <w:tcW w:w="927" w:type="dxa"/>
            <w:tcBorders>
              <w:top w:val="single" w:sz="4" w:space="0" w:color="auto"/>
              <w:left w:val="single" w:sz="4" w:space="0" w:color="auto"/>
              <w:bottom w:val="single" w:sz="4" w:space="0" w:color="auto"/>
              <w:right w:val="single" w:sz="4" w:space="0" w:color="auto"/>
            </w:tcBorders>
          </w:tcPr>
          <w:p w14:paraId="795F8FC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9EE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20S2W2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DE76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Grójecka rej. Wawelska</w:t>
            </w:r>
          </w:p>
        </w:tc>
      </w:tr>
      <w:tr w:rsidR="00E65D1D" w:rsidRPr="00D01483" w14:paraId="168FEE4E"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DBB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30</w:t>
            </w:r>
          </w:p>
        </w:tc>
        <w:tc>
          <w:tcPr>
            <w:tcW w:w="927" w:type="dxa"/>
            <w:tcBorders>
              <w:top w:val="single" w:sz="4" w:space="0" w:color="auto"/>
              <w:left w:val="single" w:sz="4" w:space="0" w:color="auto"/>
              <w:bottom w:val="single" w:sz="4" w:space="0" w:color="auto"/>
              <w:right w:val="single" w:sz="4" w:space="0" w:color="auto"/>
            </w:tcBorders>
          </w:tcPr>
          <w:p w14:paraId="71B705C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22C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21S1O2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AF1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Solec Górnośląska</w:t>
            </w:r>
          </w:p>
        </w:tc>
      </w:tr>
      <w:tr w:rsidR="00E65D1D" w:rsidRPr="00D01483" w14:paraId="4F1D0E1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D29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31</w:t>
            </w:r>
          </w:p>
        </w:tc>
        <w:tc>
          <w:tcPr>
            <w:tcW w:w="927" w:type="dxa"/>
            <w:tcBorders>
              <w:top w:val="single" w:sz="4" w:space="0" w:color="auto"/>
              <w:left w:val="single" w:sz="4" w:space="0" w:color="auto"/>
              <w:bottom w:val="single" w:sz="4" w:space="0" w:color="auto"/>
              <w:right w:val="single" w:sz="4" w:space="0" w:color="auto"/>
            </w:tcBorders>
          </w:tcPr>
          <w:p w14:paraId="1C5DDEA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6BA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22S2O1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6E93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Waryńskiego Batorego</w:t>
            </w:r>
          </w:p>
        </w:tc>
      </w:tr>
      <w:tr w:rsidR="00E65D1D" w:rsidRPr="00D01483" w14:paraId="17C0819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2438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32</w:t>
            </w:r>
          </w:p>
        </w:tc>
        <w:tc>
          <w:tcPr>
            <w:tcW w:w="927" w:type="dxa"/>
            <w:tcBorders>
              <w:top w:val="single" w:sz="4" w:space="0" w:color="auto"/>
              <w:left w:val="single" w:sz="4" w:space="0" w:color="auto"/>
              <w:bottom w:val="single" w:sz="4" w:space="0" w:color="auto"/>
              <w:right w:val="single" w:sz="4" w:space="0" w:color="auto"/>
            </w:tcBorders>
          </w:tcPr>
          <w:p w14:paraId="59D63EBB"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162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13A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Dzika rondo Radosława</w:t>
            </w:r>
          </w:p>
        </w:tc>
      </w:tr>
      <w:tr w:rsidR="00E65D1D" w:rsidRPr="00D01483" w14:paraId="30212AE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8B08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33</w:t>
            </w:r>
          </w:p>
        </w:tc>
        <w:tc>
          <w:tcPr>
            <w:tcW w:w="927" w:type="dxa"/>
            <w:tcBorders>
              <w:top w:val="single" w:sz="4" w:space="0" w:color="auto"/>
              <w:left w:val="single" w:sz="4" w:space="0" w:color="auto"/>
              <w:bottom w:val="single" w:sz="4" w:space="0" w:color="auto"/>
              <w:right w:val="single" w:sz="4" w:space="0" w:color="auto"/>
            </w:tcBorders>
          </w:tcPr>
          <w:p w14:paraId="4CDA4B75"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DA01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A0D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Dolna Puławska </w:t>
            </w:r>
          </w:p>
        </w:tc>
      </w:tr>
      <w:tr w:rsidR="00E65D1D" w:rsidRPr="00D01483" w14:paraId="2255305C"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AED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34</w:t>
            </w:r>
          </w:p>
        </w:tc>
        <w:tc>
          <w:tcPr>
            <w:tcW w:w="927" w:type="dxa"/>
            <w:tcBorders>
              <w:top w:val="single" w:sz="4" w:space="0" w:color="auto"/>
              <w:left w:val="single" w:sz="4" w:space="0" w:color="auto"/>
              <w:bottom w:val="single" w:sz="4" w:space="0" w:color="auto"/>
              <w:right w:val="single" w:sz="4" w:space="0" w:color="auto"/>
            </w:tcBorders>
          </w:tcPr>
          <w:p w14:paraId="217A6C08"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3C2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AEC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Tamka Zajęcza Most Świętokrzyski</w:t>
            </w:r>
          </w:p>
        </w:tc>
      </w:tr>
      <w:tr w:rsidR="00E65D1D" w:rsidRPr="00D01483" w14:paraId="122720CF"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FD0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35</w:t>
            </w:r>
          </w:p>
        </w:tc>
        <w:tc>
          <w:tcPr>
            <w:tcW w:w="927" w:type="dxa"/>
            <w:tcBorders>
              <w:top w:val="single" w:sz="4" w:space="0" w:color="auto"/>
              <w:left w:val="single" w:sz="4" w:space="0" w:color="auto"/>
              <w:bottom w:val="single" w:sz="4" w:space="0" w:color="auto"/>
              <w:right w:val="single" w:sz="4" w:space="0" w:color="auto"/>
            </w:tcBorders>
          </w:tcPr>
          <w:p w14:paraId="0DF3096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D49F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E7B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Żelazna</w:t>
            </w:r>
          </w:p>
        </w:tc>
      </w:tr>
      <w:tr w:rsidR="00E65D1D" w:rsidRPr="00D01483" w14:paraId="7723C37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5ED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36</w:t>
            </w:r>
          </w:p>
        </w:tc>
        <w:tc>
          <w:tcPr>
            <w:tcW w:w="927" w:type="dxa"/>
            <w:tcBorders>
              <w:top w:val="single" w:sz="4" w:space="0" w:color="auto"/>
              <w:left w:val="single" w:sz="4" w:space="0" w:color="auto"/>
              <w:bottom w:val="single" w:sz="4" w:space="0" w:color="auto"/>
              <w:right w:val="single" w:sz="4" w:space="0" w:color="auto"/>
            </w:tcBorders>
          </w:tcPr>
          <w:p w14:paraId="7B9C6BE9"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D0B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E69B"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Jerozolimskie rej. Kopińskiej </w:t>
            </w:r>
          </w:p>
        </w:tc>
      </w:tr>
      <w:tr w:rsidR="00E65D1D" w:rsidRPr="00D01483" w14:paraId="0D4F97C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83E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37</w:t>
            </w:r>
          </w:p>
        </w:tc>
        <w:tc>
          <w:tcPr>
            <w:tcW w:w="927" w:type="dxa"/>
            <w:tcBorders>
              <w:top w:val="single" w:sz="4" w:space="0" w:color="auto"/>
              <w:left w:val="single" w:sz="4" w:space="0" w:color="auto"/>
              <w:bottom w:val="single" w:sz="4" w:space="0" w:color="auto"/>
              <w:right w:val="single" w:sz="4" w:space="0" w:color="auto"/>
            </w:tcBorders>
          </w:tcPr>
          <w:p w14:paraId="1844FC2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607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C2D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Al. Jerozolimskich</w:t>
            </w:r>
          </w:p>
        </w:tc>
      </w:tr>
      <w:tr w:rsidR="00E65D1D" w:rsidRPr="00D01483" w14:paraId="3A597BF4" w14:textId="77777777" w:rsidTr="00001380">
        <w:trPr>
          <w:trHeight w:val="36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9A0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38</w:t>
            </w:r>
          </w:p>
        </w:tc>
        <w:tc>
          <w:tcPr>
            <w:tcW w:w="927" w:type="dxa"/>
            <w:tcBorders>
              <w:top w:val="single" w:sz="4" w:space="0" w:color="auto"/>
              <w:left w:val="single" w:sz="4" w:space="0" w:color="auto"/>
              <w:bottom w:val="single" w:sz="4" w:space="0" w:color="auto"/>
              <w:right w:val="single" w:sz="4" w:space="0" w:color="auto"/>
            </w:tcBorders>
          </w:tcPr>
          <w:p w14:paraId="0A8C0E3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A028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2DB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kier ul. Krzywickiego</w:t>
            </w:r>
          </w:p>
        </w:tc>
      </w:tr>
      <w:tr w:rsidR="00E65D1D" w:rsidRPr="00D01483" w14:paraId="5285501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1B8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39</w:t>
            </w:r>
          </w:p>
        </w:tc>
        <w:tc>
          <w:tcPr>
            <w:tcW w:w="927" w:type="dxa"/>
            <w:tcBorders>
              <w:top w:val="single" w:sz="4" w:space="0" w:color="auto"/>
              <w:left w:val="single" w:sz="4" w:space="0" w:color="auto"/>
              <w:bottom w:val="single" w:sz="4" w:space="0" w:color="auto"/>
              <w:right w:val="single" w:sz="4" w:space="0" w:color="auto"/>
            </w:tcBorders>
          </w:tcPr>
          <w:p w14:paraId="772CF1DC"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7888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C487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Wybrzeże Helskie</w:t>
            </w:r>
          </w:p>
        </w:tc>
      </w:tr>
      <w:tr w:rsidR="00E65D1D" w:rsidRPr="00D01483" w14:paraId="4DA45E9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EE5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40</w:t>
            </w:r>
          </w:p>
        </w:tc>
        <w:tc>
          <w:tcPr>
            <w:tcW w:w="927" w:type="dxa"/>
            <w:tcBorders>
              <w:top w:val="single" w:sz="4" w:space="0" w:color="auto"/>
              <w:left w:val="single" w:sz="4" w:space="0" w:color="auto"/>
              <w:bottom w:val="single" w:sz="4" w:space="0" w:color="auto"/>
              <w:right w:val="single" w:sz="4" w:space="0" w:color="auto"/>
            </w:tcBorders>
          </w:tcPr>
          <w:p w14:paraId="318DB96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F766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ECF5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Jagiellońska</w:t>
            </w:r>
          </w:p>
        </w:tc>
      </w:tr>
      <w:tr w:rsidR="00E65D1D" w:rsidRPr="00D01483" w14:paraId="2AE4182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E27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41</w:t>
            </w:r>
          </w:p>
        </w:tc>
        <w:tc>
          <w:tcPr>
            <w:tcW w:w="927" w:type="dxa"/>
            <w:tcBorders>
              <w:top w:val="single" w:sz="4" w:space="0" w:color="auto"/>
              <w:left w:val="single" w:sz="4" w:space="0" w:color="auto"/>
              <w:bottom w:val="single" w:sz="4" w:space="0" w:color="auto"/>
              <w:right w:val="single" w:sz="4" w:space="0" w:color="auto"/>
            </w:tcBorders>
          </w:tcPr>
          <w:p w14:paraId="101846B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EA3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FC4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Targowa</w:t>
            </w:r>
          </w:p>
        </w:tc>
      </w:tr>
      <w:tr w:rsidR="00E65D1D" w:rsidRPr="00D01483" w14:paraId="7520808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DE5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42</w:t>
            </w:r>
          </w:p>
        </w:tc>
        <w:tc>
          <w:tcPr>
            <w:tcW w:w="927" w:type="dxa"/>
            <w:tcBorders>
              <w:top w:val="single" w:sz="4" w:space="0" w:color="auto"/>
              <w:left w:val="single" w:sz="4" w:space="0" w:color="auto"/>
              <w:bottom w:val="single" w:sz="4" w:space="0" w:color="auto"/>
              <w:right w:val="single" w:sz="4" w:space="0" w:color="auto"/>
            </w:tcBorders>
          </w:tcPr>
          <w:p w14:paraId="1D24917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3E4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E3B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Białostocka</w:t>
            </w:r>
          </w:p>
        </w:tc>
      </w:tr>
      <w:tr w:rsidR="00E65D1D" w:rsidRPr="00D01483" w14:paraId="50527BC8"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F673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43</w:t>
            </w:r>
          </w:p>
        </w:tc>
        <w:tc>
          <w:tcPr>
            <w:tcW w:w="927" w:type="dxa"/>
            <w:tcBorders>
              <w:top w:val="single" w:sz="4" w:space="0" w:color="auto"/>
              <w:left w:val="single" w:sz="4" w:space="0" w:color="auto"/>
              <w:bottom w:val="single" w:sz="4" w:space="0" w:color="auto"/>
              <w:right w:val="single" w:sz="4" w:space="0" w:color="auto"/>
            </w:tcBorders>
          </w:tcPr>
          <w:p w14:paraId="4D58E2A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24B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69C2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Ząbkowska</w:t>
            </w:r>
          </w:p>
        </w:tc>
      </w:tr>
      <w:tr w:rsidR="00E65D1D" w:rsidRPr="00D01483" w14:paraId="049E420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972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44</w:t>
            </w:r>
          </w:p>
        </w:tc>
        <w:tc>
          <w:tcPr>
            <w:tcW w:w="927" w:type="dxa"/>
            <w:tcBorders>
              <w:top w:val="single" w:sz="4" w:space="0" w:color="auto"/>
              <w:left w:val="single" w:sz="4" w:space="0" w:color="auto"/>
              <w:bottom w:val="single" w:sz="4" w:space="0" w:color="auto"/>
              <w:right w:val="single" w:sz="4" w:space="0" w:color="auto"/>
            </w:tcBorders>
          </w:tcPr>
          <w:p w14:paraId="12AA717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86F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85A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Targowa Kijowska </w:t>
            </w:r>
          </w:p>
        </w:tc>
      </w:tr>
      <w:tr w:rsidR="00E65D1D" w:rsidRPr="00D01483" w14:paraId="506ECD1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A38A"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45</w:t>
            </w:r>
          </w:p>
        </w:tc>
        <w:tc>
          <w:tcPr>
            <w:tcW w:w="927" w:type="dxa"/>
            <w:tcBorders>
              <w:top w:val="single" w:sz="4" w:space="0" w:color="auto"/>
              <w:left w:val="single" w:sz="4" w:space="0" w:color="auto"/>
              <w:bottom w:val="single" w:sz="4" w:space="0" w:color="auto"/>
              <w:right w:val="single" w:sz="4" w:space="0" w:color="auto"/>
            </w:tcBorders>
          </w:tcPr>
          <w:p w14:paraId="2B29CA4A"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349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C8DE"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Mackiewicza</w:t>
            </w:r>
          </w:p>
        </w:tc>
      </w:tr>
      <w:tr w:rsidR="00E65D1D" w:rsidRPr="00D01483" w14:paraId="3D6B59D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6FC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46</w:t>
            </w:r>
          </w:p>
        </w:tc>
        <w:tc>
          <w:tcPr>
            <w:tcW w:w="927" w:type="dxa"/>
            <w:tcBorders>
              <w:top w:val="single" w:sz="4" w:space="0" w:color="auto"/>
              <w:left w:val="single" w:sz="4" w:space="0" w:color="auto"/>
              <w:bottom w:val="single" w:sz="4" w:space="0" w:color="auto"/>
              <w:right w:val="single" w:sz="4" w:space="0" w:color="auto"/>
            </w:tcBorders>
          </w:tcPr>
          <w:p w14:paraId="35D2F445"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BFC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6FE6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Wybrzeże Szczecińskie Okrzei</w:t>
            </w:r>
          </w:p>
        </w:tc>
      </w:tr>
      <w:tr w:rsidR="00E65D1D" w:rsidRPr="00D01483" w14:paraId="59D6977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34B06" w14:textId="77777777" w:rsidR="00E65D1D" w:rsidRPr="00D01483" w:rsidRDefault="00E65D1D" w:rsidP="00AA7B9B">
            <w:pPr>
              <w:ind w:left="-75" w:firstLine="75"/>
              <w:jc w:val="center"/>
              <w:rPr>
                <w:rFonts w:ascii="Times New Roman" w:hAnsi="Times New Roman" w:cs="Times New Roman"/>
                <w:sz w:val="24"/>
                <w:szCs w:val="24"/>
              </w:rPr>
            </w:pPr>
            <w:r w:rsidRPr="00D01483">
              <w:rPr>
                <w:rFonts w:ascii="Times New Roman" w:hAnsi="Times New Roman" w:cs="Times New Roman"/>
                <w:sz w:val="24"/>
                <w:szCs w:val="24"/>
              </w:rPr>
              <w:t>47</w:t>
            </w:r>
          </w:p>
        </w:tc>
        <w:tc>
          <w:tcPr>
            <w:tcW w:w="927" w:type="dxa"/>
            <w:tcBorders>
              <w:top w:val="single" w:sz="4" w:space="0" w:color="auto"/>
              <w:left w:val="single" w:sz="4" w:space="0" w:color="auto"/>
              <w:bottom w:val="single" w:sz="4" w:space="0" w:color="auto"/>
              <w:right w:val="single" w:sz="4" w:space="0" w:color="auto"/>
            </w:tcBorders>
          </w:tcPr>
          <w:p w14:paraId="2E4219EB" w14:textId="77777777" w:rsidR="00E65D1D" w:rsidRPr="00D01483" w:rsidRDefault="0009434B">
            <w:pPr>
              <w:jc w:val="center"/>
              <w:rPr>
                <w:rFonts w:ascii="Times New Roman" w:hAnsi="Times New Roman" w:cs="Times New Roman"/>
                <w:sz w:val="24"/>
                <w:szCs w:val="24"/>
              </w:rPr>
            </w:pPr>
            <w:r>
              <w:rPr>
                <w:rFonts w:ascii="Times New Roman" w:hAnsi="Times New Roman" w:cs="Times New Roman"/>
                <w:sz w:val="24"/>
                <w:szCs w:val="24"/>
              </w:rPr>
              <w:t>1545</w:t>
            </w:r>
            <w:r w:rsidR="00E65D1D">
              <w:rPr>
                <w:rFonts w:ascii="Times New Roman" w:hAnsi="Times New Roman" w:cs="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9261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5F78C" w14:textId="77777777" w:rsidR="00E65D1D" w:rsidRPr="00D01483" w:rsidRDefault="00E65D1D">
            <w:pPr>
              <w:rPr>
                <w:rFonts w:ascii="Times New Roman" w:hAnsi="Times New Roman" w:cs="Times New Roman"/>
                <w:sz w:val="24"/>
                <w:szCs w:val="24"/>
              </w:rPr>
            </w:pPr>
            <w:r w:rsidRPr="00BB42A9">
              <w:rPr>
                <w:rFonts w:ascii="Times New Roman" w:hAnsi="Times New Roman" w:cs="Times New Roman"/>
                <w:sz w:val="24"/>
                <w:szCs w:val="24"/>
              </w:rPr>
              <w:t>Sokola</w:t>
            </w:r>
            <w:r w:rsidRPr="00D01483">
              <w:rPr>
                <w:rFonts w:ascii="Times New Roman" w:hAnsi="Times New Roman" w:cs="Times New Roman"/>
                <w:sz w:val="24"/>
                <w:szCs w:val="24"/>
              </w:rPr>
              <w:t xml:space="preserve"> Zamoyskiego</w:t>
            </w:r>
          </w:p>
        </w:tc>
      </w:tr>
    </w:tbl>
    <w:p w14:paraId="187E8A41" w14:textId="77777777" w:rsidR="004E6B2B" w:rsidRDefault="004E6B2B" w:rsidP="004E6B2B">
      <w:pPr>
        <w:tabs>
          <w:tab w:val="left" w:pos="6259"/>
        </w:tabs>
        <w:ind w:right="1040"/>
        <w:jc w:val="both"/>
        <w:rPr>
          <w:rFonts w:ascii="Times New Roman" w:hAnsi="Times New Roman" w:cs="Times New Roman"/>
          <w:color w:val="FF0000"/>
          <w:sz w:val="24"/>
          <w:szCs w:val="24"/>
        </w:rPr>
      </w:pPr>
    </w:p>
    <w:p w14:paraId="498A8C0C" w14:textId="77777777" w:rsidR="004E6B2B" w:rsidRPr="004E6B2B" w:rsidRDefault="004E6B2B" w:rsidP="004E6B2B">
      <w:pPr>
        <w:tabs>
          <w:tab w:val="left" w:pos="6259"/>
        </w:tabs>
        <w:ind w:right="1040"/>
        <w:jc w:val="both"/>
        <w:rPr>
          <w:rFonts w:ascii="Times New Roman" w:hAnsi="Times New Roman" w:cs="Times New Roman"/>
          <w:sz w:val="24"/>
          <w:szCs w:val="24"/>
        </w:rPr>
      </w:pPr>
      <w:r w:rsidRPr="004E6B2B">
        <w:rPr>
          <w:rFonts w:ascii="Times New Roman" w:hAnsi="Times New Roman" w:cs="Times New Roman"/>
          <w:sz w:val="24"/>
          <w:szCs w:val="24"/>
        </w:rPr>
        <w:t>Zestawienie zakresu robót:</w:t>
      </w:r>
    </w:p>
    <w:tbl>
      <w:tblPr>
        <w:tblW w:w="8217" w:type="dxa"/>
        <w:tblCellMar>
          <w:left w:w="70" w:type="dxa"/>
          <w:right w:w="70" w:type="dxa"/>
        </w:tblCellMar>
        <w:tblLook w:val="04A0" w:firstRow="1" w:lastRow="0" w:firstColumn="1" w:lastColumn="0" w:noHBand="0" w:noVBand="1"/>
      </w:tblPr>
      <w:tblGrid>
        <w:gridCol w:w="7508"/>
        <w:gridCol w:w="709"/>
      </w:tblGrid>
      <w:tr w:rsidR="004E6B2B" w:rsidRPr="004E6B2B" w14:paraId="22BB9FFE" w14:textId="77777777" w:rsidTr="00AA7B9B">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772F" w14:textId="77777777" w:rsidR="004E6B2B" w:rsidRPr="004E6B2B" w:rsidRDefault="004E6B2B" w:rsidP="004E6B2B">
            <w:pPr>
              <w:widowControl/>
              <w:rPr>
                <w:rFonts w:ascii="Times New Roman" w:eastAsia="Times New Roman" w:hAnsi="Times New Roman" w:cs="Times New Roman"/>
                <w:b/>
                <w:bCs/>
                <w:color w:val="000000"/>
                <w:sz w:val="24"/>
                <w:szCs w:val="24"/>
                <w:lang w:eastAsia="pl-PL"/>
              </w:rPr>
            </w:pPr>
            <w:r w:rsidRPr="004E6B2B">
              <w:rPr>
                <w:rFonts w:ascii="Times New Roman" w:eastAsia="Times New Roman" w:hAnsi="Times New Roman" w:cs="Times New Roman"/>
                <w:b/>
                <w:bCs/>
                <w:color w:val="000000"/>
                <w:sz w:val="24"/>
                <w:szCs w:val="24"/>
                <w:lang w:eastAsia="pl-PL"/>
              </w:rPr>
              <w:t>Opis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882337" w14:textId="77777777" w:rsidR="004E6B2B" w:rsidRPr="004E6B2B" w:rsidRDefault="004E6B2B" w:rsidP="004E6B2B">
            <w:pPr>
              <w:widowControl/>
              <w:rPr>
                <w:rFonts w:ascii="Times New Roman" w:eastAsia="Times New Roman" w:hAnsi="Times New Roman" w:cs="Times New Roman"/>
                <w:b/>
                <w:bCs/>
                <w:color w:val="000000"/>
                <w:sz w:val="24"/>
                <w:szCs w:val="24"/>
                <w:lang w:eastAsia="pl-PL"/>
              </w:rPr>
            </w:pPr>
            <w:r w:rsidRPr="004E6B2B">
              <w:rPr>
                <w:rFonts w:ascii="Times New Roman" w:eastAsia="Times New Roman" w:hAnsi="Times New Roman" w:cs="Times New Roman"/>
                <w:b/>
                <w:bCs/>
                <w:color w:val="000000"/>
                <w:sz w:val="24"/>
                <w:szCs w:val="24"/>
                <w:lang w:eastAsia="pl-PL"/>
              </w:rPr>
              <w:t>Ilość</w:t>
            </w:r>
          </w:p>
        </w:tc>
      </w:tr>
      <w:tr w:rsidR="004E6B2B" w:rsidRPr="004E6B2B" w14:paraId="7F3286F8"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12F590C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zdjęcie znaków - z wywozem</w:t>
            </w:r>
          </w:p>
        </w:tc>
        <w:tc>
          <w:tcPr>
            <w:tcW w:w="709" w:type="dxa"/>
            <w:tcBorders>
              <w:top w:val="nil"/>
              <w:left w:val="nil"/>
              <w:bottom w:val="single" w:sz="4" w:space="0" w:color="auto"/>
              <w:right w:val="single" w:sz="4" w:space="0" w:color="auto"/>
            </w:tcBorders>
            <w:shd w:val="clear" w:color="auto" w:fill="auto"/>
            <w:noWrap/>
            <w:vAlign w:val="bottom"/>
            <w:hideMark/>
          </w:tcPr>
          <w:p w14:paraId="71C07417"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74</w:t>
            </w:r>
          </w:p>
        </w:tc>
      </w:tr>
      <w:tr w:rsidR="004E6B2B" w:rsidRPr="004E6B2B" w14:paraId="63EF03FA"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5070D898"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rozebranie słupków - z wywozem</w:t>
            </w:r>
          </w:p>
        </w:tc>
        <w:tc>
          <w:tcPr>
            <w:tcW w:w="709" w:type="dxa"/>
            <w:tcBorders>
              <w:top w:val="nil"/>
              <w:left w:val="nil"/>
              <w:bottom w:val="single" w:sz="4" w:space="0" w:color="auto"/>
              <w:right w:val="single" w:sz="4" w:space="0" w:color="auto"/>
            </w:tcBorders>
            <w:shd w:val="clear" w:color="auto" w:fill="auto"/>
            <w:noWrap/>
            <w:vAlign w:val="bottom"/>
            <w:hideMark/>
          </w:tcPr>
          <w:p w14:paraId="14322CD8"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61</w:t>
            </w:r>
          </w:p>
        </w:tc>
      </w:tr>
      <w:tr w:rsidR="004E6B2B" w:rsidRPr="004E6B2B" w14:paraId="2C8DE65C"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63787FC9"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słupki z rur stalowych o różnej długości sztycy</w:t>
            </w:r>
          </w:p>
        </w:tc>
        <w:tc>
          <w:tcPr>
            <w:tcW w:w="709" w:type="dxa"/>
            <w:tcBorders>
              <w:top w:val="nil"/>
              <w:left w:val="nil"/>
              <w:bottom w:val="single" w:sz="4" w:space="0" w:color="auto"/>
              <w:right w:val="single" w:sz="4" w:space="0" w:color="auto"/>
            </w:tcBorders>
            <w:shd w:val="clear" w:color="auto" w:fill="auto"/>
            <w:noWrap/>
            <w:vAlign w:val="bottom"/>
            <w:hideMark/>
          </w:tcPr>
          <w:p w14:paraId="20CB266D"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65</w:t>
            </w:r>
          </w:p>
        </w:tc>
      </w:tr>
      <w:tr w:rsidR="004E6B2B" w:rsidRPr="004E6B2B" w14:paraId="4E723056"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5ACB2B31"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wysięgnik do znaku montowany na słupie</w:t>
            </w:r>
          </w:p>
        </w:tc>
        <w:tc>
          <w:tcPr>
            <w:tcW w:w="709" w:type="dxa"/>
            <w:tcBorders>
              <w:top w:val="nil"/>
              <w:left w:val="nil"/>
              <w:bottom w:val="single" w:sz="4" w:space="0" w:color="auto"/>
              <w:right w:val="single" w:sz="4" w:space="0" w:color="auto"/>
            </w:tcBorders>
            <w:shd w:val="clear" w:color="auto" w:fill="auto"/>
            <w:noWrap/>
            <w:vAlign w:val="bottom"/>
            <w:hideMark/>
          </w:tcPr>
          <w:p w14:paraId="3F44D37D"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w:t>
            </w:r>
          </w:p>
        </w:tc>
      </w:tr>
      <w:tr w:rsidR="004E6B2B" w:rsidRPr="004E6B2B" w14:paraId="39D4989C" w14:textId="77777777" w:rsidTr="00AA7B9B">
        <w:trPr>
          <w:trHeight w:val="318"/>
        </w:trPr>
        <w:tc>
          <w:tcPr>
            <w:tcW w:w="7508" w:type="dxa"/>
            <w:tcBorders>
              <w:top w:val="nil"/>
              <w:left w:val="single" w:sz="4" w:space="0" w:color="auto"/>
              <w:bottom w:val="single" w:sz="4" w:space="0" w:color="auto"/>
              <w:right w:val="single" w:sz="4" w:space="0" w:color="auto"/>
            </w:tcBorders>
            <w:shd w:val="clear" w:color="auto" w:fill="auto"/>
            <w:hideMark/>
          </w:tcPr>
          <w:p w14:paraId="0DB5297D"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D-44 - montaż na sztycy, słupie, wysięgniku</w:t>
            </w:r>
          </w:p>
        </w:tc>
        <w:tc>
          <w:tcPr>
            <w:tcW w:w="709" w:type="dxa"/>
            <w:tcBorders>
              <w:top w:val="nil"/>
              <w:left w:val="nil"/>
              <w:bottom w:val="single" w:sz="4" w:space="0" w:color="auto"/>
              <w:right w:val="single" w:sz="4" w:space="0" w:color="auto"/>
            </w:tcBorders>
            <w:shd w:val="clear" w:color="auto" w:fill="auto"/>
            <w:noWrap/>
            <w:vAlign w:val="bottom"/>
            <w:hideMark/>
          </w:tcPr>
          <w:p w14:paraId="7A055681"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81</w:t>
            </w:r>
          </w:p>
        </w:tc>
      </w:tr>
      <w:tr w:rsidR="004E6B2B" w:rsidRPr="004E6B2B" w14:paraId="6F91FBD3"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2BEF7B5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T-0 - montaż na sztycy, słupie, wysięgniku</w:t>
            </w:r>
          </w:p>
        </w:tc>
        <w:tc>
          <w:tcPr>
            <w:tcW w:w="709" w:type="dxa"/>
            <w:tcBorders>
              <w:top w:val="nil"/>
              <w:left w:val="nil"/>
              <w:bottom w:val="single" w:sz="4" w:space="0" w:color="auto"/>
              <w:right w:val="single" w:sz="4" w:space="0" w:color="auto"/>
            </w:tcBorders>
            <w:shd w:val="clear" w:color="auto" w:fill="auto"/>
            <w:noWrap/>
            <w:vAlign w:val="bottom"/>
            <w:hideMark/>
          </w:tcPr>
          <w:p w14:paraId="1D5C0E01"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81</w:t>
            </w:r>
          </w:p>
        </w:tc>
      </w:tr>
      <w:tr w:rsidR="004E6B2B" w:rsidRPr="004E6B2B" w14:paraId="5953C2FB"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4E76C816"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D-45 - montaż na słupie</w:t>
            </w:r>
          </w:p>
        </w:tc>
        <w:tc>
          <w:tcPr>
            <w:tcW w:w="709" w:type="dxa"/>
            <w:tcBorders>
              <w:top w:val="nil"/>
              <w:left w:val="nil"/>
              <w:bottom w:val="single" w:sz="4" w:space="0" w:color="auto"/>
              <w:right w:val="single" w:sz="4" w:space="0" w:color="auto"/>
            </w:tcBorders>
            <w:shd w:val="clear" w:color="auto" w:fill="auto"/>
            <w:noWrap/>
            <w:vAlign w:val="bottom"/>
            <w:hideMark/>
          </w:tcPr>
          <w:p w14:paraId="3DE6C657"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w:t>
            </w:r>
          </w:p>
        </w:tc>
      </w:tr>
      <w:tr w:rsidR="004E6B2B" w:rsidRPr="004E6B2B" w14:paraId="0CDEEBB2"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7D6C0D0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demontaż i ponowny montaż znaku drogowego</w:t>
            </w:r>
          </w:p>
        </w:tc>
        <w:tc>
          <w:tcPr>
            <w:tcW w:w="709" w:type="dxa"/>
            <w:tcBorders>
              <w:top w:val="nil"/>
              <w:left w:val="nil"/>
              <w:bottom w:val="single" w:sz="4" w:space="0" w:color="auto"/>
              <w:right w:val="single" w:sz="4" w:space="0" w:color="auto"/>
            </w:tcBorders>
            <w:shd w:val="clear" w:color="auto" w:fill="auto"/>
            <w:noWrap/>
            <w:vAlign w:val="bottom"/>
            <w:hideMark/>
          </w:tcPr>
          <w:p w14:paraId="353D547C"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17</w:t>
            </w:r>
          </w:p>
        </w:tc>
      </w:tr>
    </w:tbl>
    <w:p w14:paraId="5F04CC8D" w14:textId="77777777" w:rsidR="004E6B2B" w:rsidRPr="00D01483" w:rsidRDefault="004E6B2B">
      <w:pPr>
        <w:tabs>
          <w:tab w:val="left" w:pos="6259"/>
        </w:tabs>
        <w:ind w:right="1040" w:firstLine="760"/>
        <w:jc w:val="both"/>
        <w:rPr>
          <w:rFonts w:ascii="Times New Roman" w:hAnsi="Times New Roman" w:cs="Times New Roman"/>
          <w:color w:val="FF0000"/>
          <w:sz w:val="24"/>
          <w:szCs w:val="24"/>
        </w:rPr>
      </w:pPr>
    </w:p>
    <w:p w14:paraId="56282299"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hAnsi="Times New Roman" w:cs="Times New Roman"/>
          <w:sz w:val="24"/>
          <w:szCs w:val="24"/>
        </w:rPr>
      </w:pPr>
      <w:bookmarkStart w:id="2" w:name="bookmark4"/>
      <w:r w:rsidRPr="00D01483">
        <w:rPr>
          <w:rFonts w:ascii="Times New Roman" w:eastAsia="Times New Roman" w:hAnsi="Times New Roman" w:cs="Times New Roman"/>
          <w:color w:val="000000"/>
          <w:sz w:val="24"/>
          <w:szCs w:val="24"/>
          <w:lang w:eastAsia="pl-PL" w:bidi="pl-PL"/>
        </w:rPr>
        <w:t>Określenia podstawowe</w:t>
      </w:r>
      <w:bookmarkEnd w:id="2"/>
    </w:p>
    <w:p w14:paraId="5CC43E91"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pionowy - znak wykonany w postaci tarczy lub tablicy z napisami albo symbolami, zwykle umieszczony na konstrukcji wsporczej.</w:t>
      </w:r>
    </w:p>
    <w:p w14:paraId="6FA12B99"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lastRenderedPageBreak/>
        <w:t>Tarcza znaku - element konstrukcyjny, na powierzchni, którego umieszczana jest treść znaku. Tarcza może być wykonana z różnych materiałów (stal, aluminium, tworzywa syntetyczne itp.) - jako jednolita lub składana.</w:t>
      </w:r>
    </w:p>
    <w:p w14:paraId="15126E24" w14:textId="77777777" w:rsidR="004E0E16" w:rsidRPr="00D01483" w:rsidRDefault="004E0E16" w:rsidP="00BB42A9">
      <w:pPr>
        <w:numPr>
          <w:ilvl w:val="2"/>
          <w:numId w:val="1"/>
        </w:numPr>
        <w:tabs>
          <w:tab w:val="left" w:pos="590"/>
        </w:tabs>
        <w:jc w:val="both"/>
        <w:rPr>
          <w:rFonts w:ascii="Times New Roman" w:hAnsi="Times New Roman" w:cs="Times New Roman"/>
          <w:sz w:val="24"/>
          <w:szCs w:val="24"/>
        </w:rPr>
      </w:pPr>
      <w:r w:rsidRPr="00D01483">
        <w:rPr>
          <w:rFonts w:ascii="Times New Roman" w:hAnsi="Times New Roman" w:cs="Times New Roman"/>
          <w:sz w:val="24"/>
          <w:szCs w:val="24"/>
        </w:rP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14:paraId="7F1821BB"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drogowy nieodblaskowy - znak, którego lico wykonane jest z materiałów zwykłych (lico nie wykazuje właściwości odblaskowych).</w:t>
      </w:r>
    </w:p>
    <w:p w14:paraId="5BD30E26" w14:textId="77777777" w:rsidR="004E0E16" w:rsidRPr="00D01483" w:rsidRDefault="004E0E16" w:rsidP="00BB42A9">
      <w:pPr>
        <w:numPr>
          <w:ilvl w:val="2"/>
          <w:numId w:val="1"/>
        </w:numPr>
        <w:tabs>
          <w:tab w:val="left" w:pos="590"/>
        </w:tabs>
        <w:jc w:val="both"/>
        <w:rPr>
          <w:rFonts w:ascii="Times New Roman" w:hAnsi="Times New Roman" w:cs="Times New Roman"/>
          <w:sz w:val="24"/>
          <w:szCs w:val="24"/>
        </w:rPr>
      </w:pPr>
      <w:r w:rsidRPr="00D01483">
        <w:rPr>
          <w:rFonts w:ascii="Times New Roman" w:hAnsi="Times New Roman" w:cs="Times New Roman"/>
          <w:sz w:val="24"/>
          <w:szCs w:val="24"/>
        </w:rPr>
        <w:t>Znak drogowy odblaskowy - znak, którego lico wykazuje właściwości odblaskowe (wykonane jest z materiału o odbiciu powrotnym - współdrożnym).</w:t>
      </w:r>
    </w:p>
    <w:p w14:paraId="4AD2B486"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Konstrukcja wsporcza znaku - słup (słupy), wysięgnik, wspornik itp., na którym zamocowana jest tarcza znaku, wraz z elementami służącymi do przymocowania tarczy (śruby, zaciski itp.).</w:t>
      </w:r>
    </w:p>
    <w:p w14:paraId="10646807" w14:textId="77777777" w:rsidR="004E0E16" w:rsidRPr="00D01483" w:rsidRDefault="004E0E16" w:rsidP="00BB42A9">
      <w:pPr>
        <w:numPr>
          <w:ilvl w:val="2"/>
          <w:numId w:val="1"/>
        </w:numPr>
        <w:tabs>
          <w:tab w:val="left" w:pos="580"/>
        </w:tabs>
        <w:jc w:val="both"/>
        <w:rPr>
          <w:rFonts w:ascii="Times New Roman" w:hAnsi="Times New Roman" w:cs="Times New Roman"/>
          <w:sz w:val="24"/>
          <w:szCs w:val="24"/>
        </w:rPr>
      </w:pPr>
      <w:r w:rsidRPr="00D01483">
        <w:rPr>
          <w:rFonts w:ascii="Times New Roman" w:hAnsi="Times New Roman" w:cs="Times New Roman"/>
          <w:sz w:val="24"/>
          <w:szCs w:val="24"/>
        </w:rPr>
        <w:t>Znak drogowy prześwietlany - znak, w którym wewnętrzne źródło światła jest umieszczone pod przejrzystym licem znaku.</w:t>
      </w:r>
    </w:p>
    <w:p w14:paraId="76F784DE"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drogowy oświetlany - znak, którego lico jest oświetlane źródłem światła umieszczonym na zewnątrz znaku.</w:t>
      </w:r>
    </w:p>
    <w:p w14:paraId="10B13EEC" w14:textId="77777777" w:rsidR="004E0E16" w:rsidRPr="00D01483" w:rsidRDefault="004E0E16" w:rsidP="00BB42A9">
      <w:pPr>
        <w:numPr>
          <w:ilvl w:val="2"/>
          <w:numId w:val="1"/>
        </w:numPr>
        <w:tabs>
          <w:tab w:val="left" w:pos="580"/>
        </w:tabs>
        <w:jc w:val="both"/>
        <w:rPr>
          <w:rFonts w:ascii="Times New Roman" w:hAnsi="Times New Roman" w:cs="Times New Roman"/>
          <w:sz w:val="24"/>
          <w:szCs w:val="24"/>
        </w:rPr>
      </w:pPr>
      <w:r w:rsidRPr="00D01483">
        <w:rPr>
          <w:rFonts w:ascii="Times New Roman" w:hAnsi="Times New Roman" w:cs="Times New Roman"/>
          <w:sz w:val="24"/>
          <w:szCs w:val="24"/>
        </w:rPr>
        <w:t>Znak nowy - znak użytkowany (ustawiony na drodze) lub magazynowany w okresie do 3 miesięcy od daty produkcji.</w:t>
      </w:r>
    </w:p>
    <w:p w14:paraId="7AC7AA63" w14:textId="77777777" w:rsidR="004E0E16" w:rsidRPr="00D01483" w:rsidRDefault="004E0E16" w:rsidP="00BB42A9">
      <w:pPr>
        <w:numPr>
          <w:ilvl w:val="2"/>
          <w:numId w:val="1"/>
        </w:numPr>
        <w:tabs>
          <w:tab w:val="left" w:pos="676"/>
        </w:tabs>
        <w:jc w:val="both"/>
        <w:rPr>
          <w:rFonts w:ascii="Times New Roman" w:hAnsi="Times New Roman" w:cs="Times New Roman"/>
          <w:sz w:val="24"/>
          <w:szCs w:val="24"/>
        </w:rPr>
      </w:pPr>
      <w:r w:rsidRPr="00D01483">
        <w:rPr>
          <w:rFonts w:ascii="Times New Roman" w:hAnsi="Times New Roman" w:cs="Times New Roman"/>
          <w:sz w:val="24"/>
          <w:szCs w:val="24"/>
        </w:rPr>
        <w:t>Znak użytkowany - znak ustawiony na drodze lub magazynowany przez okres dłuższy niż 3 miesiące od daty produkcji.</w:t>
      </w:r>
    </w:p>
    <w:p w14:paraId="58E0A32E" w14:textId="77777777" w:rsidR="004E0E16" w:rsidRPr="00BB42A9" w:rsidRDefault="004E0E16" w:rsidP="00BB42A9">
      <w:pPr>
        <w:numPr>
          <w:ilvl w:val="2"/>
          <w:numId w:val="1"/>
        </w:numPr>
        <w:tabs>
          <w:tab w:val="left" w:pos="681"/>
        </w:tabs>
        <w:jc w:val="both"/>
        <w:rPr>
          <w:rFonts w:ascii="Times New Roman" w:hAnsi="Times New Roman" w:cs="Times New Roman"/>
          <w:sz w:val="24"/>
          <w:szCs w:val="24"/>
        </w:rPr>
      </w:pPr>
      <w:r w:rsidRPr="00D01483">
        <w:rPr>
          <w:rFonts w:ascii="Times New Roman" w:hAnsi="Times New Roman" w:cs="Times New Roman"/>
          <w:sz w:val="24"/>
          <w:szCs w:val="24"/>
        </w:rPr>
        <w:t xml:space="preserve">Pozostałe określenia podstawowe są zgodne z obowiązującymi, odpowiednimi polskimi normami i z definicjami podanymi w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 xml:space="preserve"> „Wymagania ogólne” pkt 1.4.</w:t>
      </w:r>
    </w:p>
    <w:p w14:paraId="3CE1086F" w14:textId="77777777" w:rsidR="00D01483" w:rsidRPr="00D01483" w:rsidRDefault="00D01483" w:rsidP="00BB42A9">
      <w:pPr>
        <w:tabs>
          <w:tab w:val="left" w:pos="681"/>
        </w:tabs>
        <w:jc w:val="both"/>
        <w:rPr>
          <w:rFonts w:ascii="Times New Roman" w:hAnsi="Times New Roman" w:cs="Times New Roman"/>
          <w:sz w:val="24"/>
          <w:szCs w:val="24"/>
        </w:rPr>
      </w:pPr>
    </w:p>
    <w:p w14:paraId="200D534F" w14:textId="77777777" w:rsidR="004E0E16" w:rsidRPr="00D01483" w:rsidRDefault="004E0E16" w:rsidP="00BB42A9">
      <w:pPr>
        <w:pStyle w:val="Heading10"/>
        <w:keepNext/>
        <w:keepLines/>
        <w:numPr>
          <w:ilvl w:val="0"/>
          <w:numId w:val="1"/>
        </w:numPr>
        <w:shd w:val="clear" w:color="auto" w:fill="auto"/>
        <w:tabs>
          <w:tab w:val="left" w:pos="306"/>
        </w:tabs>
        <w:spacing w:before="0" w:after="211" w:line="240" w:lineRule="auto"/>
        <w:jc w:val="both"/>
        <w:rPr>
          <w:rFonts w:ascii="Times New Roman" w:hAnsi="Times New Roman" w:cs="Times New Roman"/>
          <w:sz w:val="24"/>
          <w:szCs w:val="24"/>
        </w:rPr>
      </w:pPr>
      <w:bookmarkStart w:id="3" w:name="bookmark6"/>
      <w:r w:rsidRPr="00D01483">
        <w:rPr>
          <w:rFonts w:ascii="Times New Roman" w:eastAsia="Times New Roman" w:hAnsi="Times New Roman" w:cs="Times New Roman"/>
          <w:color w:val="000000"/>
          <w:sz w:val="24"/>
          <w:szCs w:val="24"/>
          <w:lang w:eastAsia="pl-PL" w:bidi="pl-PL"/>
        </w:rPr>
        <w:t>MATERIAŁY</w:t>
      </w:r>
      <w:bookmarkEnd w:id="3"/>
    </w:p>
    <w:p w14:paraId="3A41AE07" w14:textId="77777777" w:rsidR="004E0E16" w:rsidRPr="00D01483" w:rsidRDefault="004E0E16" w:rsidP="00BB42A9">
      <w:pPr>
        <w:pStyle w:val="Heading10"/>
        <w:keepNext/>
        <w:keepLines/>
        <w:numPr>
          <w:ilvl w:val="1"/>
          <w:numId w:val="1"/>
        </w:numPr>
        <w:shd w:val="clear" w:color="auto" w:fill="auto"/>
        <w:tabs>
          <w:tab w:val="left" w:pos="441"/>
        </w:tabs>
        <w:spacing w:before="0" w:after="0" w:line="240" w:lineRule="auto"/>
        <w:jc w:val="both"/>
        <w:rPr>
          <w:rFonts w:ascii="Times New Roman" w:hAnsi="Times New Roman" w:cs="Times New Roman"/>
          <w:sz w:val="24"/>
          <w:szCs w:val="24"/>
        </w:rPr>
      </w:pPr>
      <w:bookmarkStart w:id="4" w:name="bookmark8"/>
      <w:r w:rsidRPr="00D01483">
        <w:rPr>
          <w:rFonts w:ascii="Times New Roman" w:eastAsia="Times New Roman" w:hAnsi="Times New Roman" w:cs="Times New Roman"/>
          <w:color w:val="000000"/>
          <w:sz w:val="24"/>
          <w:szCs w:val="24"/>
          <w:lang w:eastAsia="pl-PL" w:bidi="pl-PL"/>
        </w:rPr>
        <w:t>Aprobata techniczna dla materiałów</w:t>
      </w:r>
      <w:bookmarkEnd w:id="4"/>
    </w:p>
    <w:p w14:paraId="04BE2275"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Każdy materiał do wykonania pionowego znaku drogowego, na który nie ma normy, musi posiadać aprobatę techniczną wydaną przez uprawnioną jednostkę. Znaki drogowe powinny mieć certyfikat bezpieczeństwa (znak„B”) nadany przez uprawnioną jednostkę.</w:t>
      </w:r>
    </w:p>
    <w:p w14:paraId="0D3C82CD" w14:textId="77777777" w:rsidR="004E0E16" w:rsidRPr="00D01483" w:rsidRDefault="004E0E16" w:rsidP="00BB42A9">
      <w:pPr>
        <w:pStyle w:val="Heading10"/>
        <w:keepNext/>
        <w:keepLines/>
        <w:numPr>
          <w:ilvl w:val="1"/>
          <w:numId w:val="1"/>
        </w:numPr>
        <w:shd w:val="clear" w:color="auto" w:fill="auto"/>
        <w:tabs>
          <w:tab w:val="left" w:pos="441"/>
        </w:tabs>
        <w:spacing w:before="0" w:after="0" w:line="240" w:lineRule="auto"/>
        <w:jc w:val="both"/>
        <w:rPr>
          <w:rFonts w:ascii="Times New Roman" w:hAnsi="Times New Roman" w:cs="Times New Roman"/>
          <w:sz w:val="24"/>
          <w:szCs w:val="24"/>
        </w:rPr>
      </w:pPr>
      <w:bookmarkStart w:id="5" w:name="bookmark9"/>
      <w:r w:rsidRPr="00D01483">
        <w:rPr>
          <w:rFonts w:ascii="Times New Roman" w:eastAsia="Times New Roman" w:hAnsi="Times New Roman" w:cs="Times New Roman"/>
          <w:color w:val="000000"/>
          <w:sz w:val="24"/>
          <w:szCs w:val="24"/>
          <w:lang w:eastAsia="pl-PL" w:bidi="pl-PL"/>
        </w:rPr>
        <w:t>Materiały stosowane do fundamentów znaków</w:t>
      </w:r>
      <w:bookmarkEnd w:id="5"/>
    </w:p>
    <w:p w14:paraId="6572B0F6" w14:textId="77777777" w:rsidR="004E0E16" w:rsidRPr="00D01483" w:rsidRDefault="004E0E16" w:rsidP="00BB42A9">
      <w:pPr>
        <w:ind w:firstLine="760"/>
        <w:jc w:val="both"/>
        <w:rPr>
          <w:rFonts w:ascii="Times New Roman" w:hAnsi="Times New Roman" w:cs="Times New Roman"/>
          <w:sz w:val="24"/>
          <w:szCs w:val="24"/>
        </w:rPr>
      </w:pPr>
      <w:r w:rsidRPr="00D01483">
        <w:rPr>
          <w:rFonts w:ascii="Times New Roman" w:hAnsi="Times New Roman" w:cs="Times New Roman"/>
          <w:sz w:val="24"/>
          <w:szCs w:val="24"/>
        </w:rPr>
        <w:t>Fundamenty dla zamocowania konstrukcji znaków mogą być wykonywane jako:</w:t>
      </w:r>
    </w:p>
    <w:p w14:paraId="7BFBB9EF"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prefabrykaty betonowe,</w:t>
      </w:r>
    </w:p>
    <w:p w14:paraId="03190D99"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z betonu wykonywanego „na mokro”,</w:t>
      </w:r>
    </w:p>
    <w:p w14:paraId="732B5F26"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z betonu zbrojonego,</w:t>
      </w:r>
    </w:p>
    <w:p w14:paraId="61EE3A54" w14:textId="77777777" w:rsidR="004E0E16" w:rsidRPr="00D01483" w:rsidRDefault="004E0E16" w:rsidP="00BB42A9">
      <w:pPr>
        <w:numPr>
          <w:ilvl w:val="0"/>
          <w:numId w:val="2"/>
        </w:numPr>
        <w:tabs>
          <w:tab w:val="left" w:pos="724"/>
        </w:tabs>
        <w:spacing w:after="228"/>
        <w:ind w:left="380"/>
        <w:jc w:val="both"/>
        <w:rPr>
          <w:rFonts w:ascii="Times New Roman" w:hAnsi="Times New Roman" w:cs="Times New Roman"/>
          <w:sz w:val="24"/>
          <w:szCs w:val="24"/>
        </w:rPr>
      </w:pPr>
      <w:r w:rsidRPr="00D01483">
        <w:rPr>
          <w:rFonts w:ascii="Times New Roman" w:hAnsi="Times New Roman" w:cs="Times New Roman"/>
          <w:sz w:val="24"/>
          <w:szCs w:val="24"/>
        </w:rPr>
        <w:t>inne rozwiązania zaakceptowane przez Inspektora Nadzoru.</w:t>
      </w:r>
    </w:p>
    <w:p w14:paraId="0B408D4C"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6" w:name="bookmark10"/>
      <w:r w:rsidRPr="00D01483">
        <w:rPr>
          <w:rFonts w:ascii="Times New Roman" w:eastAsia="Times New Roman" w:hAnsi="Times New Roman" w:cs="Times New Roman"/>
          <w:color w:val="000000"/>
          <w:sz w:val="24"/>
          <w:szCs w:val="24"/>
          <w:lang w:eastAsia="pl-PL" w:bidi="pl-PL"/>
        </w:rPr>
        <w:t>Cement</w:t>
      </w:r>
      <w:bookmarkEnd w:id="6"/>
    </w:p>
    <w:p w14:paraId="46795BD9"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Cement stosowany do betonu powinien być cementem portlandzkim klasy 32,5, odpowiadający wymaganiom PN-B- 19701 [2],</w:t>
      </w:r>
    </w:p>
    <w:p w14:paraId="38C5795C"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7" w:name="bookmark11"/>
      <w:r w:rsidRPr="00D01483">
        <w:rPr>
          <w:rFonts w:ascii="Times New Roman" w:eastAsia="Times New Roman" w:hAnsi="Times New Roman" w:cs="Times New Roman"/>
          <w:color w:val="000000"/>
          <w:sz w:val="24"/>
          <w:szCs w:val="24"/>
          <w:lang w:eastAsia="pl-PL" w:bidi="pl-PL"/>
        </w:rPr>
        <w:t>Kruszywo</w:t>
      </w:r>
      <w:bookmarkEnd w:id="7"/>
    </w:p>
    <w:p w14:paraId="0ACD9CFC"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Kruszywo stosowane do betonu powinno odpowiadać wymaganiom PN-B-06712 [3] . Zaleca się stosowanie kruszywa o marce nie niższej niż klasa betonu.</w:t>
      </w:r>
    </w:p>
    <w:p w14:paraId="0D0C2BDE"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8" w:name="bookmark12"/>
      <w:r w:rsidRPr="00D01483">
        <w:rPr>
          <w:rFonts w:ascii="Times New Roman" w:eastAsia="Times New Roman" w:hAnsi="Times New Roman" w:cs="Times New Roman"/>
          <w:color w:val="000000"/>
          <w:sz w:val="24"/>
          <w:szCs w:val="24"/>
          <w:lang w:eastAsia="pl-PL" w:bidi="pl-PL"/>
        </w:rPr>
        <w:t>Woda</w:t>
      </w:r>
      <w:bookmarkEnd w:id="8"/>
    </w:p>
    <w:p w14:paraId="26FB9F98"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Woda do betonu powinna być „odmiany 1”, zgodnie z wymaganiami normy PN-B-32250[4]</w:t>
      </w:r>
    </w:p>
    <w:p w14:paraId="1E2649AF"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9" w:name="bookmark13"/>
      <w:r w:rsidRPr="00D01483">
        <w:rPr>
          <w:rFonts w:ascii="Times New Roman" w:eastAsia="Times New Roman" w:hAnsi="Times New Roman" w:cs="Times New Roman"/>
          <w:color w:val="000000"/>
          <w:sz w:val="24"/>
          <w:szCs w:val="24"/>
          <w:lang w:eastAsia="pl-PL" w:bidi="pl-PL"/>
        </w:rPr>
        <w:t>Pręty zbrojenia</w:t>
      </w:r>
      <w:bookmarkEnd w:id="9"/>
    </w:p>
    <w:p w14:paraId="3DE592A5"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 xml:space="preserve">Pręty zbrojenia w fundamentach z betonu zbrojonego powinny odpowiadać wymaganiom </w:t>
      </w:r>
      <w:r w:rsidR="00B415E1">
        <w:rPr>
          <w:rFonts w:ascii="Times New Roman" w:hAnsi="Times New Roman" w:cs="Times New Roman"/>
          <w:sz w:val="24"/>
          <w:szCs w:val="24"/>
        </w:rPr>
        <w:t xml:space="preserve">                  </w:t>
      </w:r>
      <w:r w:rsidRPr="00D01483">
        <w:rPr>
          <w:rFonts w:ascii="Times New Roman" w:hAnsi="Times New Roman" w:cs="Times New Roman"/>
          <w:sz w:val="24"/>
          <w:szCs w:val="24"/>
        </w:rPr>
        <w:lastRenderedPageBreak/>
        <w:t>PN-B-06251 [5].</w:t>
      </w:r>
    </w:p>
    <w:p w14:paraId="2B379624" w14:textId="77777777" w:rsidR="004E0E16" w:rsidRPr="00D01483" w:rsidRDefault="004E0E16" w:rsidP="00BB42A9">
      <w:pPr>
        <w:pStyle w:val="Heading10"/>
        <w:keepNext/>
        <w:keepLines/>
        <w:numPr>
          <w:ilvl w:val="1"/>
          <w:numId w:val="1"/>
        </w:numPr>
        <w:shd w:val="clear" w:color="auto" w:fill="auto"/>
        <w:tabs>
          <w:tab w:val="left" w:pos="594"/>
        </w:tabs>
        <w:spacing w:before="0" w:after="208" w:line="240" w:lineRule="auto"/>
        <w:jc w:val="both"/>
        <w:rPr>
          <w:rFonts w:ascii="Times New Roman" w:hAnsi="Times New Roman" w:cs="Times New Roman"/>
          <w:sz w:val="24"/>
          <w:szCs w:val="24"/>
        </w:rPr>
      </w:pPr>
      <w:bookmarkStart w:id="10" w:name="bookmark14"/>
      <w:r w:rsidRPr="00D01483">
        <w:rPr>
          <w:rFonts w:ascii="Times New Roman" w:eastAsia="Times New Roman" w:hAnsi="Times New Roman" w:cs="Times New Roman"/>
          <w:color w:val="000000"/>
          <w:sz w:val="24"/>
          <w:szCs w:val="24"/>
          <w:lang w:eastAsia="pl-PL" w:bidi="pl-PL"/>
        </w:rPr>
        <w:t>Tarcza znaku</w:t>
      </w:r>
      <w:bookmarkEnd w:id="10"/>
    </w:p>
    <w:p w14:paraId="0E87A086"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Trwałość materiałów na wpływy zewnętrzne</w:t>
      </w:r>
    </w:p>
    <w:p w14:paraId="0425E610"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14:paraId="3CF79BD3"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Warunki gwarancyjne producenta lub dostawcy znaku</w:t>
      </w:r>
    </w:p>
    <w:p w14:paraId="0221C75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Producent lub dostawca znaku obowiązany jest przy dostawie określić, uzgodnioną z odbiorcą, trwałość znaku oraz warunki gwarancyjne dla znaku, a także udostępnić na życzenie odbiorcy:</w:t>
      </w:r>
    </w:p>
    <w:p w14:paraId="64E93EB4" w14:textId="77777777" w:rsidR="004E0E16" w:rsidRPr="00D01483" w:rsidRDefault="004E0E16" w:rsidP="00BB42A9">
      <w:pPr>
        <w:numPr>
          <w:ilvl w:val="0"/>
          <w:numId w:val="4"/>
        </w:numPr>
        <w:tabs>
          <w:tab w:val="left" w:pos="220"/>
        </w:tabs>
        <w:jc w:val="both"/>
        <w:rPr>
          <w:rFonts w:ascii="Times New Roman" w:hAnsi="Times New Roman" w:cs="Times New Roman"/>
          <w:sz w:val="24"/>
          <w:szCs w:val="24"/>
        </w:rPr>
      </w:pPr>
      <w:r w:rsidRPr="00D01483">
        <w:rPr>
          <w:rFonts w:ascii="Times New Roman" w:hAnsi="Times New Roman" w:cs="Times New Roman"/>
          <w:sz w:val="24"/>
          <w:szCs w:val="24"/>
        </w:rPr>
        <w:t>instrukcję montażu znaku,</w:t>
      </w:r>
    </w:p>
    <w:p w14:paraId="63176106" w14:textId="77777777" w:rsidR="004E0E16" w:rsidRPr="00D01483" w:rsidRDefault="004E0E16" w:rsidP="00BB42A9">
      <w:pPr>
        <w:numPr>
          <w:ilvl w:val="0"/>
          <w:numId w:val="4"/>
        </w:numPr>
        <w:tabs>
          <w:tab w:val="left" w:pos="220"/>
        </w:tabs>
        <w:jc w:val="both"/>
        <w:rPr>
          <w:rFonts w:ascii="Times New Roman" w:hAnsi="Times New Roman" w:cs="Times New Roman"/>
          <w:sz w:val="24"/>
          <w:szCs w:val="24"/>
        </w:rPr>
      </w:pPr>
      <w:r w:rsidRPr="00D01483">
        <w:rPr>
          <w:rFonts w:ascii="Times New Roman" w:hAnsi="Times New Roman" w:cs="Times New Roman"/>
          <w:sz w:val="24"/>
          <w:szCs w:val="24"/>
        </w:rPr>
        <w:t>dane szczegółowe o ewentualnych ograniczeniach w stosowaniu znaku,</w:t>
      </w:r>
    </w:p>
    <w:p w14:paraId="12F207A9" w14:textId="77777777" w:rsidR="004E0E16" w:rsidRPr="00D01483" w:rsidRDefault="004E0E16" w:rsidP="00BB42A9">
      <w:pPr>
        <w:numPr>
          <w:ilvl w:val="0"/>
          <w:numId w:val="4"/>
        </w:numPr>
        <w:tabs>
          <w:tab w:val="left" w:pos="225"/>
        </w:tabs>
        <w:spacing w:after="233"/>
        <w:jc w:val="both"/>
        <w:rPr>
          <w:rFonts w:ascii="Times New Roman" w:hAnsi="Times New Roman" w:cs="Times New Roman"/>
          <w:sz w:val="24"/>
          <w:szCs w:val="24"/>
        </w:rPr>
      </w:pPr>
      <w:r w:rsidRPr="00D01483">
        <w:rPr>
          <w:rFonts w:ascii="Times New Roman" w:hAnsi="Times New Roman" w:cs="Times New Roman"/>
          <w:sz w:val="24"/>
          <w:szCs w:val="24"/>
        </w:rPr>
        <w:t>instrukcję utrzymania znaku.</w:t>
      </w:r>
    </w:p>
    <w:p w14:paraId="6A1CA81F"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Materiały do wykonania tarczy znaku</w:t>
      </w:r>
    </w:p>
    <w:p w14:paraId="686AA346" w14:textId="77777777" w:rsidR="004E0E16" w:rsidRPr="00D01483" w:rsidRDefault="004E0E16" w:rsidP="00BB42A9">
      <w:pPr>
        <w:spacing w:after="211"/>
        <w:jc w:val="both"/>
        <w:rPr>
          <w:rFonts w:ascii="Times New Roman" w:hAnsi="Times New Roman" w:cs="Times New Roman"/>
          <w:sz w:val="24"/>
          <w:szCs w:val="24"/>
        </w:rPr>
      </w:pPr>
      <w:r w:rsidRPr="00D01483">
        <w:rPr>
          <w:rFonts w:ascii="Times New Roman" w:hAnsi="Times New Roman" w:cs="Times New Roman"/>
          <w:sz w:val="24"/>
          <w:szCs w:val="24"/>
        </w:rPr>
        <w:t>Materiałami stosowanymi do wykonania tarczy znaku drogowego jest blacha stalowa ocynkowana</w:t>
      </w:r>
    </w:p>
    <w:p w14:paraId="5E06917D"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Tarcza znaku z blachy stalowej ocynkowanej</w:t>
      </w:r>
    </w:p>
    <w:p w14:paraId="3D08592E"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14:paraId="0451FB5A"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Nie dopuszcza się stosowania stalowych tarcz znaków, zabezpieczonych przed korozją jedynie farbami antykorozyjnymi.</w:t>
      </w:r>
    </w:p>
    <w:p w14:paraId="582463AA"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Krawędzie tarczy powinny być zabezpieczone przed korozją farbami ochronnymi o odpowiedniej trwałości, nie mniejszej niż przewidywany okres użytkowania znaku.</w:t>
      </w:r>
    </w:p>
    <w:p w14:paraId="071064E7" w14:textId="77777777" w:rsidR="004E0E16" w:rsidRPr="00D01483" w:rsidRDefault="004E0E16">
      <w:pPr>
        <w:spacing w:after="216"/>
        <w:jc w:val="both"/>
        <w:rPr>
          <w:rFonts w:ascii="Times New Roman" w:hAnsi="Times New Roman" w:cs="Times New Roman"/>
          <w:sz w:val="24"/>
          <w:szCs w:val="24"/>
        </w:rPr>
      </w:pPr>
      <w:r w:rsidRPr="00D01483">
        <w:rPr>
          <w:rFonts w:ascii="Times New Roman" w:hAnsi="Times New Roman" w:cs="Times New Roman"/>
          <w:sz w:val="24"/>
          <w:szCs w:val="24"/>
        </w:rPr>
        <w:t>Wytrzymałość dla tarczy znaku z blachy stalowej nie powinna być mniejsza niż 310 MPa.</w:t>
      </w:r>
    </w:p>
    <w:p w14:paraId="1AFB93DD"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Warunki wykonania tarczy znaku</w:t>
      </w:r>
    </w:p>
    <w:p w14:paraId="406443A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14:paraId="61832FC2"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14:paraId="00CC0F21" w14:textId="77777777" w:rsidR="004E0E16" w:rsidRPr="00BB42A9"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14:paraId="2F6D1CD0" w14:textId="77777777" w:rsidR="000C4D7E" w:rsidRDefault="000C4D7E" w:rsidP="00BB42A9">
      <w:pPr>
        <w:pStyle w:val="Bodytext40"/>
        <w:shd w:val="clear" w:color="auto" w:fill="auto"/>
        <w:tabs>
          <w:tab w:val="left" w:pos="414"/>
          <w:tab w:val="left" w:pos="562"/>
        </w:tabs>
        <w:spacing w:after="208" w:line="240" w:lineRule="auto"/>
        <w:rPr>
          <w:rFonts w:ascii="Times New Roman" w:eastAsia="Times New Roman" w:hAnsi="Times New Roman" w:cs="Times New Roman"/>
          <w:color w:val="000000"/>
          <w:sz w:val="24"/>
          <w:szCs w:val="24"/>
          <w:lang w:eastAsia="pl-PL" w:bidi="pl-PL"/>
        </w:rPr>
      </w:pPr>
    </w:p>
    <w:p w14:paraId="07F71768" w14:textId="77777777" w:rsidR="00D01483" w:rsidRPr="00BB42A9" w:rsidRDefault="00871020" w:rsidP="00BB42A9">
      <w:pPr>
        <w:pStyle w:val="Bodytext40"/>
        <w:shd w:val="clear" w:color="auto" w:fill="auto"/>
        <w:tabs>
          <w:tab w:val="left" w:pos="414"/>
          <w:tab w:val="left" w:pos="562"/>
        </w:tabs>
        <w:spacing w:after="208"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2.4</w:t>
      </w:r>
      <w:r w:rsidR="000C4D7E">
        <w:rPr>
          <w:rFonts w:ascii="Times New Roman" w:eastAsia="Times New Roman" w:hAnsi="Times New Roman" w:cs="Times New Roman"/>
          <w:color w:val="000000"/>
          <w:sz w:val="24"/>
          <w:szCs w:val="24"/>
          <w:lang w:eastAsia="pl-PL" w:bidi="pl-PL"/>
        </w:rPr>
        <w:t xml:space="preserve">. </w:t>
      </w:r>
      <w:r w:rsidR="004E0E16" w:rsidRPr="00BB42A9">
        <w:rPr>
          <w:rFonts w:ascii="Times New Roman" w:eastAsia="Times New Roman" w:hAnsi="Times New Roman" w:cs="Times New Roman"/>
          <w:color w:val="000000"/>
          <w:sz w:val="24"/>
          <w:szCs w:val="24"/>
          <w:lang w:eastAsia="pl-PL" w:bidi="pl-PL"/>
        </w:rPr>
        <w:t>Znaki odblaskowe</w:t>
      </w:r>
      <w:r w:rsidR="00D01483" w:rsidRPr="00BB42A9">
        <w:rPr>
          <w:rFonts w:ascii="Times New Roman" w:eastAsia="Times New Roman" w:hAnsi="Times New Roman" w:cs="Times New Roman"/>
          <w:color w:val="000000"/>
          <w:sz w:val="24"/>
          <w:szCs w:val="24"/>
          <w:lang w:eastAsia="pl-PL" w:bidi="pl-PL"/>
        </w:rPr>
        <w:t xml:space="preserve"> </w:t>
      </w:r>
    </w:p>
    <w:p w14:paraId="2D49A678" w14:textId="77777777" w:rsidR="006C1A36" w:rsidRPr="00871020" w:rsidRDefault="004E0E16" w:rsidP="00871020">
      <w:pPr>
        <w:pStyle w:val="Akapitzlist"/>
        <w:numPr>
          <w:ilvl w:val="2"/>
          <w:numId w:val="9"/>
        </w:numPr>
        <w:tabs>
          <w:tab w:val="left" w:pos="562"/>
        </w:tabs>
        <w:jc w:val="both"/>
        <w:rPr>
          <w:rFonts w:ascii="Times New Roman" w:hAnsi="Times New Roman" w:cs="Times New Roman"/>
          <w:sz w:val="24"/>
          <w:szCs w:val="24"/>
        </w:rPr>
      </w:pPr>
      <w:r w:rsidRPr="00871020">
        <w:rPr>
          <w:rFonts w:ascii="Times New Roman" w:hAnsi="Times New Roman" w:cs="Times New Roman"/>
          <w:b/>
          <w:sz w:val="24"/>
          <w:szCs w:val="24"/>
        </w:rPr>
        <w:t>Wymagania dotyczące powierzchni odblaskowej</w:t>
      </w:r>
    </w:p>
    <w:p w14:paraId="7D8415D4" w14:textId="77777777" w:rsidR="004E0E16" w:rsidRDefault="004E0E16" w:rsidP="00BB42A9">
      <w:pPr>
        <w:tabs>
          <w:tab w:val="left" w:pos="562"/>
        </w:tabs>
        <w:jc w:val="both"/>
        <w:rPr>
          <w:rFonts w:ascii="Times New Roman" w:hAnsi="Times New Roman" w:cs="Times New Roman"/>
          <w:sz w:val="24"/>
          <w:szCs w:val="24"/>
        </w:rPr>
      </w:pPr>
      <w:r w:rsidRPr="006C1A36">
        <w:rPr>
          <w:rFonts w:ascii="Times New Roman" w:hAnsi="Times New Roman" w:cs="Times New Roman"/>
          <w:sz w:val="24"/>
          <w:szCs w:val="24"/>
        </w:rPr>
        <w:lastRenderedPageBreak/>
        <w:t>Znaki drogowe odblaskowe wykonuje się z zasady przez oklejenie tarczy znaku materiałem odblaskowym. Właściwości folii odblaskowej (odbijającej powrotnie) powinny spełniać wymagania określone w aprobacie technicznej.</w:t>
      </w:r>
    </w:p>
    <w:p w14:paraId="4F467278" w14:textId="77777777" w:rsidR="006C1A36" w:rsidRPr="006C1A36" w:rsidRDefault="006C1A36" w:rsidP="00BB42A9">
      <w:pPr>
        <w:tabs>
          <w:tab w:val="left" w:pos="562"/>
        </w:tabs>
        <w:jc w:val="both"/>
        <w:rPr>
          <w:rFonts w:ascii="Times New Roman" w:hAnsi="Times New Roman" w:cs="Times New Roman"/>
          <w:sz w:val="24"/>
          <w:szCs w:val="24"/>
        </w:rPr>
      </w:pPr>
    </w:p>
    <w:p w14:paraId="5CA23EFB" w14:textId="77777777" w:rsidR="004E0E16" w:rsidRPr="00871020" w:rsidRDefault="004E0E16" w:rsidP="00871020">
      <w:pPr>
        <w:pStyle w:val="Akapitzlist"/>
        <w:numPr>
          <w:ilvl w:val="2"/>
          <w:numId w:val="9"/>
        </w:numPr>
        <w:tabs>
          <w:tab w:val="left" w:pos="562"/>
        </w:tabs>
        <w:jc w:val="both"/>
        <w:rPr>
          <w:rFonts w:ascii="Times New Roman" w:hAnsi="Times New Roman" w:cs="Times New Roman"/>
          <w:b/>
          <w:sz w:val="24"/>
          <w:szCs w:val="24"/>
        </w:rPr>
      </w:pPr>
      <w:r w:rsidRPr="00871020">
        <w:rPr>
          <w:rFonts w:ascii="Times New Roman" w:hAnsi="Times New Roman" w:cs="Times New Roman"/>
          <w:b/>
          <w:sz w:val="24"/>
          <w:szCs w:val="24"/>
        </w:rPr>
        <w:t>Wymagania jakościowe znaku odblaskowego</w:t>
      </w:r>
    </w:p>
    <w:p w14:paraId="575717C5"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14:paraId="4337D2AF"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Sposób połączenia folii z powierzchnią tarczy znaku powinien uniemożliwiać jej odłączenie od tarczy bez jej zniszczenia. Przy malowaniu lub klejeniu symboli lub obrzeży znaków na folii odblaskowej, technologia malowania lub klejenia oraz stosowane w tym celu materiały powinny być uzgodnione z producentem folii.</w:t>
      </w:r>
    </w:p>
    <w:p w14:paraId="4F9A4F8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Okres trwałości znaku wykonanego przy użyciu folii odblaskowych powinien wynosić od 7 do 10 lat, w zależności od rodzaju materiału.</w:t>
      </w:r>
    </w:p>
    <w:p w14:paraId="6DEAB51A"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Powierzchnia lica znaku powinna być równa i gładka, nie mogą na niej występować lokalne nierówności i pofałdowania. Niedopuszczalne jest występowanie jakichkolwiek ognisk korozji, zarówno na powierzchni jak i na obrzeżach tarczy znaku.</w:t>
      </w:r>
    </w:p>
    <w:p w14:paraId="6032A15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Dokładność rysunku znaku powinna być taka, aby wady konturów znaku, które mogą powstać przy nanoszeniu farby na odblaskową powierzchnię znaku, nie były większe niż:</w:t>
      </w:r>
    </w:p>
    <w:p w14:paraId="1163E929"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2 mm dla znaków małych i średnich,</w:t>
      </w:r>
    </w:p>
    <w:p w14:paraId="40F494F9"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3 mm dla znaków dużych i wielkich.</w:t>
      </w:r>
    </w:p>
    <w:p w14:paraId="0203EE7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Powstałe zacieki przy nanoszeniu farby na odblaskową część znaku nie powinny być większe w każdym kierunku niż:</w:t>
      </w:r>
    </w:p>
    <w:p w14:paraId="6BDF6B05"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2 mm dla znaków małych i średnich,</w:t>
      </w:r>
    </w:p>
    <w:p w14:paraId="75199654"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3 mm dla znaków dużych i wielkich.</w:t>
      </w:r>
    </w:p>
    <w:p w14:paraId="71A8FA7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14:paraId="7A9E95DA"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użytkowanych na każdym z fragmentów powierzchni znaku o wymiarach 4x4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30E7C38F"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użytkowanych dopuszcza się również lokalne uszkodzenie folii o powierzchni nieprzekraczającej 6 mm2 każde - w liczbie nie większej niż pięć na powierzchni znaku małego lub średniego, oraz o powierzchni nieprzekraczającej 8 mm2 każde - w liczbie nie większej niż 8 na każdym z fragmentów powierzchni znaku dużego lub wielkiego (włączając znaki informacyjne) o wymiarach 1200 x 1200 mm.</w:t>
      </w:r>
    </w:p>
    <w:p w14:paraId="4646061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 xml:space="preserve">Uszkodzenia folii nie mogą zniekształcać treści znaku - w przypadku występowania takiego zniekształcenia znak musi być bezzwłocznie wymieniony. 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 W znakach użytkowanych dopuszczalne jest występowanie po wymaganym okresie gwarancyjnym, co najwyżej dwóch lokalnych ognisk korozji o wymiarach nieprzekraczających 2,0 mm w każdym kierunku na powierzchni każdego z fragmentów znaku o wymiarach 4x4 cm. W znakach nowych oraz w znakach znajdujących się w okresie wymaganej gwarancji żadna </w:t>
      </w:r>
      <w:r w:rsidRPr="00D01483">
        <w:rPr>
          <w:rFonts w:ascii="Times New Roman" w:hAnsi="Times New Roman" w:cs="Times New Roman"/>
          <w:sz w:val="24"/>
          <w:szCs w:val="24"/>
        </w:rPr>
        <w:lastRenderedPageBreak/>
        <w:t>korozja tarczy znaku nie może występować.</w:t>
      </w:r>
    </w:p>
    <w:p w14:paraId="076367B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 xml:space="preserve">Wymagana jest taka wytrzymałość połączenia folii odblaskowej z tarczą znaku, by po zgięciu </w:t>
      </w:r>
      <w:r w:rsidR="00D827FE">
        <w:rPr>
          <w:rFonts w:ascii="Times New Roman" w:hAnsi="Times New Roman" w:cs="Times New Roman"/>
          <w:sz w:val="24"/>
          <w:szCs w:val="24"/>
        </w:rPr>
        <w:t>tarczy o 90º</w:t>
      </w:r>
      <w:r w:rsidRPr="00D01483">
        <w:rPr>
          <w:rFonts w:ascii="Times New Roman" w:hAnsi="Times New Roman" w:cs="Times New Roman"/>
          <w:sz w:val="24"/>
          <w:szCs w:val="24"/>
        </w:rPr>
        <w:t xml:space="preserve"> przy promieniu tuku zgięcia do 10 mm w żadnym miejscu nie uległo ono zniszczeniu.</w:t>
      </w:r>
    </w:p>
    <w:p w14:paraId="0B8F5B8F"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Tylna strona tarczy znaków odblaskowych musi być zabezpieczona matową farbą nieodblaskową barwy ciemno</w:t>
      </w:r>
      <w:r w:rsidRPr="00D01483">
        <w:rPr>
          <w:rFonts w:ascii="Times New Roman" w:hAnsi="Times New Roman" w:cs="Times New Roman"/>
          <w:sz w:val="24"/>
          <w:szCs w:val="24"/>
        </w:rPr>
        <w:softHyphen/>
        <w:t>szarej (szarej naturalnej) o współczynniku luminancji 0,08 do 0,10 - według wzorca stanowiącego załącznik do „Instrukcji o znakach drogowych pionowych” . Grubość powłoki farby nie może być mniejsza od 20 m. Gdy tarcza znaku jest wykonana z aluminium lub ze stali cynkowanej ogniowo i cynkowanie to jest wykonywane po ukształtowaniu tarczy - jej krawędzie mogą pozostać niezabezpieczone farbą ochronną.</w:t>
      </w:r>
    </w:p>
    <w:p w14:paraId="15B842A3" w14:textId="77777777" w:rsidR="004E0E16" w:rsidRPr="00D01483" w:rsidRDefault="004E0E16" w:rsidP="00871020">
      <w:pPr>
        <w:pStyle w:val="Bodytext40"/>
        <w:numPr>
          <w:ilvl w:val="1"/>
          <w:numId w:val="9"/>
        </w:numPr>
        <w:shd w:val="clear" w:color="auto" w:fill="auto"/>
        <w:tabs>
          <w:tab w:val="left" w:pos="418"/>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Materiały do montażu znaków</w:t>
      </w:r>
    </w:p>
    <w:p w14:paraId="58E117D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Wszystkie ocynkowane łączniki metalowe przewidywane do mocowania między sobą elementów konstrukcji wsporczych znaków jak śruby, listwy, wkręty, nakrętki itp. powinny być czyste, gładkie, bez pęknięć, naderwań, rozwarstwień i wypukłych karbów.</w:t>
      </w:r>
    </w:p>
    <w:p w14:paraId="4E5C8EE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Łączniki mogą być dostarczane w pudełkach tekturowych, pojemnikach blaszanych lub paletach, w zależności od ich wielkości.</w:t>
      </w:r>
    </w:p>
    <w:p w14:paraId="4FE27700" w14:textId="77777777" w:rsidR="008E410E" w:rsidRPr="00D01483" w:rsidRDefault="008E410E" w:rsidP="00BB42A9">
      <w:pPr>
        <w:jc w:val="both"/>
        <w:rPr>
          <w:rFonts w:ascii="Times New Roman" w:hAnsi="Times New Roman" w:cs="Times New Roman"/>
          <w:sz w:val="24"/>
          <w:szCs w:val="24"/>
        </w:rPr>
      </w:pPr>
    </w:p>
    <w:p w14:paraId="3DFC215A" w14:textId="77777777" w:rsidR="004E0E16" w:rsidRPr="00D01483" w:rsidRDefault="004E0E16" w:rsidP="00871020">
      <w:pPr>
        <w:pStyle w:val="Bodytext40"/>
        <w:numPr>
          <w:ilvl w:val="1"/>
          <w:numId w:val="9"/>
        </w:numPr>
        <w:shd w:val="clear" w:color="auto" w:fill="auto"/>
        <w:tabs>
          <w:tab w:val="left" w:pos="474"/>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Przechowywanie i składowanie materiałów</w:t>
      </w:r>
    </w:p>
    <w:p w14:paraId="0C98582F"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Cement stosowany do wykonania fundamentów dla pionowych znaków drogowych powinien być przechowywany zgodnie z BN-8 8/6731-08 [14],</w:t>
      </w:r>
    </w:p>
    <w:p w14:paraId="4B7BB86C"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Kruszywo do betonu należy przechowywać w warunkach zabezpieczających je przed zanieczyszczeniem oraz zmieszaniem z kruszywami innych klas.</w:t>
      </w:r>
    </w:p>
    <w:p w14:paraId="645EEDA9" w14:textId="77777777" w:rsidR="004E0E16" w:rsidRPr="00D01483" w:rsidRDefault="004E0E16">
      <w:pPr>
        <w:spacing w:after="229"/>
        <w:jc w:val="both"/>
        <w:rPr>
          <w:rFonts w:ascii="Times New Roman" w:hAnsi="Times New Roman" w:cs="Times New Roman"/>
          <w:sz w:val="24"/>
          <w:szCs w:val="24"/>
        </w:rPr>
      </w:pPr>
      <w:r w:rsidRPr="00D01483">
        <w:rPr>
          <w:rFonts w:ascii="Times New Roman" w:hAnsi="Times New Roman" w:cs="Times New Roman"/>
          <w:sz w:val="24"/>
          <w:szCs w:val="24"/>
        </w:rPr>
        <w:t>Prefabrykaty betonowe powinny być składowane na wyrównanym, utwardzonym i odwodnionym podłożu. Prefabrykaty należy układać na podkładach z zachowaniem prześwitu minimum 10 cm między podłożem a prefabrykatem. Znaki powinny być przechowywane w pomieszczeniach suchych, z dala od materiałów działających korodująco i w warunkach zabezpieczających przed uszkodzeniami.</w:t>
      </w:r>
    </w:p>
    <w:p w14:paraId="28D051D9" w14:textId="77777777" w:rsidR="004E0E16" w:rsidRPr="00D01483" w:rsidRDefault="004E0E16" w:rsidP="00871020">
      <w:pPr>
        <w:pStyle w:val="Bodytext40"/>
        <w:numPr>
          <w:ilvl w:val="0"/>
          <w:numId w:val="9"/>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SPRZĘT</w:t>
      </w:r>
    </w:p>
    <w:p w14:paraId="5AE0C96C" w14:textId="7B999A78" w:rsidR="004E0E16" w:rsidRPr="00871020" w:rsidRDefault="00BF6546" w:rsidP="00BF6546">
      <w:pPr>
        <w:pStyle w:val="Bodytext40"/>
        <w:shd w:val="clear" w:color="auto" w:fill="auto"/>
        <w:tabs>
          <w:tab w:val="left" w:pos="478"/>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3.1.</w:t>
      </w:r>
      <w:r w:rsidR="006C1A36">
        <w:rPr>
          <w:rFonts w:ascii="Times New Roman" w:eastAsia="Times New Roman" w:hAnsi="Times New Roman" w:cs="Times New Roman"/>
          <w:color w:val="000000"/>
          <w:sz w:val="24"/>
          <w:szCs w:val="24"/>
          <w:lang w:eastAsia="pl-PL" w:bidi="pl-PL"/>
        </w:rPr>
        <w:t xml:space="preserve"> </w:t>
      </w:r>
      <w:r w:rsidR="004E0E16" w:rsidRPr="00871020">
        <w:rPr>
          <w:rFonts w:ascii="Times New Roman" w:eastAsia="Times New Roman" w:hAnsi="Times New Roman" w:cs="Times New Roman"/>
          <w:color w:val="000000"/>
          <w:sz w:val="24"/>
          <w:szCs w:val="24"/>
          <w:lang w:eastAsia="pl-PL" w:bidi="pl-PL"/>
        </w:rPr>
        <w:t>Sprzęt do wykonania oznakowania pionowego</w:t>
      </w:r>
    </w:p>
    <w:p w14:paraId="7C9C1B08"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Wykonawca przystępujący do wykonania oznakowania pionowego powinien wykazać się możliwością korzystania z następującego sprzętu:</w:t>
      </w:r>
    </w:p>
    <w:p w14:paraId="0BC60A34"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ewentualnie wiertnic do wykonywania dołów pod słupki w gruncie spoistym,</w:t>
      </w:r>
    </w:p>
    <w:p w14:paraId="47822FF4" w14:textId="77777777" w:rsidR="004E0E16" w:rsidRPr="00694557" w:rsidRDefault="004E0E16" w:rsidP="00BB42A9">
      <w:pPr>
        <w:numPr>
          <w:ilvl w:val="0"/>
          <w:numId w:val="4"/>
        </w:numPr>
        <w:tabs>
          <w:tab w:val="left" w:pos="253"/>
        </w:tabs>
        <w:jc w:val="both"/>
        <w:rPr>
          <w:rFonts w:ascii="Times New Roman" w:hAnsi="Times New Roman" w:cs="Times New Roman"/>
          <w:sz w:val="24"/>
          <w:szCs w:val="24"/>
        </w:rPr>
      </w:pPr>
      <w:r w:rsidRPr="00694557">
        <w:rPr>
          <w:rFonts w:ascii="Times New Roman" w:hAnsi="Times New Roman" w:cs="Times New Roman"/>
          <w:sz w:val="24"/>
          <w:szCs w:val="24"/>
        </w:rPr>
        <w:t>żurawi samochodowych o udźwigu do 4 t,</w:t>
      </w:r>
    </w:p>
    <w:p w14:paraId="68766CEB"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środków transportowych do przewozu materiałów,</w:t>
      </w:r>
    </w:p>
    <w:p w14:paraId="223D65F0" w14:textId="77777777" w:rsidR="006C1A36"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przewoźnych zbiorników na wodę,</w:t>
      </w:r>
    </w:p>
    <w:p w14:paraId="287C779D" w14:textId="77777777" w:rsidR="004E0E16" w:rsidRPr="00D01483" w:rsidRDefault="004E0E16" w:rsidP="00BB42A9">
      <w:pPr>
        <w:widowControl/>
        <w:numPr>
          <w:ilvl w:val="0"/>
          <w:numId w:val="4"/>
        </w:numPr>
        <w:tabs>
          <w:tab w:val="left" w:pos="253"/>
        </w:tabs>
        <w:spacing w:after="160"/>
        <w:jc w:val="both"/>
        <w:rPr>
          <w:rFonts w:ascii="Times New Roman" w:hAnsi="Times New Roman" w:cs="Times New Roman"/>
          <w:sz w:val="24"/>
          <w:szCs w:val="24"/>
        </w:rPr>
      </w:pPr>
      <w:r w:rsidRPr="00D01483">
        <w:rPr>
          <w:rFonts w:ascii="Times New Roman" w:hAnsi="Times New Roman" w:cs="Times New Roman"/>
          <w:sz w:val="24"/>
          <w:szCs w:val="24"/>
        </w:rPr>
        <w:t>sprzętu spawalniczego, itp.</w:t>
      </w:r>
    </w:p>
    <w:p w14:paraId="4A058A31" w14:textId="77777777" w:rsidR="004E0E16" w:rsidRPr="00D01483" w:rsidRDefault="004E0E16" w:rsidP="00BF6546">
      <w:pPr>
        <w:pStyle w:val="Bodytext40"/>
        <w:numPr>
          <w:ilvl w:val="0"/>
          <w:numId w:val="7"/>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TRANSPORT</w:t>
      </w:r>
    </w:p>
    <w:p w14:paraId="51935091" w14:textId="57F28508" w:rsidR="004E0E16" w:rsidRPr="00D01483" w:rsidRDefault="00BF6546" w:rsidP="00BF6546">
      <w:pPr>
        <w:pStyle w:val="Bodytext40"/>
        <w:shd w:val="clear" w:color="auto" w:fill="auto"/>
        <w:tabs>
          <w:tab w:val="left" w:pos="478"/>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4.1.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Transport materiałów do pionowego oznakowania dróg</w:t>
      </w:r>
    </w:p>
    <w:p w14:paraId="1B86B18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Transport cementu powinien odbywać się zgodnie z BN-88/6731-08 [14],</w:t>
      </w:r>
    </w:p>
    <w:p w14:paraId="1956572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Transport kruszywa powinien odbywać się zgodnie z PN-B-06712 [3],</w:t>
      </w:r>
    </w:p>
    <w:p w14:paraId="2059257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Prefabrykaty betonowe - do zamocowania konstrukcji wsporczych znaków, powinny być przewożone środkami transportowymi w warunkach zabezpieczających je przed uszkodzeniami. Rozmieszczenie prefabrykatów na środkach transportu powinno być symetryczne.</w:t>
      </w:r>
    </w:p>
    <w:p w14:paraId="17001576"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Transport znaków, konstrukcji wsporczych i sprzętu (uchwyty, śruby, nakrętki itp.) powinien się odbywać środkami transportowymi w sposób uniemożliwiający ich przesuwanie się w czasie transportu i uszkadzanie.</w:t>
      </w:r>
    </w:p>
    <w:p w14:paraId="79441CAA" w14:textId="77777777" w:rsidR="004E0E16" w:rsidRPr="00D01483" w:rsidRDefault="004E0E16" w:rsidP="00BB42A9">
      <w:pPr>
        <w:pStyle w:val="Bodytext40"/>
        <w:numPr>
          <w:ilvl w:val="0"/>
          <w:numId w:val="7"/>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lastRenderedPageBreak/>
        <w:t>WYKONANIE ROBÓT</w:t>
      </w:r>
    </w:p>
    <w:p w14:paraId="450CACEE" w14:textId="6F3B2178"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5.1.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Roboty przygotowawcze</w:t>
      </w:r>
    </w:p>
    <w:p w14:paraId="1252F404"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Przed przystąpieniem do robót należy wyznaczyć:</w:t>
      </w:r>
    </w:p>
    <w:p w14:paraId="1367F0DB" w14:textId="77777777" w:rsidR="004E0E16"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lokalizację znaku, tj. jego pikietaż oraz odległość od krawędzi jezdni, krawędzi pobocza umocnionego lub pasa awaryjnego postoju</w:t>
      </w:r>
      <w:r w:rsidR="00CC3081">
        <w:rPr>
          <w:rFonts w:ascii="Times New Roman" w:hAnsi="Times New Roman" w:cs="Times New Roman"/>
          <w:sz w:val="24"/>
          <w:szCs w:val="24"/>
        </w:rPr>
        <w:t>. P</w:t>
      </w:r>
      <w:r w:rsidRPr="00D01483">
        <w:rPr>
          <w:rFonts w:ascii="Times New Roman" w:hAnsi="Times New Roman" w:cs="Times New Roman"/>
          <w:sz w:val="24"/>
          <w:szCs w:val="24"/>
        </w:rPr>
        <w:t>unkty stabilizujące miejsca ustawienia znaków należy zabezpieczyć w taki sposób, aby w czasie trwania i odbioru robót istniała możliwość sprawdzenia lokalizacji znaków.</w:t>
      </w:r>
      <w:r w:rsidR="00CC3081">
        <w:rPr>
          <w:rFonts w:ascii="Times New Roman" w:hAnsi="Times New Roman" w:cs="Times New Roman"/>
          <w:sz w:val="24"/>
          <w:szCs w:val="24"/>
        </w:rPr>
        <w:t xml:space="preserve"> </w:t>
      </w:r>
      <w:r w:rsidR="00B415E1">
        <w:rPr>
          <w:rFonts w:ascii="Times New Roman" w:hAnsi="Times New Roman" w:cs="Times New Roman"/>
          <w:sz w:val="24"/>
          <w:szCs w:val="24"/>
        </w:rPr>
        <w:t xml:space="preserve">Lokalizacja </w:t>
      </w:r>
      <w:r w:rsidRPr="00D01483">
        <w:rPr>
          <w:rFonts w:ascii="Times New Roman" w:hAnsi="Times New Roman" w:cs="Times New Roman"/>
          <w:sz w:val="24"/>
          <w:szCs w:val="24"/>
        </w:rPr>
        <w:t>zamocowania znaku powinny być zgodne z</w:t>
      </w:r>
      <w:r w:rsidR="00B415E1">
        <w:rPr>
          <w:rFonts w:ascii="Times New Roman" w:hAnsi="Times New Roman" w:cs="Times New Roman"/>
          <w:sz w:val="24"/>
          <w:szCs w:val="24"/>
        </w:rPr>
        <w:t> </w:t>
      </w:r>
      <w:r w:rsidRPr="00D01483">
        <w:rPr>
          <w:rFonts w:ascii="Times New Roman" w:hAnsi="Times New Roman" w:cs="Times New Roman"/>
          <w:sz w:val="24"/>
          <w:szCs w:val="24"/>
        </w:rPr>
        <w:t>dokumentacją projektową.</w:t>
      </w:r>
    </w:p>
    <w:p w14:paraId="158FCC44" w14:textId="77777777" w:rsidR="00CC3081" w:rsidRPr="00D01483" w:rsidRDefault="00CC3081" w:rsidP="00BB42A9">
      <w:pPr>
        <w:jc w:val="both"/>
        <w:rPr>
          <w:rFonts w:ascii="Times New Roman" w:hAnsi="Times New Roman" w:cs="Times New Roman"/>
          <w:sz w:val="24"/>
          <w:szCs w:val="24"/>
        </w:rPr>
      </w:pPr>
    </w:p>
    <w:p w14:paraId="489C03DA" w14:textId="72738ED9" w:rsidR="004E0E16" w:rsidRPr="00D01483" w:rsidRDefault="00BF6546" w:rsidP="00BF6546">
      <w:pPr>
        <w:pStyle w:val="Bodytext40"/>
        <w:numPr>
          <w:ilvl w:val="1"/>
          <w:numId w:val="11"/>
        </w:numPr>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Tolerancje ustawienia znaku pionowego</w:t>
      </w:r>
    </w:p>
    <w:p w14:paraId="244C900C"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 xml:space="preserve">Konstrukcje wsporcze znaków - słupki, słupy, wysięgniki, powinny być wykonane zgodnie z dokumentacją pionową i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w:t>
      </w:r>
    </w:p>
    <w:p w14:paraId="283EEBA3"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Dopuszczalne tolerancje ustawienia znaku:</w:t>
      </w:r>
    </w:p>
    <w:p w14:paraId="10E28670"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odchyłka od pionu, nie więcej niż 1 %,</w:t>
      </w:r>
    </w:p>
    <w:p w14:paraId="5D4C2F55"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odchyłka w wysokości umieszczenia znaku, nie więcej niż 2 cm,</w:t>
      </w:r>
    </w:p>
    <w:p w14:paraId="4EC0B601" w14:textId="77777777" w:rsidR="004E0E16" w:rsidRPr="00D01483" w:rsidRDefault="004E0E16" w:rsidP="00BB42A9">
      <w:pPr>
        <w:numPr>
          <w:ilvl w:val="0"/>
          <w:numId w:val="4"/>
        </w:numPr>
        <w:tabs>
          <w:tab w:val="left" w:pos="253"/>
        </w:tabs>
        <w:spacing w:after="229"/>
        <w:jc w:val="both"/>
        <w:rPr>
          <w:rFonts w:ascii="Times New Roman" w:hAnsi="Times New Roman" w:cs="Times New Roman"/>
          <w:sz w:val="24"/>
          <w:szCs w:val="24"/>
        </w:rPr>
      </w:pPr>
      <w:r w:rsidRPr="00D01483">
        <w:rPr>
          <w:rFonts w:ascii="Times New Roman" w:hAnsi="Times New Roman" w:cs="Times New Roman"/>
          <w:sz w:val="24"/>
          <w:szCs w:val="24"/>
        </w:rPr>
        <w:t>odchyłka w odległości ustawienia znaku od krawędzi jezdni utwardzonego pobocza lub pasa awaryjnego postoju, nie więcej niż ± 5 cm, przy zachowaniu minimalnej odległości umieszczenia znaku zgodnie z Instrukcją o znakach drogowych pionowych [28],</w:t>
      </w:r>
    </w:p>
    <w:p w14:paraId="5213344E" w14:textId="77777777" w:rsidR="004E0E16" w:rsidRPr="00D01483" w:rsidRDefault="004E0E16">
      <w:pPr>
        <w:framePr w:w="7229" w:wrap="notBeside" w:vAnchor="text" w:hAnchor="page" w:x="2142" w:y="-56"/>
        <w:jc w:val="both"/>
        <w:rPr>
          <w:rFonts w:ascii="Times New Roman" w:hAnsi="Times New Roman" w:cs="Times New Roman"/>
          <w:sz w:val="24"/>
          <w:szCs w:val="24"/>
        </w:rPr>
      </w:pPr>
    </w:p>
    <w:p w14:paraId="45CA7C69" w14:textId="77777777" w:rsidR="004E0E16" w:rsidRPr="00D01483" w:rsidRDefault="004E0E16">
      <w:pPr>
        <w:jc w:val="both"/>
        <w:rPr>
          <w:rFonts w:ascii="Times New Roman" w:hAnsi="Times New Roman" w:cs="Times New Roman"/>
          <w:sz w:val="24"/>
          <w:szCs w:val="24"/>
        </w:rPr>
      </w:pPr>
    </w:p>
    <w:p w14:paraId="0413AD74" w14:textId="77EE42A8" w:rsidR="004E0E16" w:rsidRPr="00D01483" w:rsidRDefault="00BF6546" w:rsidP="00BF6546">
      <w:pPr>
        <w:pStyle w:val="Bodytext40"/>
        <w:numPr>
          <w:ilvl w:val="1"/>
          <w:numId w:val="11"/>
        </w:numPr>
        <w:shd w:val="clear" w:color="auto" w:fill="auto"/>
        <w:tabs>
          <w:tab w:val="left" w:pos="449"/>
        </w:tabs>
        <w:spacing w:before="197"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Trwałość wykonania znaku pionowego</w:t>
      </w:r>
    </w:p>
    <w:p w14:paraId="01F1DE70" w14:textId="77777777" w:rsidR="004E0E16" w:rsidRPr="00D01483" w:rsidRDefault="004E0E16">
      <w:pPr>
        <w:spacing w:after="236"/>
        <w:jc w:val="both"/>
        <w:rPr>
          <w:rFonts w:ascii="Times New Roman" w:hAnsi="Times New Roman" w:cs="Times New Roman"/>
          <w:sz w:val="24"/>
          <w:szCs w:val="24"/>
        </w:rPr>
      </w:pPr>
      <w:r w:rsidRPr="00D01483">
        <w:rPr>
          <w:rFonts w:ascii="Times New Roman" w:hAnsi="Times New Roman" w:cs="Times New Roman"/>
          <w:sz w:val="24"/>
          <w:szCs w:val="24"/>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14:paraId="36EF1101" w14:textId="0A802E0E" w:rsidR="004E0E16" w:rsidRPr="00D01483" w:rsidRDefault="00BF6546" w:rsidP="00BF6546">
      <w:pPr>
        <w:pStyle w:val="Bodytext40"/>
        <w:numPr>
          <w:ilvl w:val="1"/>
          <w:numId w:val="11"/>
        </w:numPr>
        <w:shd w:val="clear" w:color="auto" w:fill="auto"/>
        <w:tabs>
          <w:tab w:val="left" w:pos="449"/>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Tabliczka znamionowa znaku</w:t>
      </w:r>
    </w:p>
    <w:p w14:paraId="0C6C348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Każdy wykonany znak drogowy oraz każda konstrukcja wsporcza musi mieć tabliczkę znamionową z:</w:t>
      </w:r>
    </w:p>
    <w:p w14:paraId="2E28BFE5"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nazwą, marką fabryczną łub innym oznaczeniem umożliwiającym identyfikację wytwórcy lub dostawcy, datą</w:t>
      </w:r>
    </w:p>
    <w:p w14:paraId="6C56704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produkcji, oznaczeniem dotyczącym materiału lica znaku, datą ustawienia znaku.</w:t>
      </w:r>
    </w:p>
    <w:p w14:paraId="4B1E6DEC" w14:textId="77777777" w:rsidR="004E0E16" w:rsidRPr="00D01483" w:rsidRDefault="004E0E16" w:rsidP="00BB42A9">
      <w:pPr>
        <w:spacing w:after="253"/>
        <w:jc w:val="both"/>
        <w:rPr>
          <w:rFonts w:ascii="Times New Roman" w:hAnsi="Times New Roman" w:cs="Times New Roman"/>
          <w:sz w:val="24"/>
          <w:szCs w:val="24"/>
        </w:rPr>
      </w:pPr>
      <w:r w:rsidRPr="00D01483">
        <w:rPr>
          <w:rFonts w:ascii="Times New Roman" w:hAnsi="Times New Roman" w:cs="Times New Roman"/>
          <w:sz w:val="24"/>
          <w:szCs w:val="24"/>
        </w:rPr>
        <w:t>Napisy |na tabliczce znamionowej muszą być wykonane w sposób trwały i wyraźny, czytelny w normalnych warunkach przez cały okres użytkowania znaku.</w:t>
      </w:r>
    </w:p>
    <w:p w14:paraId="696BC2A2" w14:textId="77777777" w:rsidR="004E0E16" w:rsidRPr="00D01483" w:rsidRDefault="004E0E16" w:rsidP="00BF6546">
      <w:pPr>
        <w:pStyle w:val="Bodytext40"/>
        <w:numPr>
          <w:ilvl w:val="0"/>
          <w:numId w:val="11"/>
        </w:numPr>
        <w:shd w:val="clear" w:color="auto" w:fill="auto"/>
        <w:tabs>
          <w:tab w:val="left" w:pos="341"/>
        </w:tabs>
        <w:spacing w:after="231"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KONTROLA JAKOŚCI ROBÓT</w:t>
      </w:r>
    </w:p>
    <w:p w14:paraId="6616C120" w14:textId="58763627" w:rsidR="004E0E16" w:rsidRPr="00D01483" w:rsidRDefault="00BF6546" w:rsidP="00BF6546">
      <w:pPr>
        <w:pStyle w:val="Bodytext40"/>
        <w:shd w:val="clear" w:color="auto" w:fill="auto"/>
        <w:tabs>
          <w:tab w:val="left" w:pos="44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6.1. </w:t>
      </w:r>
      <w:r w:rsidR="004E0E16" w:rsidRPr="00D01483">
        <w:rPr>
          <w:rFonts w:ascii="Times New Roman" w:eastAsia="Times New Roman" w:hAnsi="Times New Roman" w:cs="Times New Roman"/>
          <w:color w:val="000000"/>
          <w:sz w:val="24"/>
          <w:szCs w:val="24"/>
          <w:lang w:eastAsia="pl-PL" w:bidi="pl-PL"/>
        </w:rPr>
        <w:t>Ogólne zasady kontroli jakości robót</w:t>
      </w:r>
    </w:p>
    <w:p w14:paraId="11FBE7A2" w14:textId="77777777" w:rsidR="004E0E16" w:rsidRPr="00D01483" w:rsidRDefault="004E0E16">
      <w:pPr>
        <w:spacing w:after="240"/>
        <w:jc w:val="both"/>
        <w:rPr>
          <w:rFonts w:ascii="Times New Roman" w:hAnsi="Times New Roman" w:cs="Times New Roman"/>
          <w:sz w:val="24"/>
          <w:szCs w:val="24"/>
        </w:rPr>
      </w:pPr>
      <w:r w:rsidRPr="00D01483">
        <w:rPr>
          <w:rFonts w:ascii="Times New Roman" w:hAnsi="Times New Roman" w:cs="Times New Roman"/>
          <w:sz w:val="24"/>
          <w:szCs w:val="24"/>
        </w:rPr>
        <w:t xml:space="preserve">Wszystkie elementy robót, które wykazują odstępstwa od postanowień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 xml:space="preserve"> powinny zostać rozebrane i ponownie wykonane na koszty Wykonawcy.</w:t>
      </w:r>
    </w:p>
    <w:p w14:paraId="07F1E0C3" w14:textId="76D0279E" w:rsidR="004E0E16" w:rsidRPr="00372D62" w:rsidRDefault="00BF6546" w:rsidP="00BF6546">
      <w:pPr>
        <w:pStyle w:val="Bodytext40"/>
        <w:numPr>
          <w:ilvl w:val="1"/>
          <w:numId w:val="11"/>
        </w:numPr>
        <w:shd w:val="clear" w:color="auto" w:fill="auto"/>
        <w:tabs>
          <w:tab w:val="left" w:pos="444"/>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bidi="pl-PL"/>
        </w:rPr>
        <w:t xml:space="preserve"> </w:t>
      </w:r>
      <w:r w:rsidR="004E0E16" w:rsidRPr="00372D62">
        <w:rPr>
          <w:rFonts w:ascii="Times New Roman" w:eastAsia="Times New Roman" w:hAnsi="Times New Roman" w:cs="Times New Roman"/>
          <w:sz w:val="24"/>
          <w:szCs w:val="24"/>
          <w:lang w:eastAsia="pl-PL" w:bidi="pl-PL"/>
        </w:rPr>
        <w:t>Badania materiałów do wykonania fundamentów betonowych</w:t>
      </w:r>
    </w:p>
    <w:p w14:paraId="65484113" w14:textId="77777777" w:rsidR="004E0E16" w:rsidRPr="00372D62" w:rsidRDefault="004E0E16">
      <w:pPr>
        <w:spacing w:after="249"/>
        <w:jc w:val="both"/>
        <w:rPr>
          <w:rFonts w:ascii="Times New Roman" w:hAnsi="Times New Roman" w:cs="Times New Roman"/>
          <w:sz w:val="24"/>
          <w:szCs w:val="24"/>
        </w:rPr>
      </w:pPr>
      <w:r w:rsidRPr="00372D62">
        <w:rPr>
          <w:rFonts w:ascii="Times New Roman" w:hAnsi="Times New Roman" w:cs="Times New Roman"/>
          <w:sz w:val="24"/>
          <w:szCs w:val="24"/>
        </w:rPr>
        <w:t xml:space="preserve">Wykonawca powinien przeprowadzić badania materiałów do wykonania fundamentów betonowych „na mokro”. Uwzględniając nieskomplikowany charakter robót fundamentowych, na wniosek Wykonawcy, </w:t>
      </w:r>
      <w:r w:rsidR="00204069" w:rsidRPr="00372D62">
        <w:rPr>
          <w:rFonts w:ascii="Times New Roman" w:hAnsi="Times New Roman" w:cs="Times New Roman"/>
          <w:sz w:val="24"/>
          <w:szCs w:val="24"/>
        </w:rPr>
        <w:t xml:space="preserve">Zamawiający </w:t>
      </w:r>
      <w:r w:rsidRPr="00372D62">
        <w:rPr>
          <w:rFonts w:ascii="Times New Roman" w:hAnsi="Times New Roman" w:cs="Times New Roman"/>
          <w:sz w:val="24"/>
          <w:szCs w:val="24"/>
        </w:rPr>
        <w:t>może zwolnić go z potrzeby wykonania badań materiałów dla tych robót.</w:t>
      </w:r>
    </w:p>
    <w:p w14:paraId="1FF56480" w14:textId="2A8CD5AE" w:rsidR="004E0E16" w:rsidRPr="00D01483" w:rsidRDefault="00BF6546" w:rsidP="00BF6546">
      <w:pPr>
        <w:pStyle w:val="Bodytext40"/>
        <w:numPr>
          <w:ilvl w:val="1"/>
          <w:numId w:val="11"/>
        </w:numPr>
        <w:shd w:val="clear" w:color="auto" w:fill="auto"/>
        <w:tabs>
          <w:tab w:val="left" w:pos="444"/>
        </w:tabs>
        <w:spacing w:after="228"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Badania w czasie wykonywania robót</w:t>
      </w:r>
    </w:p>
    <w:p w14:paraId="241D39E0" w14:textId="77777777" w:rsidR="004E0E16" w:rsidRPr="00BB42A9" w:rsidRDefault="004E0E16" w:rsidP="00BF6546">
      <w:pPr>
        <w:numPr>
          <w:ilvl w:val="2"/>
          <w:numId w:val="11"/>
        </w:numPr>
        <w:tabs>
          <w:tab w:val="left" w:pos="588"/>
        </w:tabs>
        <w:jc w:val="both"/>
        <w:rPr>
          <w:rFonts w:ascii="Times New Roman" w:hAnsi="Times New Roman" w:cs="Times New Roman"/>
          <w:b/>
          <w:sz w:val="24"/>
          <w:szCs w:val="24"/>
        </w:rPr>
      </w:pPr>
      <w:r w:rsidRPr="00BB42A9">
        <w:rPr>
          <w:rFonts w:ascii="Times New Roman" w:hAnsi="Times New Roman" w:cs="Times New Roman"/>
          <w:b/>
          <w:sz w:val="24"/>
          <w:szCs w:val="24"/>
        </w:rPr>
        <w:t>Badania materiałów w czasie wykonywania robót</w:t>
      </w:r>
    </w:p>
    <w:p w14:paraId="104202C5" w14:textId="23C3816E" w:rsidR="004E0E16" w:rsidRPr="009E33CD" w:rsidRDefault="004E0E16" w:rsidP="00BB42A9">
      <w:pPr>
        <w:jc w:val="both"/>
        <w:rPr>
          <w:rFonts w:ascii="Times New Roman" w:hAnsi="Times New Roman" w:cs="Times New Roman"/>
          <w:sz w:val="24"/>
          <w:szCs w:val="24"/>
        </w:rPr>
      </w:pPr>
      <w:r w:rsidRPr="009E33CD">
        <w:rPr>
          <w:rFonts w:ascii="Times New Roman" w:hAnsi="Times New Roman" w:cs="Times New Roman"/>
          <w:sz w:val="24"/>
          <w:szCs w:val="24"/>
        </w:rPr>
        <w:lastRenderedPageBreak/>
        <w:t>Wszystkie materiały dostarczone na budowę z aprobatą techniczną lub z deklaracją zgodności wydaną przez producenta powinny być sprawdzone w zakresie powierzchni wyrobu i jego wymiarów.</w:t>
      </w:r>
      <w:r w:rsidR="009E33CD" w:rsidRPr="009E33CD">
        <w:rPr>
          <w:rFonts w:ascii="Times New Roman" w:hAnsi="Times New Roman" w:cs="Times New Roman"/>
          <w:sz w:val="24"/>
          <w:szCs w:val="24"/>
        </w:rPr>
        <w:t xml:space="preserve"> Wykonawca zobowiązany jest dostarczyć na życzenie odpowiednie dokumenty potwierdzające, że </w:t>
      </w:r>
      <w:r w:rsidR="009E33CD">
        <w:rPr>
          <w:rFonts w:ascii="Times New Roman" w:hAnsi="Times New Roman" w:cs="Times New Roman"/>
          <w:sz w:val="24"/>
          <w:szCs w:val="24"/>
        </w:rPr>
        <w:t xml:space="preserve">materiały </w:t>
      </w:r>
      <w:r w:rsidR="009E33CD" w:rsidRPr="009E33CD">
        <w:rPr>
          <w:rFonts w:ascii="Times New Roman" w:hAnsi="Times New Roman" w:cs="Times New Roman"/>
          <w:sz w:val="24"/>
          <w:szCs w:val="24"/>
        </w:rPr>
        <w:t>dopuszczone</w:t>
      </w:r>
      <w:r w:rsidR="009E33CD">
        <w:rPr>
          <w:rFonts w:ascii="Times New Roman" w:hAnsi="Times New Roman" w:cs="Times New Roman"/>
          <w:sz w:val="24"/>
          <w:szCs w:val="24"/>
        </w:rPr>
        <w:t xml:space="preserve"> są</w:t>
      </w:r>
      <w:r w:rsidR="009E33CD" w:rsidRPr="009E33CD">
        <w:rPr>
          <w:rFonts w:ascii="Times New Roman" w:hAnsi="Times New Roman" w:cs="Times New Roman"/>
          <w:sz w:val="24"/>
          <w:szCs w:val="24"/>
        </w:rPr>
        <w:t xml:space="preserve"> do stosowania na rynku.</w:t>
      </w:r>
    </w:p>
    <w:p w14:paraId="4F71027A" w14:textId="77777777" w:rsidR="00B0499A" w:rsidRPr="009E33CD" w:rsidRDefault="00B0499A" w:rsidP="00B0499A">
      <w:pPr>
        <w:pStyle w:val="Bodytext40"/>
        <w:shd w:val="clear" w:color="auto" w:fill="auto"/>
        <w:tabs>
          <w:tab w:val="left" w:pos="613"/>
        </w:tabs>
        <w:spacing w:after="0" w:line="240" w:lineRule="auto"/>
        <w:ind w:left="720"/>
        <w:rPr>
          <w:rFonts w:ascii="Times New Roman" w:hAnsi="Times New Roman" w:cs="Times New Roman"/>
          <w:sz w:val="24"/>
          <w:szCs w:val="24"/>
        </w:rPr>
      </w:pPr>
    </w:p>
    <w:p w14:paraId="3D78E407" w14:textId="77777777" w:rsidR="004E0E16" w:rsidRPr="00D01483" w:rsidRDefault="004E0E16" w:rsidP="00BF6546">
      <w:pPr>
        <w:pStyle w:val="Bodytext40"/>
        <w:numPr>
          <w:ilvl w:val="2"/>
          <w:numId w:val="11"/>
        </w:numPr>
        <w:shd w:val="clear" w:color="auto" w:fill="auto"/>
        <w:tabs>
          <w:tab w:val="left" w:pos="613"/>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Kontrola w czasie wykonywania robót</w:t>
      </w:r>
    </w:p>
    <w:p w14:paraId="61D0B4F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czasie wykonywania robót należy sprawdzać:</w:t>
      </w:r>
    </w:p>
    <w:p w14:paraId="1EBC1C96"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zgodność wykonania znaków pionowych z dokumentacją projektową (lokalizacja, wymiary, wysokość zamocowania znaków),</w:t>
      </w:r>
    </w:p>
    <w:p w14:paraId="31A175B1"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zachowanie dopuszczalnych odchyłek wymiarów, zgodnie z punktem 2 i 5,</w:t>
      </w:r>
    </w:p>
    <w:p w14:paraId="1A2CE0EB"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poprawność wykonania fundamentów pod słupki zgodnie z punktem 5.3,</w:t>
      </w:r>
    </w:p>
    <w:p w14:paraId="46BD5423" w14:textId="77777777" w:rsidR="004E0E16" w:rsidRPr="00D01483" w:rsidRDefault="004E0E16" w:rsidP="00BB42A9">
      <w:pPr>
        <w:numPr>
          <w:ilvl w:val="0"/>
          <w:numId w:val="2"/>
        </w:numPr>
        <w:tabs>
          <w:tab w:val="left" w:pos="728"/>
        </w:tabs>
        <w:spacing w:after="260"/>
        <w:ind w:left="740" w:hanging="360"/>
        <w:jc w:val="both"/>
        <w:rPr>
          <w:rFonts w:ascii="Times New Roman" w:hAnsi="Times New Roman" w:cs="Times New Roman"/>
          <w:sz w:val="24"/>
          <w:szCs w:val="24"/>
        </w:rPr>
      </w:pPr>
      <w:r w:rsidRPr="00D01483">
        <w:rPr>
          <w:rFonts w:ascii="Times New Roman" w:hAnsi="Times New Roman" w:cs="Times New Roman"/>
          <w:sz w:val="24"/>
          <w:szCs w:val="24"/>
        </w:rPr>
        <w:t>poprawność ustawienia słupków zgodnie z punktem 5.4.</w:t>
      </w:r>
    </w:p>
    <w:p w14:paraId="6851A877" w14:textId="77777777" w:rsidR="004E0E16" w:rsidRPr="00D01483" w:rsidRDefault="004E0E16" w:rsidP="00BF6546">
      <w:pPr>
        <w:pStyle w:val="Bodytext40"/>
        <w:numPr>
          <w:ilvl w:val="0"/>
          <w:numId w:val="11"/>
        </w:numPr>
        <w:shd w:val="clear" w:color="auto" w:fill="auto"/>
        <w:tabs>
          <w:tab w:val="left" w:pos="325"/>
        </w:tabs>
        <w:spacing w:after="24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OBMIAR ROBÓT</w:t>
      </w:r>
    </w:p>
    <w:p w14:paraId="1FB8D0B2" w14:textId="28500838"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7.1.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Jednostka obmiarowa</w:t>
      </w:r>
    </w:p>
    <w:p w14:paraId="102B12F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Jednostkami obmiarowymi są:</w:t>
      </w:r>
    </w:p>
    <w:p w14:paraId="5F840A9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szt. (sztuka), dla znaków konwencjonalnych,</w:t>
      </w:r>
    </w:p>
    <w:p w14:paraId="6798044C" w14:textId="77777777" w:rsidR="004E0E16" w:rsidRPr="00D01483" w:rsidRDefault="004E0E16" w:rsidP="00BB42A9">
      <w:pPr>
        <w:spacing w:after="253"/>
        <w:jc w:val="both"/>
        <w:rPr>
          <w:rFonts w:ascii="Times New Roman" w:hAnsi="Times New Roman" w:cs="Times New Roman"/>
          <w:sz w:val="24"/>
          <w:szCs w:val="24"/>
        </w:rPr>
      </w:pPr>
      <w:r w:rsidRPr="00D01483">
        <w:rPr>
          <w:rFonts w:ascii="Times New Roman" w:hAnsi="Times New Roman" w:cs="Times New Roman"/>
          <w:sz w:val="24"/>
          <w:szCs w:val="24"/>
        </w:rPr>
        <w:t>m</w:t>
      </w:r>
      <w:r w:rsidR="00B0499A">
        <w:rPr>
          <w:rFonts w:ascii="Times New Roman" w:hAnsi="Times New Roman" w:cs="Times New Roman"/>
          <w:sz w:val="24"/>
          <w:szCs w:val="24"/>
        </w:rPr>
        <w:t>²</w:t>
      </w:r>
      <w:r w:rsidRPr="00D01483">
        <w:rPr>
          <w:rFonts w:ascii="Times New Roman" w:hAnsi="Times New Roman" w:cs="Times New Roman"/>
          <w:sz w:val="24"/>
          <w:szCs w:val="24"/>
        </w:rPr>
        <w:t xml:space="preserve"> (metr kwadratowy) powierzchni tablic dla znaków pozostałych.</w:t>
      </w:r>
    </w:p>
    <w:p w14:paraId="4DE9BA97" w14:textId="77777777" w:rsidR="009E31FE" w:rsidRPr="00D01483" w:rsidRDefault="009E31FE" w:rsidP="00BB42A9">
      <w:pPr>
        <w:spacing w:after="51"/>
        <w:jc w:val="both"/>
        <w:rPr>
          <w:rFonts w:ascii="Times New Roman" w:hAnsi="Times New Roman" w:cs="Times New Roman"/>
          <w:sz w:val="24"/>
          <w:szCs w:val="24"/>
        </w:rPr>
      </w:pPr>
    </w:p>
    <w:p w14:paraId="1AA80AAD" w14:textId="77777777" w:rsidR="004E0E16" w:rsidRPr="00D01483" w:rsidRDefault="00254137" w:rsidP="00BF6546">
      <w:pPr>
        <w:pStyle w:val="Bodytext40"/>
        <w:numPr>
          <w:ilvl w:val="0"/>
          <w:numId w:val="11"/>
        </w:numPr>
        <w:shd w:val="clear" w:color="auto" w:fill="auto"/>
        <w:tabs>
          <w:tab w:val="left" w:pos="325"/>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CENY JEDNOSTKOWE</w:t>
      </w:r>
    </w:p>
    <w:p w14:paraId="3BAE3DD4" w14:textId="3FF45A47"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8.1.</w:t>
      </w:r>
      <w:r w:rsidR="00254137">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Cena jednostki obmiarowej</w:t>
      </w:r>
    </w:p>
    <w:p w14:paraId="2686C396" w14:textId="77777777" w:rsidR="004E0E16" w:rsidRPr="00D01483" w:rsidRDefault="004E0E16" w:rsidP="00BB42A9">
      <w:pPr>
        <w:spacing w:after="253"/>
        <w:ind w:right="460"/>
        <w:jc w:val="both"/>
        <w:rPr>
          <w:rFonts w:ascii="Times New Roman" w:hAnsi="Times New Roman" w:cs="Times New Roman"/>
          <w:sz w:val="24"/>
          <w:szCs w:val="24"/>
        </w:rPr>
      </w:pPr>
      <w:r w:rsidRPr="00D01483">
        <w:rPr>
          <w:rFonts w:ascii="Times New Roman" w:hAnsi="Times New Roman" w:cs="Times New Roman"/>
          <w:sz w:val="24"/>
          <w:szCs w:val="24"/>
        </w:rPr>
        <w:t>Cena wykonania jednostki obmiarowej oznakowania pionowego obejmuje: prace pomiarowe i roboty przygotowawcze, dostarczenie i ustawienie konstrukcji podporowych, zamocowanie tarcz znaków drogowych, przeprowadzenie badań i pomiarów</w:t>
      </w:r>
      <w:r w:rsidR="00254137">
        <w:rPr>
          <w:rFonts w:ascii="Times New Roman" w:hAnsi="Times New Roman" w:cs="Times New Roman"/>
          <w:sz w:val="24"/>
          <w:szCs w:val="24"/>
        </w:rPr>
        <w:t>.</w:t>
      </w:r>
    </w:p>
    <w:p w14:paraId="1B0A159B" w14:textId="77777777" w:rsidR="004E0E16" w:rsidRPr="00D01483" w:rsidRDefault="004E0E16" w:rsidP="00BF6546">
      <w:pPr>
        <w:pStyle w:val="Bodytext40"/>
        <w:numPr>
          <w:ilvl w:val="0"/>
          <w:numId w:val="11"/>
        </w:numPr>
        <w:shd w:val="clear" w:color="auto" w:fill="auto"/>
        <w:tabs>
          <w:tab w:val="left" w:pos="416"/>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PRZEPISY ZWIĄZANE</w:t>
      </w:r>
    </w:p>
    <w:p w14:paraId="6CEB930E" w14:textId="77777777" w:rsidR="004E0E16" w:rsidRPr="00D01483" w:rsidRDefault="004E0E16">
      <w:pPr>
        <w:jc w:val="both"/>
        <w:rPr>
          <w:rFonts w:ascii="Times New Roman" w:hAnsi="Times New Roman" w:cs="Times New Roman"/>
          <w:sz w:val="24"/>
          <w:szCs w:val="24"/>
        </w:rPr>
      </w:pPr>
    </w:p>
    <w:p w14:paraId="24755F52" w14:textId="3487D481" w:rsidR="009E31FE" w:rsidRPr="00BB42A9" w:rsidRDefault="00BF6546" w:rsidP="009E31FE">
      <w:pPr>
        <w:jc w:val="both"/>
        <w:rPr>
          <w:rFonts w:ascii="Times New Roman" w:hAnsi="Times New Roman" w:cs="Times New Roman"/>
          <w:b/>
          <w:sz w:val="24"/>
          <w:szCs w:val="24"/>
        </w:rPr>
      </w:pPr>
      <w:r>
        <w:rPr>
          <w:rFonts w:ascii="Times New Roman" w:hAnsi="Times New Roman" w:cs="Times New Roman"/>
          <w:b/>
          <w:sz w:val="24"/>
          <w:szCs w:val="24"/>
        </w:rPr>
        <w:t>9</w:t>
      </w:r>
      <w:r w:rsidR="009E31FE" w:rsidRPr="00BB42A9">
        <w:rPr>
          <w:rFonts w:ascii="Times New Roman" w:hAnsi="Times New Roman" w:cs="Times New Roman"/>
          <w:b/>
          <w:sz w:val="24"/>
          <w:szCs w:val="24"/>
        </w:rPr>
        <w:t>.1. Normy</w:t>
      </w:r>
    </w:p>
    <w:p w14:paraId="45D6A188"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w:t>
      </w:r>
      <w:r w:rsidRPr="009E31FE">
        <w:rPr>
          <w:rFonts w:ascii="Times New Roman" w:hAnsi="Times New Roman" w:cs="Times New Roman"/>
          <w:sz w:val="24"/>
          <w:szCs w:val="24"/>
        </w:rPr>
        <w:tab/>
        <w:t>PN-B-06250</w:t>
      </w:r>
      <w:r w:rsidRPr="009E31FE">
        <w:rPr>
          <w:rFonts w:ascii="Times New Roman" w:hAnsi="Times New Roman" w:cs="Times New Roman"/>
          <w:sz w:val="24"/>
          <w:szCs w:val="24"/>
        </w:rPr>
        <w:tab/>
        <w:t>Beton zwykły</w:t>
      </w:r>
    </w:p>
    <w:p w14:paraId="55FFC8F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2.</w:t>
      </w:r>
      <w:r w:rsidRPr="009E31FE">
        <w:rPr>
          <w:rFonts w:ascii="Times New Roman" w:hAnsi="Times New Roman" w:cs="Times New Roman"/>
          <w:sz w:val="24"/>
          <w:szCs w:val="24"/>
        </w:rPr>
        <w:tab/>
        <w:t>PN-B-19701</w:t>
      </w:r>
      <w:r w:rsidRPr="009E31FE">
        <w:rPr>
          <w:rFonts w:ascii="Times New Roman" w:hAnsi="Times New Roman" w:cs="Times New Roman"/>
          <w:sz w:val="24"/>
          <w:szCs w:val="24"/>
        </w:rPr>
        <w:tab/>
        <w:t>Cement. Cement powszechnego użytku. Skład, wymagania i ocena zgodności</w:t>
      </w:r>
    </w:p>
    <w:p w14:paraId="50CD1DB8"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3.</w:t>
      </w:r>
      <w:r w:rsidRPr="009E31FE">
        <w:rPr>
          <w:rFonts w:ascii="Times New Roman" w:hAnsi="Times New Roman" w:cs="Times New Roman"/>
          <w:sz w:val="24"/>
          <w:szCs w:val="24"/>
        </w:rPr>
        <w:tab/>
        <w:t>PN-B-06712</w:t>
      </w:r>
      <w:r w:rsidRPr="009E31FE">
        <w:rPr>
          <w:rFonts w:ascii="Times New Roman" w:hAnsi="Times New Roman" w:cs="Times New Roman"/>
          <w:sz w:val="24"/>
          <w:szCs w:val="24"/>
        </w:rPr>
        <w:tab/>
        <w:t>Kruszywa mineralne do betonu zwykłego</w:t>
      </w:r>
    </w:p>
    <w:p w14:paraId="67F9F6F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4.</w:t>
      </w:r>
      <w:r w:rsidRPr="009E31FE">
        <w:rPr>
          <w:rFonts w:ascii="Times New Roman" w:hAnsi="Times New Roman" w:cs="Times New Roman"/>
          <w:sz w:val="24"/>
          <w:szCs w:val="24"/>
        </w:rPr>
        <w:tab/>
        <w:t>PN-B-32250</w:t>
      </w:r>
      <w:r w:rsidRPr="009E31FE">
        <w:rPr>
          <w:rFonts w:ascii="Times New Roman" w:hAnsi="Times New Roman" w:cs="Times New Roman"/>
          <w:sz w:val="24"/>
          <w:szCs w:val="24"/>
        </w:rPr>
        <w:tab/>
        <w:t>Materiały budowlane. Woda do betonów i zapraw</w:t>
      </w:r>
    </w:p>
    <w:p w14:paraId="7B83EA0B"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5.</w:t>
      </w:r>
      <w:r w:rsidRPr="009E31FE">
        <w:rPr>
          <w:rFonts w:ascii="Times New Roman" w:hAnsi="Times New Roman" w:cs="Times New Roman"/>
          <w:sz w:val="24"/>
          <w:szCs w:val="24"/>
        </w:rPr>
        <w:tab/>
        <w:t>PN-B-06251</w:t>
      </w:r>
      <w:r w:rsidRPr="009E31FE">
        <w:rPr>
          <w:rFonts w:ascii="Times New Roman" w:hAnsi="Times New Roman" w:cs="Times New Roman"/>
          <w:sz w:val="24"/>
          <w:szCs w:val="24"/>
        </w:rPr>
        <w:tab/>
        <w:t>Roboty betonowe i żelbetowe. Wymagania techniczne</w:t>
      </w:r>
    </w:p>
    <w:p w14:paraId="0EB6AE6C"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6.</w:t>
      </w:r>
      <w:r w:rsidRPr="009E31FE">
        <w:rPr>
          <w:rFonts w:ascii="Times New Roman" w:hAnsi="Times New Roman" w:cs="Times New Roman"/>
          <w:sz w:val="24"/>
          <w:szCs w:val="24"/>
        </w:rPr>
        <w:tab/>
        <w:t>PN-H-74219</w:t>
      </w:r>
      <w:r w:rsidRPr="009E31FE">
        <w:rPr>
          <w:rFonts w:ascii="Times New Roman" w:hAnsi="Times New Roman" w:cs="Times New Roman"/>
          <w:sz w:val="24"/>
          <w:szCs w:val="24"/>
        </w:rPr>
        <w:tab/>
        <w:t>Rury stalowe bez szwu walcowane na gorąco ogólnego zastosowania</w:t>
      </w:r>
    </w:p>
    <w:p w14:paraId="114E139E"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7.</w:t>
      </w:r>
      <w:r w:rsidRPr="009E31FE">
        <w:rPr>
          <w:rFonts w:ascii="Times New Roman" w:hAnsi="Times New Roman" w:cs="Times New Roman"/>
          <w:sz w:val="24"/>
          <w:szCs w:val="24"/>
        </w:rPr>
        <w:tab/>
        <w:t>PN-H-74220</w:t>
      </w:r>
      <w:r w:rsidRPr="009E31FE">
        <w:rPr>
          <w:rFonts w:ascii="Times New Roman" w:hAnsi="Times New Roman" w:cs="Times New Roman"/>
          <w:sz w:val="24"/>
          <w:szCs w:val="24"/>
        </w:rPr>
        <w:tab/>
        <w:t>Rury stalowe bez szwu ciągnione i walcowane na zimno ogólnego przeznaczenia</w:t>
      </w:r>
    </w:p>
    <w:p w14:paraId="7B53589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8.</w:t>
      </w:r>
      <w:r w:rsidRPr="009E31FE">
        <w:rPr>
          <w:rFonts w:ascii="Times New Roman" w:hAnsi="Times New Roman" w:cs="Times New Roman"/>
          <w:sz w:val="24"/>
          <w:szCs w:val="24"/>
        </w:rPr>
        <w:tab/>
        <w:t>PN-H-84023-07</w:t>
      </w:r>
      <w:r w:rsidRPr="009E31FE">
        <w:rPr>
          <w:rFonts w:ascii="Times New Roman" w:hAnsi="Times New Roman" w:cs="Times New Roman"/>
          <w:sz w:val="24"/>
          <w:szCs w:val="24"/>
        </w:rPr>
        <w:tab/>
        <w:t>Stal określonego zastosowania. Stal na rury. Gatunki</w:t>
      </w:r>
    </w:p>
    <w:p w14:paraId="477A3135"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9.</w:t>
      </w:r>
      <w:r w:rsidRPr="009E31FE">
        <w:rPr>
          <w:rFonts w:ascii="Times New Roman" w:hAnsi="Times New Roman" w:cs="Times New Roman"/>
          <w:sz w:val="24"/>
          <w:szCs w:val="24"/>
        </w:rPr>
        <w:tab/>
        <w:t>PN-H-84018</w:t>
      </w:r>
      <w:r w:rsidRPr="009E31FE">
        <w:rPr>
          <w:rFonts w:ascii="Times New Roman" w:hAnsi="Times New Roman" w:cs="Times New Roman"/>
          <w:sz w:val="24"/>
          <w:szCs w:val="24"/>
        </w:rPr>
        <w:tab/>
        <w:t>Stal niskostopowa o podwyższonej wytrzymałości. Gatunki</w:t>
      </w:r>
    </w:p>
    <w:p w14:paraId="35BE9971"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10.</w:t>
      </w:r>
      <w:r w:rsidRPr="009E31FE">
        <w:rPr>
          <w:rFonts w:ascii="Times New Roman" w:hAnsi="Times New Roman" w:cs="Times New Roman"/>
          <w:sz w:val="24"/>
          <w:szCs w:val="24"/>
        </w:rPr>
        <w:tab/>
        <w:t>PN-H-84019</w:t>
      </w:r>
      <w:r w:rsidRPr="009E31FE">
        <w:rPr>
          <w:rFonts w:ascii="Times New Roman" w:hAnsi="Times New Roman" w:cs="Times New Roman"/>
          <w:sz w:val="24"/>
          <w:szCs w:val="24"/>
        </w:rPr>
        <w:tab/>
        <w:t>Stal niestopowa do utwardzania powierzchniowego i ulepszania cieplnego. Gatunki</w:t>
      </w:r>
    </w:p>
    <w:p w14:paraId="6C11600F"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11.</w:t>
      </w:r>
      <w:r w:rsidRPr="009E31FE">
        <w:rPr>
          <w:rFonts w:ascii="Times New Roman" w:hAnsi="Times New Roman" w:cs="Times New Roman"/>
          <w:sz w:val="24"/>
          <w:szCs w:val="24"/>
        </w:rPr>
        <w:tab/>
        <w:t>PN-H-84030-02</w:t>
      </w:r>
      <w:r w:rsidRPr="009E31FE">
        <w:rPr>
          <w:rFonts w:ascii="Times New Roman" w:hAnsi="Times New Roman" w:cs="Times New Roman"/>
          <w:sz w:val="24"/>
          <w:szCs w:val="24"/>
        </w:rPr>
        <w:tab/>
        <w:t>Stal stopowa konstrukcyjna. Stal do nawęglania. Gatunki</w:t>
      </w:r>
    </w:p>
    <w:p w14:paraId="719F21BF"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12.</w:t>
      </w:r>
      <w:r w:rsidRPr="009E31FE">
        <w:rPr>
          <w:rFonts w:ascii="Times New Roman" w:hAnsi="Times New Roman" w:cs="Times New Roman"/>
          <w:sz w:val="24"/>
          <w:szCs w:val="24"/>
        </w:rPr>
        <w:tab/>
        <w:t>PN-H-82200</w:t>
      </w:r>
      <w:r w:rsidRPr="009E31FE">
        <w:rPr>
          <w:rFonts w:ascii="Times New Roman" w:hAnsi="Times New Roman" w:cs="Times New Roman"/>
          <w:sz w:val="24"/>
          <w:szCs w:val="24"/>
        </w:rPr>
        <w:tab/>
        <w:t>Cynk</w:t>
      </w:r>
    </w:p>
    <w:p w14:paraId="00DE97CC"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13.</w:t>
      </w:r>
      <w:r w:rsidRPr="009E31FE">
        <w:rPr>
          <w:rFonts w:ascii="Times New Roman" w:hAnsi="Times New Roman" w:cs="Times New Roman"/>
          <w:sz w:val="24"/>
          <w:szCs w:val="24"/>
        </w:rPr>
        <w:tab/>
        <w:t>BN-89/1076-02</w:t>
      </w:r>
      <w:r w:rsidRPr="009E31FE">
        <w:rPr>
          <w:rFonts w:ascii="Times New Roman" w:hAnsi="Times New Roman" w:cs="Times New Roman"/>
          <w:sz w:val="24"/>
          <w:szCs w:val="24"/>
        </w:rPr>
        <w:tab/>
        <w:t>Ochrona przed korozją. Powłoki metalizacyjne cynkowe i aluminiowe na konstrukcjach stalowych i żeliwnych. Wymagania i badania</w:t>
      </w:r>
    </w:p>
    <w:p w14:paraId="767226E0"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14.</w:t>
      </w:r>
      <w:r w:rsidRPr="009E31FE">
        <w:rPr>
          <w:rFonts w:ascii="Times New Roman" w:hAnsi="Times New Roman" w:cs="Times New Roman"/>
          <w:sz w:val="24"/>
          <w:szCs w:val="24"/>
        </w:rPr>
        <w:tab/>
        <w:t>BN-88/6731-08</w:t>
      </w:r>
      <w:r w:rsidRPr="009E31FE">
        <w:rPr>
          <w:rFonts w:ascii="Times New Roman" w:hAnsi="Times New Roman" w:cs="Times New Roman"/>
          <w:sz w:val="24"/>
          <w:szCs w:val="24"/>
        </w:rPr>
        <w:tab/>
        <w:t>Cement. Transport i przechowywanie.</w:t>
      </w:r>
    </w:p>
    <w:p w14:paraId="144A614E"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15.</w:t>
      </w:r>
      <w:r w:rsidRPr="009E31FE">
        <w:rPr>
          <w:rFonts w:ascii="Times New Roman" w:hAnsi="Times New Roman" w:cs="Times New Roman"/>
          <w:sz w:val="24"/>
          <w:szCs w:val="24"/>
        </w:rPr>
        <w:tab/>
        <w:t>PN-H-04651</w:t>
      </w:r>
      <w:r w:rsidRPr="009E31FE">
        <w:rPr>
          <w:rFonts w:ascii="Times New Roman" w:hAnsi="Times New Roman" w:cs="Times New Roman"/>
          <w:sz w:val="24"/>
          <w:szCs w:val="24"/>
        </w:rPr>
        <w:tab/>
        <w:t>Ochrona przed korozją. Klasyfikacja i określenie agresywności korozyjnej środowiska</w:t>
      </w:r>
    </w:p>
    <w:p w14:paraId="0483AB02"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16.</w:t>
      </w:r>
      <w:r w:rsidRPr="009E31FE">
        <w:rPr>
          <w:rFonts w:ascii="Times New Roman" w:hAnsi="Times New Roman" w:cs="Times New Roman"/>
          <w:sz w:val="24"/>
          <w:szCs w:val="24"/>
        </w:rPr>
        <w:tab/>
        <w:t>PN-S-02205</w:t>
      </w:r>
      <w:r w:rsidRPr="009E31FE">
        <w:rPr>
          <w:rFonts w:ascii="Times New Roman" w:hAnsi="Times New Roman" w:cs="Times New Roman"/>
          <w:sz w:val="24"/>
          <w:szCs w:val="24"/>
        </w:rPr>
        <w:tab/>
        <w:t>Drogi samochodowe. Roboty ziemne. Wymagania i badania</w:t>
      </w:r>
    </w:p>
    <w:p w14:paraId="4A440BA5" w14:textId="77777777" w:rsidR="009E31FE" w:rsidRDefault="009E31FE" w:rsidP="009E31FE">
      <w:pPr>
        <w:jc w:val="both"/>
        <w:rPr>
          <w:rFonts w:ascii="Times New Roman" w:hAnsi="Times New Roman" w:cs="Times New Roman"/>
          <w:sz w:val="24"/>
          <w:szCs w:val="24"/>
        </w:rPr>
      </w:pPr>
    </w:p>
    <w:p w14:paraId="09A48685" w14:textId="77777777" w:rsidR="007B73E6" w:rsidRPr="009E31FE" w:rsidRDefault="007B73E6" w:rsidP="009E31FE">
      <w:pPr>
        <w:jc w:val="both"/>
        <w:rPr>
          <w:rFonts w:ascii="Times New Roman" w:hAnsi="Times New Roman" w:cs="Times New Roman"/>
          <w:sz w:val="24"/>
          <w:szCs w:val="24"/>
        </w:rPr>
      </w:pPr>
    </w:p>
    <w:p w14:paraId="2F7FA151" w14:textId="6E127DDB" w:rsidR="009E31FE" w:rsidRPr="00BB42A9" w:rsidRDefault="00BF6546" w:rsidP="009E31FE">
      <w:pPr>
        <w:jc w:val="both"/>
        <w:rPr>
          <w:rFonts w:ascii="Times New Roman" w:hAnsi="Times New Roman" w:cs="Times New Roman"/>
          <w:b/>
          <w:sz w:val="24"/>
          <w:szCs w:val="24"/>
        </w:rPr>
      </w:pPr>
      <w:r>
        <w:rPr>
          <w:rFonts w:ascii="Times New Roman" w:hAnsi="Times New Roman" w:cs="Times New Roman"/>
          <w:b/>
          <w:sz w:val="24"/>
          <w:szCs w:val="24"/>
        </w:rPr>
        <w:t>9</w:t>
      </w:r>
      <w:r w:rsidR="009E31FE" w:rsidRPr="00BB42A9">
        <w:rPr>
          <w:rFonts w:ascii="Times New Roman" w:hAnsi="Times New Roman" w:cs="Times New Roman"/>
          <w:b/>
          <w:sz w:val="24"/>
          <w:szCs w:val="24"/>
        </w:rPr>
        <w:t>.2.</w:t>
      </w:r>
      <w:r w:rsidR="009E31FE" w:rsidRPr="00BB42A9">
        <w:rPr>
          <w:rFonts w:ascii="Times New Roman" w:hAnsi="Times New Roman" w:cs="Times New Roman"/>
          <w:b/>
          <w:sz w:val="24"/>
          <w:szCs w:val="24"/>
        </w:rPr>
        <w:tab/>
        <w:t>Inne dokumenty</w:t>
      </w:r>
      <w:r w:rsidR="009E31FE" w:rsidRPr="00BB42A9">
        <w:rPr>
          <w:rFonts w:ascii="Times New Roman" w:hAnsi="Times New Roman" w:cs="Times New Roman"/>
          <w:b/>
          <w:sz w:val="24"/>
          <w:szCs w:val="24"/>
        </w:rPr>
        <w:tab/>
      </w:r>
    </w:p>
    <w:p w14:paraId="4E5C7B3D" w14:textId="6080F067" w:rsidR="009E31FE" w:rsidRPr="00DE0E83" w:rsidRDefault="00DE0E83" w:rsidP="00DE0E8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załącznik nr 4 do rozporządzenia</w:t>
      </w:r>
      <w:r w:rsidRPr="00DE0E83">
        <w:rPr>
          <w:rFonts w:ascii="Times New Roman" w:hAnsi="Times New Roman" w:cs="Times New Roman"/>
          <w:sz w:val="24"/>
          <w:szCs w:val="24"/>
        </w:rPr>
        <w:t xml:space="preserve"> Ministra Infrastruktury i Rozwoju z dnia 3 lipca 2015 r. zmieniające rozporządzenie w sprawie szczegółowych warunków technicznych dla znaków i sygnałów drogowych oraz urządzeń bezpieczeństwa ruchu drogowego i warunków ich umieszczania na drogach</w:t>
      </w:r>
      <w:r>
        <w:rPr>
          <w:rFonts w:ascii="Times New Roman" w:hAnsi="Times New Roman" w:cs="Times New Roman"/>
          <w:sz w:val="24"/>
          <w:szCs w:val="24"/>
        </w:rPr>
        <w:t>;</w:t>
      </w:r>
    </w:p>
    <w:p w14:paraId="4CF0B2B1" w14:textId="103F004D" w:rsidR="009E31FE" w:rsidRPr="00DE0E83" w:rsidRDefault="00DE0E83" w:rsidP="00DE0E8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w:t>
      </w:r>
      <w:r w:rsidR="009E31FE" w:rsidRPr="00DE0E83">
        <w:rPr>
          <w:rFonts w:ascii="Times New Roman" w:hAnsi="Times New Roman" w:cs="Times New Roman"/>
          <w:sz w:val="24"/>
          <w:szCs w:val="24"/>
        </w:rPr>
        <w:t xml:space="preserve">ałącznik nr 1 </w:t>
      </w:r>
      <w:r>
        <w:rPr>
          <w:rFonts w:ascii="Times New Roman" w:hAnsi="Times New Roman" w:cs="Times New Roman"/>
          <w:sz w:val="24"/>
          <w:szCs w:val="24"/>
        </w:rPr>
        <w:t>do rozporządzenia</w:t>
      </w:r>
      <w:r w:rsidRPr="00DE0E83">
        <w:rPr>
          <w:rFonts w:ascii="Times New Roman" w:hAnsi="Times New Roman" w:cs="Times New Roman"/>
          <w:sz w:val="24"/>
          <w:szCs w:val="24"/>
        </w:rPr>
        <w:t xml:space="preserve"> Ministra Infrastruktury i Rozwoju z dnia 3 lipca 2015 r. zmieniające rozporządzenie w sprawie szczegółowych warunków technicznych dla znaków i sygnałów drogowych oraz urządzeń bezpieczeństwa ruchu drogowego i warunków ich umieszczania na drogach</w:t>
      </w:r>
      <w:r>
        <w:rPr>
          <w:rFonts w:ascii="Times New Roman" w:hAnsi="Times New Roman" w:cs="Times New Roman"/>
          <w:sz w:val="24"/>
          <w:szCs w:val="24"/>
        </w:rPr>
        <w:t>.</w:t>
      </w:r>
    </w:p>
    <w:p w14:paraId="490420D8" w14:textId="77777777" w:rsidR="00001380" w:rsidRDefault="00001380">
      <w:pPr>
        <w:jc w:val="both"/>
        <w:rPr>
          <w:rFonts w:ascii="Times New Roman" w:hAnsi="Times New Roman" w:cs="Times New Roman"/>
          <w:sz w:val="24"/>
          <w:szCs w:val="24"/>
        </w:rPr>
      </w:pPr>
    </w:p>
    <w:p w14:paraId="5D02C4F0" w14:textId="73826908" w:rsidR="00DE0E83" w:rsidRDefault="00643869" w:rsidP="00BF6546">
      <w:pPr>
        <w:pStyle w:val="Bodytext40"/>
        <w:numPr>
          <w:ilvl w:val="0"/>
          <w:numId w:val="11"/>
        </w:numPr>
        <w:shd w:val="clear" w:color="auto" w:fill="auto"/>
        <w:tabs>
          <w:tab w:val="left" w:pos="416"/>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ZAŁĄ</w:t>
      </w:r>
      <w:r w:rsidR="00001380">
        <w:rPr>
          <w:rFonts w:ascii="Times New Roman" w:eastAsia="Times New Roman" w:hAnsi="Times New Roman" w:cs="Times New Roman"/>
          <w:color w:val="000000"/>
          <w:sz w:val="24"/>
          <w:szCs w:val="24"/>
          <w:lang w:eastAsia="pl-PL" w:bidi="pl-PL"/>
        </w:rPr>
        <w:t xml:space="preserve">CZNIKI </w:t>
      </w:r>
    </w:p>
    <w:p w14:paraId="1CC0F761" w14:textId="3E74D411" w:rsidR="00DE0E83" w:rsidRP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00DE0E83"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00DE0E83" w:rsidRPr="00DE0E83">
        <w:rPr>
          <w:rFonts w:ascii="Times New Roman" w:hAnsi="Times New Roman" w:cs="Times New Roman"/>
          <w:b w:val="0"/>
          <w:sz w:val="24"/>
          <w:szCs w:val="24"/>
        </w:rPr>
        <w:t xml:space="preserve"> Przeglądu Technicznego Usługi</w:t>
      </w:r>
      <w:r w:rsidR="00DE0E83">
        <w:rPr>
          <w:rFonts w:ascii="Times New Roman" w:hAnsi="Times New Roman" w:cs="Times New Roman"/>
          <w:b w:val="0"/>
          <w:sz w:val="24"/>
          <w:szCs w:val="24"/>
        </w:rPr>
        <w:t>;</w:t>
      </w:r>
    </w:p>
    <w:p w14:paraId="2AE30FE9" w14:textId="3E9A7708" w:rsid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Pr="00DE0E83">
        <w:rPr>
          <w:rFonts w:ascii="Times New Roman" w:hAnsi="Times New Roman" w:cs="Times New Roman"/>
          <w:b w:val="0"/>
          <w:sz w:val="24"/>
          <w:szCs w:val="24"/>
        </w:rPr>
        <w:t xml:space="preserve"> </w:t>
      </w:r>
      <w:r w:rsidR="00DE0E83" w:rsidRPr="00DE0E83">
        <w:rPr>
          <w:rFonts w:ascii="Times New Roman" w:hAnsi="Times New Roman" w:cs="Times New Roman"/>
          <w:b w:val="0"/>
          <w:sz w:val="24"/>
          <w:szCs w:val="24"/>
        </w:rPr>
        <w:t>Odbioru Technicznego Usługi</w:t>
      </w:r>
      <w:r w:rsidR="00DE0E83">
        <w:rPr>
          <w:rFonts w:ascii="Times New Roman" w:hAnsi="Times New Roman" w:cs="Times New Roman"/>
          <w:b w:val="0"/>
          <w:sz w:val="24"/>
          <w:szCs w:val="24"/>
        </w:rPr>
        <w:t>;</w:t>
      </w:r>
    </w:p>
    <w:p w14:paraId="3D46487E" w14:textId="7DF20A48" w:rsidR="00DE0E83" w:rsidRP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Pr="00DE0E83">
        <w:rPr>
          <w:rFonts w:ascii="Times New Roman" w:hAnsi="Times New Roman" w:cs="Times New Roman"/>
          <w:b w:val="0"/>
          <w:sz w:val="24"/>
          <w:szCs w:val="24"/>
        </w:rPr>
        <w:t xml:space="preserve"> </w:t>
      </w:r>
      <w:r w:rsidR="00DE0E83" w:rsidRPr="00DE0E83">
        <w:rPr>
          <w:rFonts w:ascii="Times New Roman" w:hAnsi="Times New Roman" w:cs="Times New Roman"/>
          <w:b w:val="0"/>
          <w:sz w:val="24"/>
          <w:szCs w:val="24"/>
        </w:rPr>
        <w:t>Odbioru Końcowego</w:t>
      </w:r>
      <w:r w:rsidR="00DE0E83">
        <w:rPr>
          <w:rFonts w:ascii="Times New Roman" w:hAnsi="Times New Roman" w:cs="Times New Roman"/>
          <w:b w:val="0"/>
          <w:sz w:val="24"/>
          <w:szCs w:val="24"/>
        </w:rPr>
        <w:t>;</w:t>
      </w:r>
      <w:bookmarkStart w:id="11" w:name="_GoBack"/>
      <w:bookmarkEnd w:id="11"/>
    </w:p>
    <w:p w14:paraId="6FB06C02" w14:textId="31DF0B92" w:rsidR="00001380" w:rsidRPr="00DE0E83"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DE0E83">
        <w:rPr>
          <w:rFonts w:ascii="Times New Roman" w:eastAsia="Times New Roman" w:hAnsi="Times New Roman" w:cs="Times New Roman"/>
          <w:b w:val="0"/>
          <w:color w:val="000000"/>
          <w:sz w:val="24"/>
          <w:szCs w:val="24"/>
          <w:lang w:eastAsia="pl-PL" w:bidi="pl-PL"/>
        </w:rPr>
        <w:t>Projekt organizacji ruchu Nr PM/IO/3068/17, rys. 1-46;</w:t>
      </w:r>
    </w:p>
    <w:p w14:paraId="5E2C7BBD"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Projekt organizacji ruchu Nr PM/IO/</w:t>
      </w:r>
      <w:r w:rsidR="00B31D5D">
        <w:rPr>
          <w:rFonts w:ascii="Times New Roman" w:eastAsia="Times New Roman" w:hAnsi="Times New Roman" w:cs="Times New Roman"/>
          <w:b w:val="0"/>
          <w:color w:val="000000"/>
          <w:sz w:val="24"/>
          <w:szCs w:val="24"/>
          <w:lang w:eastAsia="pl-PL" w:bidi="pl-PL"/>
        </w:rPr>
        <w:t>1545</w:t>
      </w:r>
      <w:r w:rsidRPr="00001380">
        <w:rPr>
          <w:rFonts w:ascii="Times New Roman" w:eastAsia="Times New Roman" w:hAnsi="Times New Roman" w:cs="Times New Roman"/>
          <w:b w:val="0"/>
          <w:color w:val="000000"/>
          <w:sz w:val="24"/>
          <w:szCs w:val="24"/>
          <w:lang w:eastAsia="pl-PL" w:bidi="pl-PL"/>
        </w:rPr>
        <w:t>/18, rys. 47;</w:t>
      </w:r>
    </w:p>
    <w:p w14:paraId="6B93FAF7"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Schemat graficzny znaku D-44 z Tabliczką T-0, rys. 48;</w:t>
      </w:r>
    </w:p>
    <w:p w14:paraId="270FD8DB"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Schemat graficzny tabliczki T-0, rys. 49.</w:t>
      </w:r>
    </w:p>
    <w:p w14:paraId="25FF1E9B" w14:textId="2A51E999" w:rsidR="00173003" w:rsidRDefault="00173003" w:rsidP="00DE0E83">
      <w:pPr>
        <w:ind w:hanging="76"/>
        <w:jc w:val="both"/>
        <w:rPr>
          <w:rFonts w:ascii="Times New Roman" w:hAnsi="Times New Roman" w:cs="Times New Roman"/>
          <w:sz w:val="24"/>
          <w:szCs w:val="24"/>
        </w:rPr>
      </w:pPr>
    </w:p>
    <w:p w14:paraId="2A3A926F" w14:textId="77777777" w:rsidR="00173003" w:rsidRPr="00173003" w:rsidRDefault="00173003" w:rsidP="00173003">
      <w:pPr>
        <w:rPr>
          <w:rFonts w:ascii="Times New Roman" w:hAnsi="Times New Roman" w:cs="Times New Roman"/>
          <w:sz w:val="24"/>
          <w:szCs w:val="24"/>
        </w:rPr>
      </w:pPr>
    </w:p>
    <w:p w14:paraId="2565B40F" w14:textId="77777777" w:rsidR="00173003" w:rsidRPr="00173003" w:rsidRDefault="00173003" w:rsidP="00173003">
      <w:pPr>
        <w:rPr>
          <w:rFonts w:ascii="Times New Roman" w:hAnsi="Times New Roman" w:cs="Times New Roman"/>
          <w:sz w:val="24"/>
          <w:szCs w:val="24"/>
        </w:rPr>
      </w:pPr>
    </w:p>
    <w:p w14:paraId="672309F0" w14:textId="77777777" w:rsidR="00173003" w:rsidRPr="00173003" w:rsidRDefault="00173003" w:rsidP="00173003">
      <w:pPr>
        <w:rPr>
          <w:rFonts w:ascii="Times New Roman" w:hAnsi="Times New Roman" w:cs="Times New Roman"/>
          <w:sz w:val="24"/>
          <w:szCs w:val="24"/>
        </w:rPr>
      </w:pPr>
    </w:p>
    <w:p w14:paraId="237B624F" w14:textId="464135A5" w:rsidR="00173003" w:rsidRDefault="00173003" w:rsidP="00173003">
      <w:pPr>
        <w:rPr>
          <w:rFonts w:ascii="Times New Roman" w:hAnsi="Times New Roman" w:cs="Times New Roman"/>
          <w:sz w:val="24"/>
          <w:szCs w:val="24"/>
        </w:rPr>
      </w:pPr>
    </w:p>
    <w:p w14:paraId="4EB3E5A4" w14:textId="667D913A" w:rsidR="00001380" w:rsidRPr="00173003" w:rsidRDefault="00173003" w:rsidP="00173003">
      <w:pPr>
        <w:tabs>
          <w:tab w:val="left" w:pos="8113"/>
        </w:tabs>
        <w:rPr>
          <w:rFonts w:ascii="Times New Roman" w:hAnsi="Times New Roman" w:cs="Times New Roman"/>
          <w:sz w:val="24"/>
          <w:szCs w:val="24"/>
        </w:rPr>
      </w:pPr>
      <w:r>
        <w:rPr>
          <w:rFonts w:ascii="Times New Roman" w:hAnsi="Times New Roman" w:cs="Times New Roman"/>
          <w:sz w:val="24"/>
          <w:szCs w:val="24"/>
        </w:rPr>
        <w:tab/>
      </w:r>
    </w:p>
    <w:sectPr w:rsidR="00001380" w:rsidRPr="00173003" w:rsidSect="00D61DC5">
      <w:headerReference w:type="even" r:id="rId8"/>
      <w:headerReference w:type="default" r:id="rId9"/>
      <w:footerReference w:type="even" r:id="rId10"/>
      <w:footerReference w:type="default" r:id="rId11"/>
      <w:headerReference w:type="first" r:id="rId12"/>
      <w:footerReference w:type="first" r:id="rId13"/>
      <w:pgSz w:w="11900" w:h="16840"/>
      <w:pgMar w:top="1560" w:right="1530" w:bottom="1214" w:left="127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E025" w14:textId="77777777" w:rsidR="00553F78" w:rsidRDefault="00553F78" w:rsidP="004E0E16">
      <w:r>
        <w:separator/>
      </w:r>
    </w:p>
  </w:endnote>
  <w:endnote w:type="continuationSeparator" w:id="0">
    <w:p w14:paraId="1711E326" w14:textId="77777777" w:rsidR="00553F78" w:rsidRDefault="00553F78" w:rsidP="004E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FCD3" w14:textId="77777777" w:rsidR="00871020" w:rsidRDefault="00871020">
    <w:pPr>
      <w:rPr>
        <w:sz w:val="2"/>
        <w:szCs w:val="2"/>
      </w:rPr>
    </w:pPr>
    <w:r>
      <w:rPr>
        <w:noProof/>
        <w:lang w:eastAsia="pl-PL"/>
      </w:rPr>
      <mc:AlternateContent>
        <mc:Choice Requires="wps">
          <w:drawing>
            <wp:anchor distT="0" distB="0" distL="63500" distR="63500" simplePos="0" relativeHeight="251660288" behindDoc="1" locked="0" layoutInCell="1" allowOverlap="1" wp14:anchorId="6B0D62CB" wp14:editId="7B93FE01">
              <wp:simplePos x="0" y="0"/>
              <wp:positionH relativeFrom="page">
                <wp:posOffset>873125</wp:posOffset>
              </wp:positionH>
              <wp:positionV relativeFrom="page">
                <wp:posOffset>10106660</wp:posOffset>
              </wp:positionV>
              <wp:extent cx="257810" cy="153035"/>
              <wp:effectExtent l="0" t="635" r="0" b="31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87FC" w14:textId="77777777" w:rsidR="00871020" w:rsidRDefault="00871020">
                          <w:r>
                            <w:fldChar w:fldCharType="begin"/>
                          </w:r>
                          <w:r>
                            <w:instrText xml:space="preserve"> PAGE \* MERGEFORMAT </w:instrText>
                          </w:r>
                          <w:r>
                            <w:fldChar w:fldCharType="separate"/>
                          </w:r>
                          <w:r w:rsidRPr="009D4DE2">
                            <w:rPr>
                              <w:rStyle w:val="Headerorfooter105ptBoldNotItalicSpacing1pt"/>
                              <w:rFonts w:eastAsiaTheme="minorHAnsi"/>
                              <w:noProof/>
                            </w:rPr>
                            <w:t>158</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D62CB" id="_x0000_t202" coordsize="21600,21600" o:spt="202" path="m,l,21600r21600,l21600,xe">
              <v:stroke joinstyle="miter"/>
              <v:path gradientshapeok="t" o:connecttype="rect"/>
            </v:shapetype>
            <v:shape id="Pole tekstowe 5" o:spid="_x0000_s1028" type="#_x0000_t202" style="position:absolute;margin-left:68.75pt;margin-top:795.8pt;width:20.3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" filled="f" stroked="f">
              <v:textbox style="mso-fit-shape-to-text:t" inset="0,0,0,0">
                <w:txbxContent>
                  <w:p w14:paraId="347887FC" w14:textId="77777777" w:rsidR="00871020" w:rsidRDefault="00871020">
                    <w:r>
                      <w:fldChar w:fldCharType="begin"/>
                    </w:r>
                    <w:r>
                      <w:instrText xml:space="preserve"> PAGE \* MERGEFORMAT </w:instrText>
                    </w:r>
                    <w:r>
                      <w:fldChar w:fldCharType="separate"/>
                    </w:r>
                    <w:r w:rsidRPr="009D4DE2">
                      <w:rPr>
                        <w:rStyle w:val="Headerorfooter105ptBoldNotItalicSpacing1pt"/>
                        <w:rFonts w:eastAsiaTheme="minorHAnsi"/>
                        <w:noProof/>
                      </w:rPr>
                      <w:t>158</w:t>
                    </w:r>
                    <w:r>
                      <w:rPr>
                        <w:rStyle w:val="Headerorfooter105ptBoldNotItalicSpacing1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7E95" w14:textId="77777777" w:rsidR="00871020" w:rsidRDefault="00871020">
    <w:pPr>
      <w:rPr>
        <w:sz w:val="2"/>
        <w:szCs w:val="2"/>
      </w:rPr>
    </w:pPr>
    <w:r>
      <w:rPr>
        <w:noProof/>
        <w:lang w:eastAsia="pl-PL"/>
      </w:rPr>
      <mc:AlternateContent>
        <mc:Choice Requires="wps">
          <w:drawing>
            <wp:anchor distT="0" distB="0" distL="63500" distR="63500" simplePos="0" relativeHeight="251662336" behindDoc="1" locked="0" layoutInCell="1" allowOverlap="1" wp14:anchorId="77845ABB" wp14:editId="2B99A734">
              <wp:simplePos x="0" y="0"/>
              <wp:positionH relativeFrom="page">
                <wp:posOffset>6313805</wp:posOffset>
              </wp:positionH>
              <wp:positionV relativeFrom="page">
                <wp:posOffset>9917430</wp:posOffset>
              </wp:positionV>
              <wp:extent cx="257810" cy="153035"/>
              <wp:effectExtent l="0" t="1905" r="127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3553" w14:textId="77777777" w:rsidR="00871020" w:rsidRDefault="00871020">
                          <w:r>
                            <w:fldChar w:fldCharType="begin"/>
                          </w:r>
                          <w:r>
                            <w:instrText xml:space="preserve"> PAGE \* MERGEFORMAT </w:instrText>
                          </w:r>
                          <w:r>
                            <w:fldChar w:fldCharType="separate"/>
                          </w:r>
                          <w:r w:rsidR="00AC1BDC" w:rsidRPr="00AC1BDC">
                            <w:rPr>
                              <w:rStyle w:val="Headerorfooter105ptBoldNotItalicSpacing1pt"/>
                              <w:rFonts w:eastAsiaTheme="minorHAnsi"/>
                              <w:noProof/>
                            </w:rPr>
                            <w:t>8</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45ABB" id="_x0000_t202" coordsize="21600,21600" o:spt="202" path="m,l,21600r21600,l21600,xe">
              <v:stroke joinstyle="miter"/>
              <v:path gradientshapeok="t" o:connecttype="rect"/>
            </v:shapetype>
            <v:shape id="Pole tekstowe 4" o:spid="_x0000_s1029" type="#_x0000_t202" style="position:absolute;margin-left:497.15pt;margin-top:780.9pt;width:20.3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" filled="f" stroked="f">
              <v:textbox style="mso-fit-shape-to-text:t" inset="0,0,0,0">
                <w:txbxContent>
                  <w:p w14:paraId="669B3553" w14:textId="77777777" w:rsidR="00871020" w:rsidRDefault="00871020">
                    <w:r>
                      <w:fldChar w:fldCharType="begin"/>
                    </w:r>
                    <w:r>
                      <w:instrText xml:space="preserve"> PAGE \* MERGEFORMAT </w:instrText>
                    </w:r>
                    <w:r>
                      <w:fldChar w:fldCharType="separate"/>
                    </w:r>
                    <w:r w:rsidR="00AC1BDC" w:rsidRPr="00AC1BDC">
                      <w:rPr>
                        <w:rStyle w:val="Headerorfooter105ptBoldNotItalicSpacing1pt"/>
                        <w:rFonts w:eastAsiaTheme="minorHAnsi"/>
                        <w:noProof/>
                      </w:rPr>
                      <w:t>8</w:t>
                    </w:r>
                    <w:r>
                      <w:rPr>
                        <w:rStyle w:val="Headerorfooter105ptBoldNotItalicSpacing1pt"/>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3C17" w14:textId="77777777" w:rsidR="00871020" w:rsidRDefault="00871020">
    <w:pPr>
      <w:rPr>
        <w:sz w:val="2"/>
        <w:szCs w:val="2"/>
      </w:rPr>
    </w:pPr>
    <w:r>
      <w:rPr>
        <w:noProof/>
        <w:lang w:eastAsia="pl-PL"/>
      </w:rPr>
      <mc:AlternateContent>
        <mc:Choice Requires="wps">
          <w:drawing>
            <wp:anchor distT="0" distB="0" distL="63500" distR="63500" simplePos="0" relativeHeight="251666432" behindDoc="1" locked="0" layoutInCell="1" allowOverlap="1" wp14:anchorId="4508E7EC" wp14:editId="01B613AB">
              <wp:simplePos x="0" y="0"/>
              <wp:positionH relativeFrom="page">
                <wp:posOffset>869950</wp:posOffset>
              </wp:positionH>
              <wp:positionV relativeFrom="page">
                <wp:posOffset>10133965</wp:posOffset>
              </wp:positionV>
              <wp:extent cx="257810" cy="153035"/>
              <wp:effectExtent l="3175" t="0" r="0" b="12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D1E8" w14:textId="77777777" w:rsidR="00871020" w:rsidRDefault="00871020">
                          <w:r>
                            <w:fldChar w:fldCharType="begin"/>
                          </w:r>
                          <w:r>
                            <w:instrText xml:space="preserve"> PAGE \* MERGEFORMAT </w:instrText>
                          </w:r>
                          <w:r>
                            <w:fldChar w:fldCharType="separate"/>
                          </w:r>
                          <w:r w:rsidR="00AC1BDC" w:rsidRPr="00AC1BDC">
                            <w:rPr>
                              <w:rStyle w:val="Headerorfooter105ptBoldNotItalicSpacing1pt"/>
                              <w:rFonts w:eastAsiaTheme="minorHAnsi"/>
                              <w:noProof/>
                            </w:rPr>
                            <w:t>1</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8E7EC" id="_x0000_t202" coordsize="21600,21600" o:spt="202" path="m,l,21600r21600,l21600,xe">
              <v:stroke joinstyle="miter"/>
              <v:path gradientshapeok="t" o:connecttype="rect"/>
            </v:shapetype>
            <v:shape id="Pole tekstowe 1" o:spid="_x0000_s1031" type="#_x0000_t202" style="position:absolute;margin-left:68.5pt;margin-top:797.95pt;width:20.3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" filled="f" stroked="f">
              <v:textbox style="mso-fit-shape-to-text:t" inset="0,0,0,0">
                <w:txbxContent>
                  <w:p w14:paraId="7A2BD1E8" w14:textId="77777777" w:rsidR="00871020" w:rsidRDefault="00871020">
                    <w:r>
                      <w:fldChar w:fldCharType="begin"/>
                    </w:r>
                    <w:r>
                      <w:instrText xml:space="preserve"> PAGE \* MERGEFORMAT </w:instrText>
                    </w:r>
                    <w:r>
                      <w:fldChar w:fldCharType="separate"/>
                    </w:r>
                    <w:r w:rsidR="00AC1BDC" w:rsidRPr="00AC1BDC">
                      <w:rPr>
                        <w:rStyle w:val="Headerorfooter105ptBoldNotItalicSpacing1pt"/>
                        <w:rFonts w:eastAsiaTheme="minorHAnsi"/>
                        <w:noProof/>
                      </w:rPr>
                      <w:t>1</w:t>
                    </w:r>
                    <w:r>
                      <w:rPr>
                        <w:rStyle w:val="Headerorfooter105ptBoldNotItalicSpacing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B30D" w14:textId="77777777" w:rsidR="00553F78" w:rsidRDefault="00553F78" w:rsidP="004E0E16">
      <w:r>
        <w:separator/>
      </w:r>
    </w:p>
  </w:footnote>
  <w:footnote w:type="continuationSeparator" w:id="0">
    <w:p w14:paraId="760309D2" w14:textId="77777777" w:rsidR="00553F78" w:rsidRDefault="00553F78" w:rsidP="004E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B169" w14:textId="77777777" w:rsidR="00871020" w:rsidRDefault="00871020">
    <w:pPr>
      <w:rPr>
        <w:sz w:val="2"/>
        <w:szCs w:val="2"/>
      </w:rPr>
    </w:pPr>
    <w:r>
      <w:rPr>
        <w:noProof/>
        <w:lang w:eastAsia="pl-PL"/>
      </w:rPr>
      <mc:AlternateContent>
        <mc:Choice Requires="wps">
          <w:drawing>
            <wp:anchor distT="0" distB="0" distL="63500" distR="63500" simplePos="0" relativeHeight="251656192" behindDoc="1" locked="0" layoutInCell="1" allowOverlap="1" wp14:anchorId="635C8FC7" wp14:editId="7104BC6D">
              <wp:simplePos x="0" y="0"/>
              <wp:positionH relativeFrom="page">
                <wp:posOffset>1217295</wp:posOffset>
              </wp:positionH>
              <wp:positionV relativeFrom="page">
                <wp:posOffset>706755</wp:posOffset>
              </wp:positionV>
              <wp:extent cx="4589145" cy="109220"/>
              <wp:effectExtent l="0" t="1905" r="444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2CCF" w14:textId="77777777" w:rsidR="00871020" w:rsidRDefault="00871020">
                          <w:r>
                            <w:rPr>
                              <w:rStyle w:val="Headerorfooter0"/>
                              <w:rFonts w:eastAsiaTheme="minorHAnsi"/>
                            </w:rPr>
                            <w:t>Przebudowy skrzyżowania ulicy Nowa Suchostrzycka z drogą kraj ową nr 1. roboty</w:t>
                          </w:r>
                          <w:r>
                            <w:rPr>
                              <w:rStyle w:val="HeaderorfooterNotItalic"/>
                              <w:rFonts w:eastAsiaTheme="minorHAnsi"/>
                              <w:i w:val="0"/>
                              <w:iCs w:val="0"/>
                            </w:rPr>
                            <w:t xml:space="preserve"> u’ </w:t>
                          </w:r>
                          <w:r>
                            <w:rPr>
                              <w:rStyle w:val="Headerorfooter0"/>
                              <w:rFonts w:eastAsiaTheme="minorHAnsi"/>
                            </w:rPr>
                            <w:t>pasie drogi krajowej nr 1 Etap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C8FC7" id="_x0000_t202" coordsize="21600,21600" o:spt="202" path="m,l,21600r21600,l21600,xe">
              <v:stroke joinstyle="miter"/>
              <v:path gradientshapeok="t" o:connecttype="rect"/>
            </v:shapetype>
            <v:shape id="Pole tekstowe 9" o:spid="_x0000_s1026" type="#_x0000_t202" style="position:absolute;margin-left:95.85pt;margin-top:55.65pt;width:361.35pt;height:8.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" filled="f" stroked="f">
              <v:textbox style="mso-fit-shape-to-text:t" inset="0,0,0,0">
                <w:txbxContent>
                  <w:p w14:paraId="411D2CCF" w14:textId="77777777" w:rsidR="00871020" w:rsidRDefault="00871020">
                    <w:r>
                      <w:rPr>
                        <w:rStyle w:val="Headerorfooter0"/>
                        <w:rFonts w:eastAsiaTheme="minorHAnsi"/>
                      </w:rPr>
                      <w:t xml:space="preserve">Przebudowy skrzyżowania ulicy Nowa </w:t>
                    </w:r>
                    <w:proofErr w:type="spellStart"/>
                    <w:r>
                      <w:rPr>
                        <w:rStyle w:val="Headerorfooter0"/>
                        <w:rFonts w:eastAsiaTheme="minorHAnsi"/>
                      </w:rPr>
                      <w:t>Suchostrzycka</w:t>
                    </w:r>
                    <w:proofErr w:type="spellEnd"/>
                    <w:r>
                      <w:rPr>
                        <w:rStyle w:val="Headerorfooter0"/>
                        <w:rFonts w:eastAsiaTheme="minorHAnsi"/>
                      </w:rPr>
                      <w:t xml:space="preserve"> z drogą kraj ową nr 1. roboty</w:t>
                    </w:r>
                    <w:r>
                      <w:rPr>
                        <w:rStyle w:val="HeaderorfooterNotItalic"/>
                        <w:rFonts w:eastAsiaTheme="minorHAnsi"/>
                        <w:i w:val="0"/>
                        <w:iCs w:val="0"/>
                      </w:rPr>
                      <w:t xml:space="preserve"> u’ </w:t>
                    </w:r>
                    <w:r>
                      <w:rPr>
                        <w:rStyle w:val="Headerorfooter0"/>
                        <w:rFonts w:eastAsiaTheme="minorHAnsi"/>
                      </w:rPr>
                      <w:t>pasie drogi krajowej nr 1 Etap II</w:t>
                    </w:r>
                  </w:p>
                </w:txbxContent>
              </v:textbox>
              <w10:wrap anchorx="page" anchory="page"/>
            </v:shape>
          </w:pict>
        </mc:Fallback>
      </mc:AlternateContent>
    </w:r>
    <w:r>
      <w:rPr>
        <w:noProof/>
        <w:lang w:eastAsia="pl-PL"/>
      </w:rPr>
      <mc:AlternateContent>
        <mc:Choice Requires="wps">
          <w:drawing>
            <wp:anchor distT="0" distB="0" distL="114300" distR="114300" simplePos="0" relativeHeight="251650048" behindDoc="1" locked="0" layoutInCell="1" allowOverlap="1" wp14:anchorId="5DBD9A75" wp14:editId="4DDB53E5">
              <wp:simplePos x="0" y="0"/>
              <wp:positionH relativeFrom="page">
                <wp:posOffset>812165</wp:posOffset>
              </wp:positionH>
              <wp:positionV relativeFrom="page">
                <wp:posOffset>808990</wp:posOffset>
              </wp:positionV>
              <wp:extent cx="5532120" cy="0"/>
              <wp:effectExtent l="12065" t="8890" r="8890" b="1016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321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9D3D2F" id="_x0000_t32" coordsize="21600,21600" o:spt="32" o:oned="t" path="m,l21600,21600e" filled="f">
              <v:path arrowok="t" fillok="f" o:connecttype="none"/>
              <o:lock v:ext="edit" shapetype="t"/>
            </v:shapetype>
            <v:shape id="Łącznik prosty ze strzałką 8" o:spid="_x0000_s1026" type="#_x0000_t32" style="position:absolute;margin-left:63.95pt;margin-top:63.7pt;width:435.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A4EE" w14:textId="77777777" w:rsidR="00871020" w:rsidRDefault="00871020">
    <w:pPr>
      <w:rPr>
        <w:sz w:val="2"/>
        <w:szCs w:val="2"/>
      </w:rPr>
    </w:pPr>
    <w:r>
      <w:rPr>
        <w:noProof/>
        <w:lang w:eastAsia="pl-PL"/>
      </w:rPr>
      <mc:AlternateContent>
        <mc:Choice Requires="wps">
          <w:drawing>
            <wp:anchor distT="0" distB="0" distL="63500" distR="63500" simplePos="0" relativeHeight="251658240" behindDoc="1" locked="0" layoutInCell="1" allowOverlap="1" wp14:anchorId="722E466A" wp14:editId="7450429F">
              <wp:simplePos x="0" y="0"/>
              <wp:positionH relativeFrom="page">
                <wp:posOffset>1229995</wp:posOffset>
              </wp:positionH>
              <wp:positionV relativeFrom="page">
                <wp:posOffset>721360</wp:posOffset>
              </wp:positionV>
              <wp:extent cx="4432935" cy="109220"/>
              <wp:effectExtent l="1270" t="0" r="4445" b="31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7F1F"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0E3ABB94" w14:textId="77777777" w:rsidR="00871020" w:rsidRDefault="0087102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E466A" id="_x0000_t202" coordsize="21600,21600" o:spt="202" path="m,l,21600r21600,l21600,xe">
              <v:stroke joinstyle="miter"/>
              <v:path gradientshapeok="t" o:connecttype="rect"/>
            </v:shapetype>
            <v:shape id="Pole tekstowe 7" o:spid="_x0000_s1027" type="#_x0000_t202" style="position:absolute;margin-left:96.85pt;margin-top:56.8pt;width:349.05pt;height:8.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" filled="f" stroked="f">
              <v:textbox style="mso-fit-shape-to-text:t" inset="0,0,0,0">
                <w:txbxContent>
                  <w:p w14:paraId="7C957F1F"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0E3ABB94" w14:textId="77777777" w:rsidR="00871020" w:rsidRDefault="00871020"/>
                </w:txbxContent>
              </v:textbox>
              <w10:wrap anchorx="page" anchory="page"/>
            </v:shape>
          </w:pict>
        </mc:Fallback>
      </mc:AlternateContent>
    </w:r>
    <w:r>
      <w:rPr>
        <w:noProof/>
        <w:lang w:eastAsia="pl-PL"/>
      </w:rPr>
      <mc:AlternateContent>
        <mc:Choice Requires="wps">
          <w:drawing>
            <wp:anchor distT="0" distB="0" distL="114300" distR="114300" simplePos="0" relativeHeight="251652096" behindDoc="1" locked="0" layoutInCell="1" allowOverlap="1" wp14:anchorId="4618C02D" wp14:editId="3E916646">
              <wp:simplePos x="0" y="0"/>
              <wp:positionH relativeFrom="page">
                <wp:posOffset>815340</wp:posOffset>
              </wp:positionH>
              <wp:positionV relativeFrom="page">
                <wp:posOffset>821690</wp:posOffset>
              </wp:positionV>
              <wp:extent cx="5535295" cy="0"/>
              <wp:effectExtent l="15240" t="12065" r="12065" b="698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3529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BC92D4" id="_x0000_t32" coordsize="21600,21600" o:spt="32" o:oned="t" path="m,l21600,21600e" filled="f">
              <v:path arrowok="t" fillok="f" o:connecttype="none"/>
              <o:lock v:ext="edit" shapetype="t"/>
            </v:shapetype>
            <v:shape id="Łącznik prosty ze strzałką 6" o:spid="_x0000_s1026" type="#_x0000_t32" style="position:absolute;margin-left:64.2pt;margin-top:64.7pt;width:435.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C223" w14:textId="77777777" w:rsidR="00871020" w:rsidRDefault="00871020">
    <w:pPr>
      <w:rPr>
        <w:sz w:val="2"/>
        <w:szCs w:val="2"/>
      </w:rPr>
    </w:pPr>
    <w:r>
      <w:rPr>
        <w:noProof/>
        <w:lang w:eastAsia="pl-PL"/>
      </w:rPr>
      <mc:AlternateContent>
        <mc:Choice Requires="wps">
          <w:drawing>
            <wp:anchor distT="0" distB="0" distL="63500" distR="63500" simplePos="0" relativeHeight="251664384" behindDoc="1" locked="0" layoutInCell="1" allowOverlap="1" wp14:anchorId="40B045B1" wp14:editId="456E5BEF">
              <wp:simplePos x="0" y="0"/>
              <wp:positionH relativeFrom="page">
                <wp:posOffset>1237983</wp:posOffset>
              </wp:positionH>
              <wp:positionV relativeFrom="page">
                <wp:posOffset>496621</wp:posOffset>
              </wp:positionV>
              <wp:extent cx="4528185" cy="109220"/>
              <wp:effectExtent l="0" t="3175" r="0"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49C" w14:textId="77777777" w:rsidR="00871020" w:rsidRPr="006457C4" w:rsidRDefault="00871020" w:rsidP="009C529A">
                          <w:pPr>
                            <w:jc w:val="center"/>
                            <w:rPr>
                              <w:rFonts w:ascii="Arial" w:hAnsi="Arial" w:cs="Arial"/>
                              <w:b/>
                              <w:u w:val="single"/>
                            </w:rPr>
                          </w:pPr>
                          <w:r w:rsidRPr="006457C4">
                            <w:rPr>
                              <w:rFonts w:ascii="Arial" w:hAnsi="Arial" w:cs="Arial"/>
                              <w:b/>
                              <w:u w:val="single"/>
                            </w:rPr>
                            <w:t>OPIS PRZEDMIOTU ZAMÓWNIENIA</w:t>
                          </w:r>
                        </w:p>
                        <w:p w14:paraId="0CED984A"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11F80CC7" w14:textId="77777777" w:rsidR="00871020" w:rsidRDefault="0087102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045B1" id="_x0000_t202" coordsize="21600,21600" o:spt="202" path="m,l,21600r21600,l21600,xe">
              <v:stroke joinstyle="miter"/>
              <v:path gradientshapeok="t" o:connecttype="rect"/>
            </v:shapetype>
            <v:shape id="Pole tekstowe 3" o:spid="_x0000_s1030" type="#_x0000_t202" style="position:absolute;margin-left:97.5pt;margin-top:39.1pt;width:356.5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" filled="f" stroked="f">
              <v:textbox style="mso-fit-shape-to-text:t" inset="0,0,0,0">
                <w:txbxContent>
                  <w:p w14:paraId="6952149C" w14:textId="77777777" w:rsidR="00871020" w:rsidRPr="006457C4" w:rsidRDefault="00871020" w:rsidP="009C529A">
                    <w:pPr>
                      <w:jc w:val="center"/>
                      <w:rPr>
                        <w:rFonts w:ascii="Arial" w:hAnsi="Arial" w:cs="Arial"/>
                        <w:b/>
                        <w:u w:val="single"/>
                      </w:rPr>
                    </w:pPr>
                    <w:r w:rsidRPr="006457C4">
                      <w:rPr>
                        <w:rFonts w:ascii="Arial" w:hAnsi="Arial" w:cs="Arial"/>
                        <w:b/>
                        <w:u w:val="single"/>
                      </w:rPr>
                      <w:t>OPIS PRZEDMIOTU ZAMÓWNIENIA</w:t>
                    </w:r>
                  </w:p>
                  <w:p w14:paraId="0CED984A"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11F80CC7" w14:textId="77777777" w:rsidR="00871020" w:rsidRDefault="00871020"/>
                </w:txbxContent>
              </v:textbox>
              <w10:wrap anchorx="page" anchory="page"/>
            </v:shape>
          </w:pict>
        </mc:Fallback>
      </mc:AlternateContent>
    </w:r>
    <w:r>
      <w:rPr>
        <w:noProof/>
        <w:lang w:eastAsia="pl-PL"/>
      </w:rPr>
      <mc:AlternateContent>
        <mc:Choice Requires="wps">
          <w:drawing>
            <wp:anchor distT="0" distB="0" distL="114300" distR="114300" simplePos="0" relativeHeight="251654144" behindDoc="1" locked="0" layoutInCell="1" allowOverlap="1" wp14:anchorId="35C9C85A" wp14:editId="1917E716">
              <wp:simplePos x="0" y="0"/>
              <wp:positionH relativeFrom="page">
                <wp:posOffset>812165</wp:posOffset>
              </wp:positionH>
              <wp:positionV relativeFrom="page">
                <wp:posOffset>835660</wp:posOffset>
              </wp:positionV>
              <wp:extent cx="5528945" cy="0"/>
              <wp:effectExtent l="12065" t="6985" r="12065" b="120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8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5CBF69" id="_x0000_t32" coordsize="21600,21600" o:spt="32" o:oned="t" path="m,l21600,21600e" filled="f">
              <v:path arrowok="t" fillok="f" o:connecttype="none"/>
              <o:lock v:ext="edit" shapetype="t"/>
            </v:shapetype>
            <v:shape id="Łącznik prosty ze strzałką 2" o:spid="_x0000_s1026" type="#_x0000_t32" style="position:absolute;margin-left:63.95pt;margin-top:65.8pt;width:435.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5CA"/>
    <w:multiLevelType w:val="hybridMultilevel"/>
    <w:tmpl w:val="8AD48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BEC"/>
    <w:multiLevelType w:val="multilevel"/>
    <w:tmpl w:val="D93419A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E52E7"/>
    <w:multiLevelType w:val="multilevel"/>
    <w:tmpl w:val="14A2D70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34E95"/>
    <w:multiLevelType w:val="multilevel"/>
    <w:tmpl w:val="D0FCE1BA"/>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191DB6"/>
    <w:multiLevelType w:val="hybridMultilevel"/>
    <w:tmpl w:val="26C0D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87D0F"/>
    <w:multiLevelType w:val="multilevel"/>
    <w:tmpl w:val="219485E6"/>
    <w:lvl w:ilvl="0">
      <w:start w:val="4"/>
      <w:numFmt w:val="decimal"/>
      <w:lvlText w:val="%1."/>
      <w:lvlJc w:val="left"/>
      <w:pPr>
        <w:ind w:left="360" w:hanging="360"/>
      </w:pPr>
      <w:rPr>
        <w:rFonts w:eastAsia="Times New Roman" w:hint="default"/>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26333070"/>
    <w:multiLevelType w:val="multilevel"/>
    <w:tmpl w:val="E2823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61178"/>
    <w:multiLevelType w:val="multilevel"/>
    <w:tmpl w:val="AF3637D2"/>
    <w:lvl w:ilvl="0">
      <w:start w:val="5"/>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2F9B05B9"/>
    <w:multiLevelType w:val="multilevel"/>
    <w:tmpl w:val="04A81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D0DB9"/>
    <w:multiLevelType w:val="hybridMultilevel"/>
    <w:tmpl w:val="36942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75773B"/>
    <w:multiLevelType w:val="hybridMultilevel"/>
    <w:tmpl w:val="DE68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071912"/>
    <w:multiLevelType w:val="multilevel"/>
    <w:tmpl w:val="1AC42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
  </w:num>
  <w:num w:numId="4">
    <w:abstractNumId w:val="11"/>
  </w:num>
  <w:num w:numId="5">
    <w:abstractNumId w:val="4"/>
  </w:num>
  <w:num w:numId="6">
    <w:abstractNumId w:val="1"/>
  </w:num>
  <w:num w:numId="7">
    <w:abstractNumId w:val="5"/>
  </w:num>
  <w:num w:numId="8">
    <w:abstractNumId w:val="0"/>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16"/>
    <w:rsid w:val="00001380"/>
    <w:rsid w:val="00026674"/>
    <w:rsid w:val="00032AA5"/>
    <w:rsid w:val="00045747"/>
    <w:rsid w:val="00070880"/>
    <w:rsid w:val="0009434B"/>
    <w:rsid w:val="000A47B9"/>
    <w:rsid w:val="000B5A17"/>
    <w:rsid w:val="000C4D7E"/>
    <w:rsid w:val="00105B23"/>
    <w:rsid w:val="001706E1"/>
    <w:rsid w:val="00173003"/>
    <w:rsid w:val="00204069"/>
    <w:rsid w:val="00254137"/>
    <w:rsid w:val="002D0A2D"/>
    <w:rsid w:val="00346A0D"/>
    <w:rsid w:val="00372D62"/>
    <w:rsid w:val="00372FDE"/>
    <w:rsid w:val="003802E8"/>
    <w:rsid w:val="003F14B6"/>
    <w:rsid w:val="004B6CF9"/>
    <w:rsid w:val="004E0E16"/>
    <w:rsid w:val="004E6B2B"/>
    <w:rsid w:val="00533C73"/>
    <w:rsid w:val="00553F78"/>
    <w:rsid w:val="00587AE9"/>
    <w:rsid w:val="00591B9C"/>
    <w:rsid w:val="00643869"/>
    <w:rsid w:val="00694557"/>
    <w:rsid w:val="006C1A36"/>
    <w:rsid w:val="0070640D"/>
    <w:rsid w:val="007B73E6"/>
    <w:rsid w:val="007D2E49"/>
    <w:rsid w:val="007E7AB2"/>
    <w:rsid w:val="007F55F6"/>
    <w:rsid w:val="008014D1"/>
    <w:rsid w:val="008028F1"/>
    <w:rsid w:val="008645D6"/>
    <w:rsid w:val="00871020"/>
    <w:rsid w:val="008E293A"/>
    <w:rsid w:val="008E410E"/>
    <w:rsid w:val="009C0056"/>
    <w:rsid w:val="009C529A"/>
    <w:rsid w:val="009E31FE"/>
    <w:rsid w:val="009E33CD"/>
    <w:rsid w:val="00AA7B9B"/>
    <w:rsid w:val="00AC1BDC"/>
    <w:rsid w:val="00B0499A"/>
    <w:rsid w:val="00B30B03"/>
    <w:rsid w:val="00B31D5D"/>
    <w:rsid w:val="00B415E1"/>
    <w:rsid w:val="00B9125B"/>
    <w:rsid w:val="00BB42A9"/>
    <w:rsid w:val="00BF6546"/>
    <w:rsid w:val="00C07172"/>
    <w:rsid w:val="00CC3081"/>
    <w:rsid w:val="00D01483"/>
    <w:rsid w:val="00D12B44"/>
    <w:rsid w:val="00D24DB7"/>
    <w:rsid w:val="00D61DC5"/>
    <w:rsid w:val="00D6620A"/>
    <w:rsid w:val="00D827FE"/>
    <w:rsid w:val="00DB53F4"/>
    <w:rsid w:val="00DE0E83"/>
    <w:rsid w:val="00E02036"/>
    <w:rsid w:val="00E65D1D"/>
    <w:rsid w:val="00E91D23"/>
    <w:rsid w:val="00F46B0A"/>
    <w:rsid w:val="00FA4325"/>
    <w:rsid w:val="00FE6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ED7C"/>
  <w15:chartTrackingRefBased/>
  <w15:docId w15:val="{E4F0E294-B229-4786-8D2B-5A77B9FF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0E16"/>
    <w:pPr>
      <w:widowControl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rsid w:val="004E0E16"/>
    <w:rPr>
      <w:b/>
      <w:bCs/>
      <w:i/>
      <w:iCs/>
      <w:smallCaps w:val="0"/>
      <w:strike w:val="0"/>
      <w:sz w:val="19"/>
      <w:szCs w:val="19"/>
      <w:u w:val="none"/>
    </w:rPr>
  </w:style>
  <w:style w:type="character" w:customStyle="1" w:styleId="Bodytext30">
    <w:name w:val="Body text (3)"/>
    <w:basedOn w:val="Bodytext3"/>
    <w:rsid w:val="004E0E16"/>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Headerorfooter">
    <w:name w:val="Header or footer_"/>
    <w:basedOn w:val="Domylnaczcionkaakapitu"/>
    <w:rsid w:val="004E0E16"/>
    <w:rPr>
      <w:b w:val="0"/>
      <w:bCs w:val="0"/>
      <w:i/>
      <w:iCs/>
      <w:smallCaps w:val="0"/>
      <w:strike w:val="0"/>
      <w:sz w:val="15"/>
      <w:szCs w:val="15"/>
      <w:u w:val="none"/>
    </w:rPr>
  </w:style>
  <w:style w:type="character" w:customStyle="1" w:styleId="Headerorfooter0">
    <w:name w:val="Header or footer"/>
    <w:basedOn w:val="Headerorfooter"/>
    <w:rsid w:val="004E0E1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HeaderorfooterNotItalic">
    <w:name w:val="Header or footer + Not Italic"/>
    <w:basedOn w:val="Headerorfooter"/>
    <w:rsid w:val="004E0E1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Headerorfooter45ptNotItalic">
    <w:name w:val="Header or footer + 4.5 pt;Not Italic"/>
    <w:basedOn w:val="Headerorfooter"/>
    <w:rsid w:val="004E0E16"/>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character" w:customStyle="1" w:styleId="Headerorfooter105ptBoldNotItalicSpacing1pt">
    <w:name w:val="Header or footer + 10.5 pt;Bold;Not Italic;Spacing 1 pt"/>
    <w:basedOn w:val="Headerorfooter"/>
    <w:rsid w:val="004E0E16"/>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Heading1">
    <w:name w:val="Heading #1_"/>
    <w:basedOn w:val="Domylnaczcionkaakapitu"/>
    <w:link w:val="Heading10"/>
    <w:rsid w:val="004E0E16"/>
    <w:rPr>
      <w:b/>
      <w:bCs/>
      <w:sz w:val="19"/>
      <w:szCs w:val="19"/>
      <w:shd w:val="clear" w:color="auto" w:fill="FFFFFF"/>
    </w:rPr>
  </w:style>
  <w:style w:type="character" w:customStyle="1" w:styleId="Bodytext2">
    <w:name w:val="Body text (2)_"/>
    <w:basedOn w:val="Domylnaczcionkaakapitu"/>
    <w:rsid w:val="004E0E16"/>
    <w:rPr>
      <w:b w:val="0"/>
      <w:bCs w:val="0"/>
      <w:i w:val="0"/>
      <w:iCs w:val="0"/>
      <w:smallCaps w:val="0"/>
      <w:strike w:val="0"/>
      <w:sz w:val="19"/>
      <w:szCs w:val="19"/>
      <w:u w:val="none"/>
    </w:rPr>
  </w:style>
  <w:style w:type="character" w:customStyle="1" w:styleId="Bodytext4">
    <w:name w:val="Body text (4)_"/>
    <w:basedOn w:val="Domylnaczcionkaakapitu"/>
    <w:link w:val="Bodytext40"/>
    <w:rsid w:val="004E0E16"/>
    <w:rPr>
      <w:b/>
      <w:bCs/>
      <w:sz w:val="19"/>
      <w:szCs w:val="19"/>
      <w:shd w:val="clear" w:color="auto" w:fill="FFFFFF"/>
    </w:rPr>
  </w:style>
  <w:style w:type="character" w:customStyle="1" w:styleId="Tablecaption">
    <w:name w:val="Table caption_"/>
    <w:basedOn w:val="Domylnaczcionkaakapitu"/>
    <w:rsid w:val="004E0E16"/>
    <w:rPr>
      <w:b w:val="0"/>
      <w:bCs w:val="0"/>
      <w:i w:val="0"/>
      <w:iCs w:val="0"/>
      <w:smallCaps w:val="0"/>
      <w:strike w:val="0"/>
      <w:sz w:val="19"/>
      <w:szCs w:val="19"/>
      <w:u w:val="none"/>
    </w:rPr>
  </w:style>
  <w:style w:type="character" w:customStyle="1" w:styleId="Tablecaption0">
    <w:name w:val="Table caption"/>
    <w:basedOn w:val="Tablecaption"/>
    <w:rsid w:val="004E0E1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Bodytext20">
    <w:name w:val="Body text (2)"/>
    <w:basedOn w:val="Bodytext2"/>
    <w:rsid w:val="004E0E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ablecaption2">
    <w:name w:val="Table caption (2)_"/>
    <w:basedOn w:val="Domylnaczcionkaakapitu"/>
    <w:link w:val="Tablecaption20"/>
    <w:rsid w:val="004E0E16"/>
    <w:rPr>
      <w:b/>
      <w:bCs/>
      <w:sz w:val="18"/>
      <w:szCs w:val="18"/>
      <w:shd w:val="clear" w:color="auto" w:fill="FFFFFF"/>
    </w:rPr>
  </w:style>
  <w:style w:type="character" w:customStyle="1" w:styleId="Bodytext29pt">
    <w:name w:val="Body text (2) + 9 pt"/>
    <w:basedOn w:val="Bodytext2"/>
    <w:rsid w:val="004E0E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Bodytext245ptBold">
    <w:name w:val="Body text (2) + 4.5 pt;Bold"/>
    <w:basedOn w:val="Bodytext2"/>
    <w:rsid w:val="004E0E16"/>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Bodytext245ptSpacing1pt">
    <w:name w:val="Body text (2) + 4.5 pt;Spacing 1 pt"/>
    <w:basedOn w:val="Bodytext2"/>
    <w:rsid w:val="004E0E16"/>
    <w:rPr>
      <w:rFonts w:ascii="Times New Roman" w:eastAsia="Times New Roman" w:hAnsi="Times New Roman" w:cs="Times New Roman"/>
      <w:b w:val="0"/>
      <w:bCs w:val="0"/>
      <w:i w:val="0"/>
      <w:iCs w:val="0"/>
      <w:smallCaps w:val="0"/>
      <w:strike w:val="0"/>
      <w:color w:val="000000"/>
      <w:spacing w:val="20"/>
      <w:w w:val="100"/>
      <w:position w:val="0"/>
      <w:sz w:val="9"/>
      <w:szCs w:val="9"/>
      <w:u w:val="none"/>
      <w:lang w:val="pl-PL" w:eastAsia="pl-PL" w:bidi="pl-PL"/>
    </w:rPr>
  </w:style>
  <w:style w:type="character" w:customStyle="1" w:styleId="Bodytext29ptBold">
    <w:name w:val="Body text (2) + 9 pt;Bold"/>
    <w:basedOn w:val="Bodytext2"/>
    <w:rsid w:val="004E0E1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Heading10">
    <w:name w:val="Heading #1"/>
    <w:basedOn w:val="Normalny"/>
    <w:link w:val="Heading1"/>
    <w:rsid w:val="004E0E16"/>
    <w:pPr>
      <w:shd w:val="clear" w:color="auto" w:fill="FFFFFF"/>
      <w:spacing w:before="220" w:after="220" w:line="210" w:lineRule="exact"/>
      <w:outlineLvl w:val="0"/>
    </w:pPr>
    <w:rPr>
      <w:b/>
      <w:bCs/>
      <w:sz w:val="19"/>
      <w:szCs w:val="19"/>
    </w:rPr>
  </w:style>
  <w:style w:type="paragraph" w:customStyle="1" w:styleId="Bodytext40">
    <w:name w:val="Body text (4)"/>
    <w:basedOn w:val="Normalny"/>
    <w:link w:val="Bodytext4"/>
    <w:rsid w:val="004E0E16"/>
    <w:pPr>
      <w:shd w:val="clear" w:color="auto" w:fill="FFFFFF"/>
      <w:spacing w:after="220" w:line="210" w:lineRule="exact"/>
      <w:jc w:val="both"/>
    </w:pPr>
    <w:rPr>
      <w:b/>
      <w:bCs/>
      <w:sz w:val="19"/>
      <w:szCs w:val="19"/>
    </w:rPr>
  </w:style>
  <w:style w:type="paragraph" w:customStyle="1" w:styleId="Tablecaption20">
    <w:name w:val="Table caption (2)"/>
    <w:basedOn w:val="Normalny"/>
    <w:link w:val="Tablecaption2"/>
    <w:rsid w:val="004E0E16"/>
    <w:pPr>
      <w:shd w:val="clear" w:color="auto" w:fill="FFFFFF"/>
      <w:spacing w:line="200" w:lineRule="exact"/>
    </w:pPr>
    <w:rPr>
      <w:b/>
      <w:bCs/>
      <w:sz w:val="18"/>
      <w:szCs w:val="18"/>
    </w:rPr>
  </w:style>
  <w:style w:type="paragraph" w:styleId="Stopka">
    <w:name w:val="footer"/>
    <w:basedOn w:val="Normalny"/>
    <w:link w:val="StopkaZnak"/>
    <w:uiPriority w:val="99"/>
    <w:unhideWhenUsed/>
    <w:rsid w:val="00070880"/>
    <w:pPr>
      <w:widowControl/>
      <w:tabs>
        <w:tab w:val="center" w:pos="4680"/>
        <w:tab w:val="right" w:pos="9360"/>
      </w:tabs>
    </w:pPr>
    <w:rPr>
      <w:rFonts w:eastAsiaTheme="minorEastAsia"/>
    </w:rPr>
  </w:style>
  <w:style w:type="character" w:customStyle="1" w:styleId="StopkaZnak">
    <w:name w:val="Stopka Znak"/>
    <w:basedOn w:val="Domylnaczcionkaakapitu"/>
    <w:link w:val="Stopka"/>
    <w:uiPriority w:val="99"/>
    <w:rsid w:val="00070880"/>
    <w:rPr>
      <w:rFonts w:eastAsiaTheme="minorEastAsia" w:cs="Times New Roman"/>
      <w:lang w:eastAsia="pl-PL"/>
    </w:rPr>
  </w:style>
  <w:style w:type="paragraph" w:styleId="Tekstdymka">
    <w:name w:val="Balloon Text"/>
    <w:basedOn w:val="Normalny"/>
    <w:link w:val="TekstdymkaZnak"/>
    <w:uiPriority w:val="99"/>
    <w:semiHidden/>
    <w:unhideWhenUsed/>
    <w:rsid w:val="008E41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10E"/>
    <w:rPr>
      <w:rFonts w:ascii="Segoe UI" w:eastAsia="Times New Roman" w:hAnsi="Segoe UI" w:cs="Segoe UI"/>
      <w:color w:val="000000"/>
      <w:sz w:val="18"/>
      <w:szCs w:val="18"/>
      <w:lang w:eastAsia="pl-PL" w:bidi="pl-PL"/>
    </w:rPr>
  </w:style>
  <w:style w:type="paragraph" w:styleId="Akapitzlist">
    <w:name w:val="List Paragraph"/>
    <w:basedOn w:val="Normalny"/>
    <w:uiPriority w:val="34"/>
    <w:qFormat/>
    <w:rsid w:val="009C529A"/>
    <w:pPr>
      <w:widowControl/>
      <w:ind w:left="720"/>
      <w:contextualSpacing/>
    </w:pPr>
  </w:style>
  <w:style w:type="table" w:styleId="Tabela-Siatka">
    <w:name w:val="Table Grid"/>
    <w:basedOn w:val="Standardowy"/>
    <w:uiPriority w:val="39"/>
    <w:rsid w:val="00CC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C07172"/>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07172"/>
    <w:rPr>
      <w:i/>
      <w:iCs/>
      <w:color w:val="404040" w:themeColor="text1" w:themeTint="BF"/>
    </w:rPr>
  </w:style>
  <w:style w:type="character" w:styleId="Odwoaniedokomentarza">
    <w:name w:val="annotation reference"/>
    <w:basedOn w:val="Domylnaczcionkaakapitu"/>
    <w:uiPriority w:val="99"/>
    <w:semiHidden/>
    <w:unhideWhenUsed/>
    <w:rsid w:val="00032AA5"/>
    <w:rPr>
      <w:sz w:val="16"/>
      <w:szCs w:val="16"/>
    </w:rPr>
  </w:style>
  <w:style w:type="paragraph" w:styleId="Tekstkomentarza">
    <w:name w:val="annotation text"/>
    <w:basedOn w:val="Normalny"/>
    <w:link w:val="TekstkomentarzaZnak"/>
    <w:uiPriority w:val="99"/>
    <w:semiHidden/>
    <w:unhideWhenUsed/>
    <w:rsid w:val="00032AA5"/>
    <w:rPr>
      <w:sz w:val="20"/>
      <w:szCs w:val="20"/>
    </w:rPr>
  </w:style>
  <w:style w:type="character" w:customStyle="1" w:styleId="TekstkomentarzaZnak">
    <w:name w:val="Tekst komentarza Znak"/>
    <w:basedOn w:val="Domylnaczcionkaakapitu"/>
    <w:link w:val="Tekstkomentarza"/>
    <w:uiPriority w:val="99"/>
    <w:semiHidden/>
    <w:rsid w:val="00032AA5"/>
    <w:rPr>
      <w:sz w:val="20"/>
      <w:szCs w:val="20"/>
    </w:rPr>
  </w:style>
  <w:style w:type="paragraph" w:styleId="Tematkomentarza">
    <w:name w:val="annotation subject"/>
    <w:basedOn w:val="Tekstkomentarza"/>
    <w:next w:val="Tekstkomentarza"/>
    <w:link w:val="TematkomentarzaZnak"/>
    <w:uiPriority w:val="99"/>
    <w:semiHidden/>
    <w:unhideWhenUsed/>
    <w:rsid w:val="00032AA5"/>
    <w:rPr>
      <w:b/>
      <w:bCs/>
    </w:rPr>
  </w:style>
  <w:style w:type="character" w:customStyle="1" w:styleId="TematkomentarzaZnak">
    <w:name w:val="Temat komentarza Znak"/>
    <w:basedOn w:val="TekstkomentarzaZnak"/>
    <w:link w:val="Tematkomentarza"/>
    <w:uiPriority w:val="99"/>
    <w:semiHidden/>
    <w:rsid w:val="00032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A90D-9062-4152-B426-12582ECC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3075</Words>
  <Characters>18452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Magdalena Ulandowska</cp:lastModifiedBy>
  <cp:revision>2</cp:revision>
  <cp:lastPrinted>2018-06-26T06:24:00Z</cp:lastPrinted>
  <dcterms:created xsi:type="dcterms:W3CDTF">2018-06-13T08:06:00Z</dcterms:created>
  <dcterms:modified xsi:type="dcterms:W3CDTF">2018-06-28T06:47:00Z</dcterms:modified>
</cp:coreProperties>
</file>