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D1B91" w14:textId="77777777" w:rsidR="00521FA5" w:rsidRDefault="00521FA5" w:rsidP="00EC7912">
      <w:pPr>
        <w:spacing w:line="276" w:lineRule="auto"/>
        <w:jc w:val="center"/>
        <w:rPr>
          <w:rFonts w:ascii="Arial" w:hAnsi="Arial" w:cs="Arial"/>
          <w:b/>
          <w:smallCaps/>
          <w:sz w:val="28"/>
          <w:szCs w:val="24"/>
        </w:rPr>
      </w:pPr>
      <w:r w:rsidRPr="00B92D9D">
        <w:rPr>
          <w:rFonts w:ascii="Arial" w:hAnsi="Arial" w:cs="Arial"/>
          <w:b/>
          <w:smallCaps/>
          <w:sz w:val="28"/>
          <w:szCs w:val="24"/>
        </w:rPr>
        <w:t>Opis Przedmiotu Zamówienia</w:t>
      </w:r>
    </w:p>
    <w:p w14:paraId="63DF8FC0" w14:textId="6A7777A5" w:rsidR="003D05A6" w:rsidRPr="00B92D9D" w:rsidRDefault="003D05A6" w:rsidP="00EC7912">
      <w:pPr>
        <w:spacing w:line="276" w:lineRule="auto"/>
        <w:jc w:val="center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sz w:val="28"/>
          <w:szCs w:val="24"/>
        </w:rPr>
        <w:t>dla części 6,7</w:t>
      </w:r>
    </w:p>
    <w:p w14:paraId="4FD7780B" w14:textId="77777777" w:rsidR="00AA2F64" w:rsidRPr="00040D6B" w:rsidRDefault="00AA2F64" w:rsidP="00EC7912">
      <w:pPr>
        <w:spacing w:line="276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18252D44" w14:textId="77777777" w:rsidR="00EC7912" w:rsidRPr="00040D6B" w:rsidRDefault="00EC7912" w:rsidP="00EC791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40D6B">
        <w:rPr>
          <w:rFonts w:ascii="Arial" w:hAnsi="Arial" w:cs="Arial"/>
          <w:b/>
          <w:sz w:val="24"/>
          <w:szCs w:val="24"/>
        </w:rPr>
        <w:t>Szczegółowy opis przedmiotu zamówienia:</w:t>
      </w:r>
    </w:p>
    <w:p w14:paraId="6546596D" w14:textId="77777777" w:rsidR="00EC7912" w:rsidRPr="00040D6B" w:rsidRDefault="00EC7912" w:rsidP="00EC7912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6E18EA0" w14:textId="77777777" w:rsidR="00EC7912" w:rsidRPr="00040D6B" w:rsidRDefault="00EC7912" w:rsidP="00EC7912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40D6B">
        <w:rPr>
          <w:rFonts w:ascii="Arial" w:hAnsi="Arial" w:cs="Arial"/>
          <w:b/>
          <w:sz w:val="24"/>
          <w:szCs w:val="24"/>
        </w:rPr>
        <w:t>Wymogi ogólne (dla wszystkich części):</w:t>
      </w:r>
    </w:p>
    <w:p w14:paraId="3600FBEE" w14:textId="77777777" w:rsidR="00F25CC9" w:rsidRPr="003F6253" w:rsidRDefault="00F25CC9" w:rsidP="00F25CC9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Nawierzchnia dróg dla rowerów – asfaltowa.</w:t>
      </w:r>
    </w:p>
    <w:p w14:paraId="5ECDAECD" w14:textId="77777777" w:rsidR="00F25CC9" w:rsidRPr="003F6253" w:rsidRDefault="00F25CC9" w:rsidP="00F25CC9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Na zjazdach i skrzyżowaniach zachowanie ciągłości nawierzchni (brak krawężników poprzecznych) i niwelety dróg dla rowerów.</w:t>
      </w:r>
    </w:p>
    <w:p w14:paraId="13B7EA68" w14:textId="77777777" w:rsidR="00F25CC9" w:rsidRPr="003F6253" w:rsidRDefault="00F25CC9" w:rsidP="00F25CC9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 xml:space="preserve">Na wlotach ulic podporządkowanych bez sygnalizacji świetlnej prowadzenie chodnika i drogi dla rowerów na płytowym progu zwalniającym z zachowaniem niwelety chodnika i drogi dla rowerów. </w:t>
      </w:r>
    </w:p>
    <w:p w14:paraId="11A85BE5" w14:textId="77777777" w:rsidR="00F25CC9" w:rsidRPr="003F6253" w:rsidRDefault="00F25CC9" w:rsidP="00F25CC9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Jeżeli wymagać będą tego warunki miejscowe, w ramach przejść dla pieszych i przejazdów dla rowerzystów na płytowych progach zwalniających należy zaprojektować zmianę lokalizacji istniejących wpustów ściekowych lub zaprojektować nowe wpusty ściekowe.</w:t>
      </w:r>
    </w:p>
    <w:p w14:paraId="02DA17F1" w14:textId="77777777" w:rsidR="00F25CC9" w:rsidRPr="003F6253" w:rsidRDefault="00F25CC9" w:rsidP="00F25CC9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Oddzielenie chodników od dróg dla rowerów pasem zieleni o szerokości min. 1,5 m. W przypadku ograniczonej dostępności terenu należy zastosować separację pasem z kostki kamiennej o szerokości 0,30 m oraz różnicą poziomów 3-5 cm.</w:t>
      </w:r>
    </w:p>
    <w:p w14:paraId="03D5316D" w14:textId="77777777" w:rsidR="00F25CC9" w:rsidRPr="003F6253" w:rsidRDefault="00F25CC9" w:rsidP="00F25CC9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Umieszczenie parkingów rowerowych (stojaków) w rejonach stanowiących cele podróży rowerzystów – przystanki transportu zbiorowego, szkoły, budynki biurowe, urzędy, sklepy, punkty usługowe.</w:t>
      </w:r>
    </w:p>
    <w:p w14:paraId="24D5D0E8" w14:textId="77777777" w:rsidR="00F25CC9" w:rsidRPr="003F6253" w:rsidRDefault="00F25CC9" w:rsidP="00F25CC9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Zaprojektowanie innej infrastruktury rowerowej (podpórki, liczniki, samoobsługowe stacje serwisowe).</w:t>
      </w:r>
    </w:p>
    <w:p w14:paraId="39BC287E" w14:textId="77777777" w:rsidR="00F25CC9" w:rsidRPr="003F6253" w:rsidRDefault="00F25CC9" w:rsidP="00F25CC9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W przypadku przebudowy chodników należy zastosować następujące rozwiązania dla  osób niepełnosprawnych:</w:t>
      </w:r>
    </w:p>
    <w:p w14:paraId="026A3AAA" w14:textId="77777777" w:rsidR="00F25CC9" w:rsidRPr="003F6253" w:rsidRDefault="00F25CC9" w:rsidP="00F25CC9">
      <w:pPr>
        <w:pStyle w:val="Akapitzlist"/>
        <w:numPr>
          <w:ilvl w:val="3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pasy ostrzegawcze o szerokości od 0,60 m do 0,80 m przed wyznaczonymi przejściami dla pieszych oraz zjazdami publicznymi,</w:t>
      </w:r>
    </w:p>
    <w:p w14:paraId="40592F20" w14:textId="77777777" w:rsidR="00F25CC9" w:rsidRPr="003F6253" w:rsidRDefault="00F25CC9" w:rsidP="00F25CC9">
      <w:pPr>
        <w:pStyle w:val="Akapitzlist"/>
        <w:numPr>
          <w:ilvl w:val="3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pasy prowadzące dla osób niewidomych w obszarach skrzyżowań z sygnalizacją świetlną, łączące sąsiednie przejścia dla pieszych i prowadzące do przystanków komunikacji miejskiej,</w:t>
      </w:r>
    </w:p>
    <w:p w14:paraId="3871AE47" w14:textId="77777777" w:rsidR="00F25CC9" w:rsidRPr="003F6253" w:rsidRDefault="00F25CC9" w:rsidP="00F25CC9">
      <w:pPr>
        <w:pStyle w:val="Akapitzlist"/>
        <w:numPr>
          <w:ilvl w:val="3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oznakowanie przyległych schodów na początku i końcu ciągu pasem ostrzegawczym,</w:t>
      </w:r>
    </w:p>
    <w:p w14:paraId="7C37A77E" w14:textId="77777777" w:rsidR="00F25CC9" w:rsidRPr="003F6253" w:rsidRDefault="00F25CC9" w:rsidP="00F25CC9">
      <w:pPr>
        <w:pStyle w:val="Akapitzlist"/>
        <w:numPr>
          <w:ilvl w:val="3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wyposażenie przebudowywanych peronów przystankowych w zaokrąglone krawężniki peronowe prowadzące o wys. 16 cm oraz pola oczekiwania na wysokości drugich drzwi pojazdu.</w:t>
      </w:r>
    </w:p>
    <w:p w14:paraId="7E217479" w14:textId="77777777" w:rsidR="00F25CC9" w:rsidRPr="003F6253" w:rsidRDefault="00F25CC9" w:rsidP="00F25CC9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 xml:space="preserve">Uzupełnienie zieleni oraz zaprojektowanie nowych nasadzeń drzew i krzewów na całej długości w uzgodnieniu z Zarządem Zieleni m.st. Warszawy. </w:t>
      </w:r>
    </w:p>
    <w:p w14:paraId="647E2EC8" w14:textId="77777777" w:rsidR="00F25CC9" w:rsidRPr="003F6253" w:rsidRDefault="00F25CC9" w:rsidP="00F25CC9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Dokumentacja branży ogrodniczej powinna składać się z następujących części:</w:t>
      </w:r>
    </w:p>
    <w:p w14:paraId="57D58CFD" w14:textId="77777777" w:rsidR="00F25CC9" w:rsidRPr="003F6253" w:rsidRDefault="00F25CC9" w:rsidP="00F25CC9">
      <w:pPr>
        <w:pStyle w:val="Akapitzlist"/>
        <w:widowControl w:val="0"/>
        <w:numPr>
          <w:ilvl w:val="0"/>
          <w:numId w:val="7"/>
        </w:numPr>
        <w:tabs>
          <w:tab w:val="left" w:pos="4536"/>
        </w:tabs>
        <w:suppressAutoHyphens/>
        <w:spacing w:after="0" w:line="276" w:lineRule="auto"/>
        <w:ind w:right="662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 xml:space="preserve">projektu gospodarki zielenią zawierającego: inwentaryzację zieleni (forma opisowa ze stanem zdrowotnym drzewostanu, tabelaryczna z podstawowymi parametrami drzew i rysunkowa z zaznaczeniem szacunkowych zasięgów koron drzew), </w:t>
      </w:r>
    </w:p>
    <w:p w14:paraId="368EBA0D" w14:textId="77777777" w:rsidR="00F25CC9" w:rsidRPr="003F6253" w:rsidRDefault="00F25CC9" w:rsidP="00F25CC9">
      <w:pPr>
        <w:pStyle w:val="Akapitzlist"/>
        <w:widowControl w:val="0"/>
        <w:numPr>
          <w:ilvl w:val="0"/>
          <w:numId w:val="7"/>
        </w:numPr>
        <w:tabs>
          <w:tab w:val="left" w:pos="4536"/>
        </w:tabs>
        <w:suppressAutoHyphens/>
        <w:spacing w:after="0" w:line="276" w:lineRule="auto"/>
        <w:ind w:right="662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projektu nasadzeń, a w tym nasadzeń zastępczych (jeżeli dotyczy),</w:t>
      </w:r>
    </w:p>
    <w:p w14:paraId="1C844D08" w14:textId="77777777" w:rsidR="00F25CC9" w:rsidRPr="003F6253" w:rsidRDefault="00F25CC9" w:rsidP="00F25CC9">
      <w:pPr>
        <w:pStyle w:val="Akapitzlist"/>
        <w:widowControl w:val="0"/>
        <w:numPr>
          <w:ilvl w:val="0"/>
          <w:numId w:val="7"/>
        </w:numPr>
        <w:tabs>
          <w:tab w:val="left" w:pos="4536"/>
        </w:tabs>
        <w:suppressAutoHyphens/>
        <w:spacing w:after="0" w:line="276" w:lineRule="auto"/>
        <w:ind w:right="662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opisu przeprowadzania prac ziemnych oraz ochrony drzew na placu budowy.</w:t>
      </w:r>
    </w:p>
    <w:p w14:paraId="1A8BEA40" w14:textId="77777777" w:rsidR="00F25CC9" w:rsidRPr="003F6253" w:rsidRDefault="00F25CC9" w:rsidP="00F25CC9">
      <w:pPr>
        <w:pStyle w:val="Akapitzlist"/>
        <w:numPr>
          <w:ilvl w:val="2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>Niezależnie od tego</w:t>
      </w:r>
      <w:r>
        <w:rPr>
          <w:rFonts w:ascii="Arial" w:hAnsi="Arial" w:cs="Arial"/>
          <w:sz w:val="24"/>
          <w:szCs w:val="24"/>
        </w:rPr>
        <w:t>,</w:t>
      </w:r>
      <w:r w:rsidRPr="003F6253">
        <w:rPr>
          <w:rFonts w:ascii="Arial" w:hAnsi="Arial" w:cs="Arial"/>
          <w:sz w:val="24"/>
          <w:szCs w:val="24"/>
        </w:rPr>
        <w:t xml:space="preserve"> czy w ramach zadania wykonywane są nasadzenia zieleni, dokumentacja projektowa powinna zawierać opis prac ziemnych wykonywanych w obrębie terenów zieleni oraz opis zabezpieczeń drzew i krzewów występujących na ter</w:t>
      </w:r>
      <w:r>
        <w:rPr>
          <w:rFonts w:ascii="Arial" w:hAnsi="Arial" w:cs="Arial"/>
          <w:sz w:val="24"/>
          <w:szCs w:val="24"/>
        </w:rPr>
        <w:t>e</w:t>
      </w:r>
      <w:r w:rsidRPr="003F6253">
        <w:rPr>
          <w:rFonts w:ascii="Arial" w:hAnsi="Arial" w:cs="Arial"/>
          <w:sz w:val="24"/>
          <w:szCs w:val="24"/>
        </w:rPr>
        <w:t xml:space="preserve">nie placu budowy. </w:t>
      </w:r>
    </w:p>
    <w:p w14:paraId="04A65186" w14:textId="77777777" w:rsidR="00F25CC9" w:rsidRPr="003F6253" w:rsidRDefault="00F25CC9" w:rsidP="00F25CC9">
      <w:pPr>
        <w:pStyle w:val="Akapitzlist"/>
        <w:numPr>
          <w:ilvl w:val="2"/>
          <w:numId w:val="13"/>
        </w:numPr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 xml:space="preserve">W trakcie projektowania należy zwrócić szczególną uwagę na to by minimalizować kolizje z istniejąca zielenią, a w tym minimalizowanie potrzeby wycinek drzew i krzewów oraz projektować infrastrukturę rowerową oraz pieszą tak by prowadzenie prac ziemnych jak w najmniejszym stopniu ingerowało w strefę korzeniową drzew. </w:t>
      </w:r>
    </w:p>
    <w:p w14:paraId="7B9244F6" w14:textId="77777777" w:rsidR="00F25CC9" w:rsidRPr="003F6253" w:rsidRDefault="00F25CC9" w:rsidP="00F25CC9">
      <w:pPr>
        <w:pStyle w:val="Akapitzlist"/>
        <w:numPr>
          <w:ilvl w:val="2"/>
          <w:numId w:val="13"/>
        </w:numPr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 xml:space="preserve">Należy uwzględnić stosowanie systemów lub barier chroniących projektowaną infrastrukturę rowerową lub pieszą przed systemami korzeniowymi drzew. </w:t>
      </w:r>
    </w:p>
    <w:p w14:paraId="356C95EB" w14:textId="77777777" w:rsidR="00F25CC9" w:rsidRPr="003F6253" w:rsidRDefault="00F25CC9" w:rsidP="00F25CC9">
      <w:pPr>
        <w:pStyle w:val="Akapitzlist"/>
        <w:numPr>
          <w:ilvl w:val="2"/>
          <w:numId w:val="13"/>
        </w:numPr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 xml:space="preserve">Uzgodnienie dokumentacji projektowej z Mazowieckim Wojewódzkim Konserwatorem Zabytków (jeśli dotyczy). </w:t>
      </w:r>
    </w:p>
    <w:p w14:paraId="21C01849" w14:textId="77777777" w:rsidR="00F25CC9" w:rsidRPr="003F6253" w:rsidRDefault="00F25CC9" w:rsidP="00F25CC9">
      <w:pPr>
        <w:pStyle w:val="Akapitzlist"/>
        <w:numPr>
          <w:ilvl w:val="2"/>
          <w:numId w:val="13"/>
        </w:numPr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3F6253">
        <w:rPr>
          <w:rFonts w:ascii="Arial" w:hAnsi="Arial" w:cs="Arial"/>
          <w:sz w:val="24"/>
          <w:szCs w:val="24"/>
        </w:rPr>
        <w:t xml:space="preserve">W zakresie wykonywanych opracowań Wykonawca będzie musiał uwzględnić wymagania Standardów Kształtowania Zieleni Warszawy, stanowiące załącznik do Programu Ochrony Środowiska m.st. Warszawy, a jeśli będzie proponował zmiany wykraczające poza standardy wymagane będzie stosowne uzasadnienie dla ich wprowadzenia. </w:t>
      </w:r>
    </w:p>
    <w:p w14:paraId="3E357AB1" w14:textId="77777777" w:rsidR="00EC7912" w:rsidRPr="00040D6B" w:rsidRDefault="00EC7912" w:rsidP="00EC7912">
      <w:pPr>
        <w:pStyle w:val="Akapitzlist"/>
        <w:spacing w:line="276" w:lineRule="auto"/>
        <w:ind w:left="964"/>
        <w:jc w:val="both"/>
        <w:rPr>
          <w:rFonts w:ascii="Arial" w:hAnsi="Arial" w:cs="Arial"/>
          <w:sz w:val="24"/>
          <w:szCs w:val="24"/>
        </w:rPr>
      </w:pPr>
    </w:p>
    <w:p w14:paraId="4BA250D9" w14:textId="33ECB91B" w:rsidR="00904D7E" w:rsidRDefault="006D05F3" w:rsidP="00EC79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6</w:t>
      </w:r>
      <w:r w:rsidR="00125BBA" w:rsidRPr="00040D6B">
        <w:rPr>
          <w:rFonts w:ascii="Arial" w:hAnsi="Arial" w:cs="Arial"/>
          <w:b/>
          <w:sz w:val="24"/>
          <w:szCs w:val="24"/>
        </w:rPr>
        <w:t xml:space="preserve">: Przedmiot zamówienia obejmuje przygotowanie dokumentacji projektowej </w:t>
      </w:r>
      <w:r>
        <w:rPr>
          <w:rFonts w:ascii="Arial" w:hAnsi="Arial" w:cs="Arial"/>
          <w:b/>
          <w:sz w:val="24"/>
          <w:szCs w:val="24"/>
        </w:rPr>
        <w:t>wraz z pełnieniem nadzoru autorskiego dla projektów z budżetu partycypacyjnego pn</w:t>
      </w:r>
      <w:r w:rsidR="00F25CC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„Bezpieczne przejścia dla pieszych i przejazdy dla rowerzystów – projekt nr 283”, „Bezpieczne przejścia dla pieszych i przejazdy dla rowerzystów – projekt nr 109”, „Bezpieczne przejścia dla pieszych i przejazdy dla rowerzystów – projekt nr 950”</w:t>
      </w:r>
      <w:r w:rsidR="00901D79">
        <w:rPr>
          <w:rFonts w:ascii="Arial" w:hAnsi="Arial" w:cs="Arial"/>
          <w:b/>
          <w:sz w:val="24"/>
          <w:szCs w:val="24"/>
        </w:rPr>
        <w:t xml:space="preserve">, „Usprawnienie ruchu rowerowego (Stare Włochy) – projekt nr 114” </w:t>
      </w:r>
      <w:r>
        <w:rPr>
          <w:rFonts w:ascii="Arial" w:hAnsi="Arial" w:cs="Arial"/>
          <w:b/>
          <w:sz w:val="24"/>
          <w:szCs w:val="24"/>
        </w:rPr>
        <w:t xml:space="preserve"> przy czym :</w:t>
      </w:r>
    </w:p>
    <w:p w14:paraId="09BB9780" w14:textId="6C0390A8" w:rsidR="006D05F3" w:rsidRPr="006D05F3" w:rsidRDefault="006D05F3" w:rsidP="00EC79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D05F3">
        <w:rPr>
          <w:rFonts w:ascii="Arial" w:hAnsi="Arial" w:cs="Arial"/>
          <w:sz w:val="24"/>
          <w:szCs w:val="24"/>
        </w:rPr>
        <w:t xml:space="preserve">) „Bezpieczne przejścia dla pieszych i przejazdy dla rowerzystów – projekt nr 283”, </w:t>
      </w:r>
      <w:r w:rsidR="006019A1">
        <w:rPr>
          <w:rFonts w:ascii="Arial" w:hAnsi="Arial" w:cs="Arial"/>
          <w:sz w:val="24"/>
          <w:szCs w:val="24"/>
        </w:rPr>
        <w:t>dotyczy</w:t>
      </w:r>
      <w:r w:rsidRPr="006D05F3">
        <w:rPr>
          <w:rFonts w:ascii="Arial" w:hAnsi="Arial" w:cs="Arial"/>
          <w:sz w:val="24"/>
          <w:szCs w:val="24"/>
        </w:rPr>
        <w:t>:</w:t>
      </w:r>
    </w:p>
    <w:p w14:paraId="2D047D5C" w14:textId="7ECDF11C" w:rsidR="00D1337B" w:rsidRDefault="00801CFF" w:rsidP="00801CF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0D6B">
        <w:rPr>
          <w:rFonts w:ascii="Arial" w:hAnsi="Arial" w:cs="Arial"/>
          <w:sz w:val="24"/>
          <w:szCs w:val="24"/>
        </w:rPr>
        <w:t>skrzyżowanie ul</w:t>
      </w:r>
      <w:r w:rsidR="007A08BB">
        <w:rPr>
          <w:rFonts w:ascii="Arial" w:hAnsi="Arial" w:cs="Arial"/>
          <w:sz w:val="24"/>
          <w:szCs w:val="24"/>
        </w:rPr>
        <w:t>. G</w:t>
      </w:r>
      <w:r w:rsidR="00F25CC9">
        <w:rPr>
          <w:rFonts w:ascii="Arial" w:hAnsi="Arial" w:cs="Arial"/>
          <w:sz w:val="24"/>
          <w:szCs w:val="24"/>
        </w:rPr>
        <w:t>rójeckiej</w:t>
      </w:r>
      <w:r w:rsidR="007A08BB">
        <w:rPr>
          <w:rFonts w:ascii="Arial" w:hAnsi="Arial" w:cs="Arial"/>
          <w:sz w:val="24"/>
          <w:szCs w:val="24"/>
        </w:rPr>
        <w:t xml:space="preserve"> z ul. Opaczewską (jezdnia północna)</w:t>
      </w:r>
      <w:r w:rsidR="00443BBA">
        <w:rPr>
          <w:rFonts w:ascii="Arial" w:hAnsi="Arial" w:cs="Arial"/>
          <w:sz w:val="24"/>
          <w:szCs w:val="24"/>
        </w:rPr>
        <w:t>;</w:t>
      </w:r>
    </w:p>
    <w:p w14:paraId="31BB2456" w14:textId="45A4B704" w:rsidR="00AA2F64" w:rsidRPr="006D05F3" w:rsidRDefault="006D05F3" w:rsidP="00AA2F6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05F3">
        <w:rPr>
          <w:rFonts w:ascii="Arial" w:hAnsi="Arial" w:cs="Arial"/>
          <w:sz w:val="24"/>
          <w:szCs w:val="24"/>
        </w:rPr>
        <w:t>b)</w:t>
      </w:r>
      <w:r w:rsidR="00AA2F64" w:rsidRPr="00040D6B">
        <w:rPr>
          <w:rFonts w:ascii="Arial" w:hAnsi="Arial" w:cs="Arial"/>
          <w:b/>
          <w:sz w:val="24"/>
          <w:szCs w:val="24"/>
        </w:rPr>
        <w:t xml:space="preserve"> </w:t>
      </w:r>
      <w:r w:rsidR="00AA2F64" w:rsidRPr="006D05F3">
        <w:rPr>
          <w:rFonts w:ascii="Arial" w:hAnsi="Arial" w:cs="Arial"/>
          <w:sz w:val="24"/>
          <w:szCs w:val="24"/>
        </w:rPr>
        <w:t>„</w:t>
      </w:r>
      <w:r w:rsidR="007A08BB" w:rsidRPr="006D05F3">
        <w:rPr>
          <w:rFonts w:ascii="Arial" w:hAnsi="Arial" w:cs="Arial"/>
          <w:sz w:val="24"/>
          <w:szCs w:val="24"/>
        </w:rPr>
        <w:t>Bezpieczne</w:t>
      </w:r>
      <w:r w:rsidR="00E15626" w:rsidRPr="006D05F3">
        <w:rPr>
          <w:rFonts w:ascii="Arial" w:hAnsi="Arial" w:cs="Arial"/>
          <w:sz w:val="24"/>
          <w:szCs w:val="24"/>
        </w:rPr>
        <w:t xml:space="preserve"> przejścia dla pieszych i przejazdy dla rowerzystów</w:t>
      </w:r>
      <w:r w:rsidRPr="006D05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projekt nr 109” dotyczy</w:t>
      </w:r>
      <w:r w:rsidRPr="006D05F3">
        <w:rPr>
          <w:rFonts w:ascii="Arial" w:hAnsi="Arial" w:cs="Arial"/>
          <w:sz w:val="24"/>
          <w:szCs w:val="24"/>
        </w:rPr>
        <w:t>:</w:t>
      </w:r>
      <w:r w:rsidR="007A08BB" w:rsidRPr="006D05F3">
        <w:rPr>
          <w:rFonts w:ascii="Arial" w:hAnsi="Arial" w:cs="Arial"/>
          <w:sz w:val="24"/>
          <w:szCs w:val="24"/>
        </w:rPr>
        <w:t xml:space="preserve"> </w:t>
      </w:r>
    </w:p>
    <w:p w14:paraId="736DBF3F" w14:textId="4D9DEC7E" w:rsidR="000D2E73" w:rsidRPr="00040D6B" w:rsidRDefault="006D05F3" w:rsidP="000D2E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skrzyżowania</w:t>
      </w:r>
      <w:r w:rsidR="000D2E73" w:rsidRPr="00040D6B">
        <w:rPr>
          <w:rFonts w:ascii="Arial" w:hAnsi="Arial" w:cs="Arial"/>
          <w:sz w:val="24"/>
          <w:szCs w:val="24"/>
        </w:rPr>
        <w:t xml:space="preserve"> </w:t>
      </w:r>
      <w:r w:rsidR="002B527C" w:rsidRPr="00040D6B">
        <w:rPr>
          <w:rFonts w:ascii="Arial" w:hAnsi="Arial" w:cs="Arial"/>
          <w:sz w:val="24"/>
          <w:szCs w:val="24"/>
        </w:rPr>
        <w:t>ul. Wybrzeże Gdańskie i ul. Boleść;</w:t>
      </w:r>
    </w:p>
    <w:p w14:paraId="544EC314" w14:textId="77777777" w:rsidR="002B527C" w:rsidRPr="00040D6B" w:rsidRDefault="00156DE8" w:rsidP="00156DE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0D6B">
        <w:rPr>
          <w:rFonts w:ascii="Arial" w:hAnsi="Arial" w:cs="Arial"/>
          <w:sz w:val="24"/>
          <w:szCs w:val="24"/>
        </w:rPr>
        <w:t>wjazd z ul. Wybrzeże Gdańskie na parking pomiędzy ul. Wodną a ul. Steinkellera;</w:t>
      </w:r>
    </w:p>
    <w:p w14:paraId="6C9EC562" w14:textId="77777777" w:rsidR="00156DE8" w:rsidRPr="00040D6B" w:rsidRDefault="00CD36F9" w:rsidP="00156DE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0D6B">
        <w:rPr>
          <w:rFonts w:ascii="Arial" w:hAnsi="Arial" w:cs="Arial"/>
          <w:sz w:val="24"/>
          <w:szCs w:val="24"/>
        </w:rPr>
        <w:t xml:space="preserve">wyjazd na ul. Wybrzeże Gdańskie z parkingu pomiędzy ul. Wodną a ul. Steinkellera; </w:t>
      </w:r>
    </w:p>
    <w:p w14:paraId="220728C1" w14:textId="45B64A15" w:rsidR="00CD36F9" w:rsidRDefault="006D05F3" w:rsidP="00CD36F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skrzyżowania</w:t>
      </w:r>
      <w:r w:rsidR="00CD36F9" w:rsidRPr="00040D6B">
        <w:rPr>
          <w:rFonts w:ascii="Arial" w:hAnsi="Arial" w:cs="Arial"/>
          <w:sz w:val="24"/>
          <w:szCs w:val="24"/>
        </w:rPr>
        <w:t xml:space="preserve"> ul. Wilanowskiej i ul. Wioślarskiej;</w:t>
      </w:r>
    </w:p>
    <w:p w14:paraId="386B5FAE" w14:textId="54150696" w:rsidR="00E15626" w:rsidRDefault="006D05F3" w:rsidP="00CD36F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skrzyżowania</w:t>
      </w:r>
      <w:r w:rsidR="00E15626">
        <w:rPr>
          <w:rFonts w:ascii="Arial" w:hAnsi="Arial" w:cs="Arial"/>
          <w:sz w:val="24"/>
          <w:szCs w:val="24"/>
        </w:rPr>
        <w:t xml:space="preserve"> al. Jana Pawła II z ul. Dzielną (po stronie wschodniej);</w:t>
      </w:r>
    </w:p>
    <w:p w14:paraId="76DFE693" w14:textId="3C4DA669" w:rsidR="00E15626" w:rsidRDefault="006D05F3" w:rsidP="00CD36F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skrzyżowania</w:t>
      </w:r>
      <w:r w:rsidR="00E15626">
        <w:rPr>
          <w:rFonts w:ascii="Arial" w:hAnsi="Arial" w:cs="Arial"/>
          <w:sz w:val="24"/>
          <w:szCs w:val="24"/>
        </w:rPr>
        <w:t xml:space="preserve"> al. Jana Pawła II z ul. Miłą (po stronie wschodniej);</w:t>
      </w:r>
    </w:p>
    <w:p w14:paraId="6B77AF84" w14:textId="3715E4CB" w:rsidR="00E15626" w:rsidRDefault="006D05F3" w:rsidP="00CD36F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skrzyżowania</w:t>
      </w:r>
      <w:r w:rsidR="000C4077">
        <w:rPr>
          <w:rFonts w:ascii="Arial" w:hAnsi="Arial" w:cs="Arial"/>
          <w:sz w:val="24"/>
          <w:szCs w:val="24"/>
        </w:rPr>
        <w:t xml:space="preserve"> ul. Czerniakowskiej z ul. Zaruskiego;</w:t>
      </w:r>
    </w:p>
    <w:p w14:paraId="4AC1229F" w14:textId="682808FF" w:rsidR="00924863" w:rsidRPr="000C4077" w:rsidRDefault="006D05F3" w:rsidP="00EC791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skrzyżowania</w:t>
      </w:r>
      <w:r w:rsidR="000C4077">
        <w:rPr>
          <w:rFonts w:ascii="Arial" w:hAnsi="Arial" w:cs="Arial"/>
          <w:sz w:val="24"/>
          <w:szCs w:val="24"/>
        </w:rPr>
        <w:t xml:space="preserve"> ul. Kruczkowskiego z al. 3 Maja (łącznie 4 skrzyżowania);</w:t>
      </w:r>
    </w:p>
    <w:p w14:paraId="6E5A093F" w14:textId="2F0E82A2" w:rsidR="001A5966" w:rsidRPr="006D05F3" w:rsidRDefault="006D05F3" w:rsidP="00EC79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05F3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„</w:t>
      </w:r>
      <w:r w:rsidR="000C4077" w:rsidRPr="006D05F3">
        <w:rPr>
          <w:rFonts w:ascii="Arial" w:hAnsi="Arial" w:cs="Arial"/>
          <w:sz w:val="24"/>
          <w:szCs w:val="24"/>
        </w:rPr>
        <w:t>Bezpieczne przejścia dla pieszych i przejazdy dla rowerzystów</w:t>
      </w:r>
      <w:r>
        <w:rPr>
          <w:rFonts w:ascii="Arial" w:hAnsi="Arial" w:cs="Arial"/>
          <w:sz w:val="24"/>
          <w:szCs w:val="24"/>
        </w:rPr>
        <w:t xml:space="preserve"> – projekt nr 950” dotyczy:</w:t>
      </w:r>
    </w:p>
    <w:p w14:paraId="40EAD43F" w14:textId="1DD0EBDC" w:rsidR="000C4077" w:rsidRDefault="006D05F3" w:rsidP="000C407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skrzyżowania</w:t>
      </w:r>
      <w:r w:rsidR="000C4077">
        <w:rPr>
          <w:rFonts w:ascii="Arial" w:hAnsi="Arial" w:cs="Arial"/>
          <w:sz w:val="24"/>
          <w:szCs w:val="24"/>
        </w:rPr>
        <w:t xml:space="preserve"> ul. Świętokrzyskiej</w:t>
      </w:r>
      <w:r w:rsidR="005B3AD9" w:rsidRPr="00040D6B">
        <w:rPr>
          <w:rFonts w:ascii="Arial" w:hAnsi="Arial" w:cs="Arial"/>
          <w:sz w:val="24"/>
          <w:szCs w:val="24"/>
        </w:rPr>
        <w:t xml:space="preserve"> </w:t>
      </w:r>
      <w:r w:rsidR="000C4077">
        <w:rPr>
          <w:rFonts w:ascii="Arial" w:hAnsi="Arial" w:cs="Arial"/>
          <w:sz w:val="24"/>
          <w:szCs w:val="24"/>
        </w:rPr>
        <w:t>z ul. Mariańską (strona południowa);</w:t>
      </w:r>
    </w:p>
    <w:p w14:paraId="459A964D" w14:textId="3E6033EF" w:rsidR="000C4077" w:rsidRDefault="006D05F3" w:rsidP="000C407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skrzyżowania</w:t>
      </w:r>
      <w:r w:rsidR="000C4077">
        <w:rPr>
          <w:rFonts w:ascii="Arial" w:hAnsi="Arial" w:cs="Arial"/>
          <w:sz w:val="24"/>
          <w:szCs w:val="24"/>
        </w:rPr>
        <w:t xml:space="preserve"> ul. Świętokrzyskiej z ul. Szkolną (strona północna);</w:t>
      </w:r>
    </w:p>
    <w:p w14:paraId="5684DE97" w14:textId="3F732D1F" w:rsidR="000C4077" w:rsidRDefault="006D05F3" w:rsidP="000C407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skrzyżowania</w:t>
      </w:r>
      <w:r w:rsidR="000C4077">
        <w:rPr>
          <w:rFonts w:ascii="Arial" w:hAnsi="Arial" w:cs="Arial"/>
          <w:sz w:val="24"/>
          <w:szCs w:val="24"/>
        </w:rPr>
        <w:t xml:space="preserve"> ul. Waryńskiego z ul. Śniadeckich;</w:t>
      </w:r>
    </w:p>
    <w:p w14:paraId="4857AF51" w14:textId="5762F8BB" w:rsidR="000C4077" w:rsidRDefault="006D05F3" w:rsidP="000C407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skrzyżowania</w:t>
      </w:r>
      <w:r w:rsidR="006019A1">
        <w:rPr>
          <w:rFonts w:ascii="Arial" w:hAnsi="Arial" w:cs="Arial"/>
          <w:sz w:val="24"/>
          <w:szCs w:val="24"/>
        </w:rPr>
        <w:t xml:space="preserve"> A</w:t>
      </w:r>
      <w:r w:rsidR="000C4077">
        <w:rPr>
          <w:rFonts w:ascii="Arial" w:hAnsi="Arial" w:cs="Arial"/>
          <w:sz w:val="24"/>
          <w:szCs w:val="24"/>
        </w:rPr>
        <w:t>l. Ujazdowskich z ul. Matejki;</w:t>
      </w:r>
    </w:p>
    <w:p w14:paraId="304110D2" w14:textId="7035F66E" w:rsidR="000C4077" w:rsidRDefault="006D05F3" w:rsidP="000C407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skrzyżowania</w:t>
      </w:r>
      <w:r w:rsidR="000C4077">
        <w:rPr>
          <w:rFonts w:ascii="Arial" w:hAnsi="Arial" w:cs="Arial"/>
          <w:sz w:val="24"/>
          <w:szCs w:val="24"/>
        </w:rPr>
        <w:t xml:space="preserve"> al. Armii Ludowej z ul. Mokotowską (strona północna);</w:t>
      </w:r>
    </w:p>
    <w:p w14:paraId="499AFABE" w14:textId="1D9B6F61" w:rsidR="00901D79" w:rsidRDefault="00901D79" w:rsidP="00901D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„Usprawnienie ruchu rowerowego (Stare Włochy) – projekt nr 114” dotyczy:</w:t>
      </w:r>
    </w:p>
    <w:p w14:paraId="254D329D" w14:textId="78524A90" w:rsidR="00901D79" w:rsidRDefault="00901D79" w:rsidP="00901D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przejazdu rowerowego przy Al. Jerozolimskich 194*;</w:t>
      </w:r>
    </w:p>
    <w:p w14:paraId="7C94ECED" w14:textId="7DD26655" w:rsidR="00901D79" w:rsidRDefault="00901D79" w:rsidP="00901D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przejazdu rowerowego przy Al. Jerozolimskich 184*;</w:t>
      </w:r>
    </w:p>
    <w:p w14:paraId="606655A5" w14:textId="751C6E93" w:rsidR="00752406" w:rsidRPr="00752406" w:rsidRDefault="00752406" w:rsidP="007524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2406">
        <w:rPr>
          <w:rFonts w:ascii="Arial" w:hAnsi="Arial" w:cs="Arial"/>
          <w:sz w:val="24"/>
          <w:szCs w:val="24"/>
        </w:rPr>
        <w:t xml:space="preserve">*Uwaga: Dla lokalizacji nr 1 i 2 należy przedstawić w etapie I prac projektowych rozwiązanie wariantowe polegające na wydzieleniu z jezdni serwisowej drogi dla rowerów na odcinku Al. Jerozolimskie 184-192 wraz z likwidacją istniejących przejazdów dla rowerzystów. </w:t>
      </w:r>
    </w:p>
    <w:p w14:paraId="3450FCC6" w14:textId="77777777" w:rsidR="00725074" w:rsidRDefault="00077344" w:rsidP="007250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0D6B">
        <w:rPr>
          <w:rFonts w:ascii="Arial" w:hAnsi="Arial" w:cs="Arial"/>
          <w:b/>
          <w:sz w:val="24"/>
          <w:szCs w:val="24"/>
        </w:rPr>
        <w:t>C</w:t>
      </w:r>
      <w:r w:rsidR="006D05F3">
        <w:rPr>
          <w:rFonts w:ascii="Arial" w:hAnsi="Arial" w:cs="Arial"/>
          <w:b/>
          <w:sz w:val="24"/>
          <w:szCs w:val="24"/>
        </w:rPr>
        <w:t>zęść 7</w:t>
      </w:r>
      <w:r w:rsidRPr="00040D6B">
        <w:rPr>
          <w:rFonts w:ascii="Arial" w:hAnsi="Arial" w:cs="Arial"/>
          <w:b/>
          <w:sz w:val="24"/>
          <w:szCs w:val="24"/>
        </w:rPr>
        <w:t>:</w:t>
      </w:r>
      <w:r w:rsidR="006D05F3" w:rsidRPr="006D05F3">
        <w:rPr>
          <w:rFonts w:ascii="Arial" w:hAnsi="Arial" w:cs="Arial"/>
          <w:b/>
          <w:sz w:val="24"/>
          <w:szCs w:val="24"/>
        </w:rPr>
        <w:t xml:space="preserve"> </w:t>
      </w:r>
      <w:r w:rsidR="006D05F3" w:rsidRPr="00040D6B">
        <w:rPr>
          <w:rFonts w:ascii="Arial" w:hAnsi="Arial" w:cs="Arial"/>
          <w:b/>
          <w:sz w:val="24"/>
          <w:szCs w:val="24"/>
        </w:rPr>
        <w:t xml:space="preserve">Przedmiot zamówienia obejmuje przygotowanie dokumentacji projektowej </w:t>
      </w:r>
      <w:r w:rsidR="006D05F3">
        <w:rPr>
          <w:rFonts w:ascii="Arial" w:hAnsi="Arial" w:cs="Arial"/>
          <w:b/>
          <w:sz w:val="24"/>
          <w:szCs w:val="24"/>
        </w:rPr>
        <w:t xml:space="preserve">wraz z pełnieniem nadzoru </w:t>
      </w:r>
      <w:r w:rsidR="00901D79">
        <w:rPr>
          <w:rFonts w:ascii="Arial" w:hAnsi="Arial" w:cs="Arial"/>
          <w:b/>
          <w:sz w:val="24"/>
          <w:szCs w:val="24"/>
        </w:rPr>
        <w:t>autorskiego dla projektu</w:t>
      </w:r>
      <w:r w:rsidR="006D05F3">
        <w:rPr>
          <w:rFonts w:ascii="Arial" w:hAnsi="Arial" w:cs="Arial"/>
          <w:b/>
          <w:sz w:val="24"/>
          <w:szCs w:val="24"/>
        </w:rPr>
        <w:t xml:space="preserve"> z budżetu partycypacyjnego pn</w:t>
      </w:r>
      <w:r w:rsidR="00901D79">
        <w:rPr>
          <w:rFonts w:ascii="Arial" w:hAnsi="Arial" w:cs="Arial"/>
          <w:b/>
          <w:sz w:val="24"/>
          <w:szCs w:val="24"/>
        </w:rPr>
        <w:t>.:</w:t>
      </w:r>
      <w:r w:rsidR="006D05F3">
        <w:rPr>
          <w:rFonts w:ascii="Arial" w:hAnsi="Arial" w:cs="Arial"/>
          <w:b/>
          <w:sz w:val="24"/>
          <w:szCs w:val="24"/>
        </w:rPr>
        <w:t xml:space="preserve"> „Poprawa warunków dla ruchu pieszego i rowerowego</w:t>
      </w:r>
      <w:r w:rsidR="006019A1">
        <w:rPr>
          <w:rFonts w:ascii="Arial" w:hAnsi="Arial" w:cs="Arial"/>
          <w:b/>
          <w:sz w:val="24"/>
          <w:szCs w:val="24"/>
        </w:rPr>
        <w:t xml:space="preserve"> na Woli</w:t>
      </w:r>
      <w:r w:rsidR="006D05F3">
        <w:rPr>
          <w:rFonts w:ascii="Arial" w:hAnsi="Arial" w:cs="Arial"/>
          <w:b/>
          <w:sz w:val="24"/>
          <w:szCs w:val="24"/>
        </w:rPr>
        <w:t xml:space="preserve"> – projekt nr 590” </w:t>
      </w:r>
      <w:r w:rsidR="00725074">
        <w:rPr>
          <w:rFonts w:ascii="Arial" w:hAnsi="Arial" w:cs="Arial"/>
          <w:b/>
          <w:sz w:val="24"/>
          <w:szCs w:val="24"/>
        </w:rPr>
        <w:t>dotyczącego:</w:t>
      </w:r>
      <w:r w:rsidRPr="00077344">
        <w:rPr>
          <w:rFonts w:ascii="Arial" w:hAnsi="Arial" w:cs="Arial"/>
          <w:sz w:val="24"/>
          <w:szCs w:val="24"/>
        </w:rPr>
        <w:t xml:space="preserve"> </w:t>
      </w:r>
    </w:p>
    <w:p w14:paraId="50ECD78F" w14:textId="34815328" w:rsidR="00077344" w:rsidRPr="00725074" w:rsidRDefault="00725074" w:rsidP="0072507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Wprowadzenia dwukierunkowego ruchu rowerowego dla ul. Chmielnej (na odcinku od ul. Żelaznej do ul. Miedzianej</w:t>
      </w:r>
      <w:r w:rsidR="00C11570">
        <w:rPr>
          <w:rFonts w:ascii="Arial" w:hAnsi="Arial" w:cs="Arial"/>
          <w:sz w:val="24"/>
          <w:szCs w:val="24"/>
        </w:rPr>
        <w:t>) oraz ul. Siennej (na odcinku od ul. Twardej do ul. Żelaznej)*</w:t>
      </w:r>
    </w:p>
    <w:p w14:paraId="0CA13D24" w14:textId="1E487DF6" w:rsidR="00696698" w:rsidRPr="006F61FA" w:rsidRDefault="00C11570" w:rsidP="006F61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F61FA" w:rsidRPr="006F61FA">
        <w:rPr>
          <w:rFonts w:ascii="Arial" w:hAnsi="Arial" w:cs="Arial"/>
          <w:sz w:val="24"/>
          <w:szCs w:val="24"/>
        </w:rPr>
        <w:t xml:space="preserve">Uwaga: </w:t>
      </w:r>
      <w:r>
        <w:rPr>
          <w:rFonts w:ascii="Arial" w:hAnsi="Arial" w:cs="Arial"/>
          <w:sz w:val="24"/>
          <w:szCs w:val="24"/>
        </w:rPr>
        <w:t>Załącznik</w:t>
      </w:r>
      <w:r w:rsidR="00B8583D">
        <w:rPr>
          <w:rFonts w:ascii="Arial" w:hAnsi="Arial" w:cs="Arial"/>
          <w:sz w:val="24"/>
          <w:szCs w:val="24"/>
        </w:rPr>
        <w:t>iem</w:t>
      </w:r>
      <w:r w:rsidR="00F25CC9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Opis</w:t>
      </w:r>
      <w:r w:rsidR="00F25CC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Przedmiotu Zamówienia </w:t>
      </w:r>
      <w:r w:rsidR="00F25CC9">
        <w:rPr>
          <w:rFonts w:ascii="Arial" w:hAnsi="Arial" w:cs="Arial"/>
          <w:sz w:val="24"/>
          <w:szCs w:val="24"/>
        </w:rPr>
        <w:t xml:space="preserve">są </w:t>
      </w:r>
      <w:r>
        <w:rPr>
          <w:rFonts w:ascii="Arial" w:hAnsi="Arial" w:cs="Arial"/>
          <w:sz w:val="24"/>
          <w:szCs w:val="24"/>
        </w:rPr>
        <w:t>projekt</w:t>
      </w:r>
      <w:r w:rsidR="00F25CC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stałej organizacji ruchu</w:t>
      </w:r>
      <w:r w:rsidR="00B8583D">
        <w:rPr>
          <w:rFonts w:ascii="Arial" w:hAnsi="Arial" w:cs="Arial"/>
          <w:sz w:val="24"/>
          <w:szCs w:val="24"/>
        </w:rPr>
        <w:t>, do któr</w:t>
      </w:r>
      <w:r w:rsidR="00F25CC9">
        <w:rPr>
          <w:rFonts w:ascii="Arial" w:hAnsi="Arial" w:cs="Arial"/>
          <w:sz w:val="24"/>
          <w:szCs w:val="24"/>
        </w:rPr>
        <w:t>ych</w:t>
      </w:r>
      <w:r w:rsidR="00B8583D">
        <w:rPr>
          <w:rFonts w:ascii="Arial" w:hAnsi="Arial" w:cs="Arial"/>
          <w:sz w:val="24"/>
          <w:szCs w:val="24"/>
        </w:rPr>
        <w:t xml:space="preserve"> będzie należało opracować projekt budowlany i wykonawczy</w:t>
      </w:r>
      <w:r>
        <w:rPr>
          <w:rFonts w:ascii="Arial" w:hAnsi="Arial" w:cs="Arial"/>
          <w:sz w:val="24"/>
          <w:szCs w:val="24"/>
        </w:rPr>
        <w:t>.</w:t>
      </w:r>
    </w:p>
    <w:p w14:paraId="20B33797" w14:textId="1BAB1B8A" w:rsidR="009214BD" w:rsidRPr="00040D6B" w:rsidRDefault="00696698" w:rsidP="0069669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40D6B">
        <w:rPr>
          <w:rFonts w:ascii="Arial" w:hAnsi="Arial" w:cs="Arial"/>
          <w:b/>
          <w:sz w:val="24"/>
          <w:szCs w:val="24"/>
        </w:rPr>
        <w:t>Szczegółowy zakres i harmonogram prac</w:t>
      </w:r>
      <w:r w:rsidR="00D716F1">
        <w:rPr>
          <w:rFonts w:ascii="Arial" w:hAnsi="Arial" w:cs="Arial"/>
          <w:b/>
          <w:sz w:val="24"/>
          <w:szCs w:val="24"/>
        </w:rPr>
        <w:t xml:space="preserve"> dla części 6:</w:t>
      </w:r>
    </w:p>
    <w:p w14:paraId="16686776" w14:textId="77777777" w:rsidR="00696698" w:rsidRPr="00040D6B" w:rsidRDefault="00696698" w:rsidP="00696698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40D6B">
        <w:rPr>
          <w:rFonts w:ascii="Arial" w:hAnsi="Arial" w:cs="Arial"/>
          <w:b/>
          <w:sz w:val="24"/>
          <w:szCs w:val="24"/>
        </w:rPr>
        <w:t xml:space="preserve">Prace przygotowawcze – zakończenie 2 tygodnie od zawarcia Umowy </w:t>
      </w:r>
    </w:p>
    <w:p w14:paraId="31EC6594" w14:textId="2C44F5DF" w:rsidR="0045549C" w:rsidRDefault="0045549C" w:rsidP="00696698">
      <w:pPr>
        <w:pStyle w:val="Akapitzlist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oraz uzgodnienie z Zamawiającym harmonogramu prac.</w:t>
      </w:r>
    </w:p>
    <w:p w14:paraId="166174EF" w14:textId="77A4D2BF" w:rsidR="0045549C" w:rsidRPr="00342ADC" w:rsidRDefault="0045549C" w:rsidP="00342AD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Inwentaryzacja w terenie wszystkich elementów stojących w kolizji z projektowanymi rozwiązaniami (np.: obiektów mostowych, latarni, wiat - w tym projektowanych do wymiany, kiosków, słupów sygnalizacji świetlnej, włazów, wpustów itp.), inwentaryzacja organizacji ruchu. Zamawiający zastrzega sobie prawo do udziału w inwentaryzacji. Inwentaryzacja powinna zostać przekazana Zamawiającemu i zawierać: zdjęcia, mapę.</w:t>
      </w:r>
      <w:r w:rsidRPr="00342AD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78A97FC" w14:textId="77777777" w:rsidR="00755883" w:rsidRPr="004B3AAF" w:rsidRDefault="00755883" w:rsidP="00755883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Złożenie wniosków o uzyskanie informacji o zajęciach terenu, umowach, gwarancjach, wydanych decyzjach na przebudowę pasa drogowego, inwentaryzacji oznakowania Miejskiego Systemu Informacji do zarządców pasa drogowego. </w:t>
      </w:r>
    </w:p>
    <w:p w14:paraId="7DE3A559" w14:textId="77777777" w:rsidR="00755883" w:rsidRPr="004B3AAF" w:rsidRDefault="00755883" w:rsidP="00755883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Wykonanie pomiarów ruchu drogowego (jeżeli dotyczy).</w:t>
      </w:r>
    </w:p>
    <w:p w14:paraId="61C5C234" w14:textId="0935F3BF" w:rsidR="0045549C" w:rsidRPr="004B3AAF" w:rsidRDefault="0045549C" w:rsidP="0045549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Przygotowanie pierwszej wersji planu sytuacyjnego (PS) zawierającego elementy projektowane oraz pełną informację na temat istniejących elementów w pasie drogowym w szczególności zwymiarowane elementy infrastruktury, sieci, zieleń, rozwiązania wysokościowe itp. Pierwsza wersja PS zostanie złożona do wstępnego zaopiniowania przez Zamawiającego w formie elektronicznej. </w:t>
      </w:r>
    </w:p>
    <w:p w14:paraId="0515E31E" w14:textId="7EC44F76" w:rsidR="00755883" w:rsidRPr="00342ADC" w:rsidRDefault="0045549C" w:rsidP="00342AD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Zamawiający przekaże uwagi Wykonawcy w ciągu </w:t>
      </w:r>
      <w:r>
        <w:rPr>
          <w:rFonts w:ascii="Arial" w:hAnsi="Arial" w:cs="Arial"/>
          <w:sz w:val="24"/>
          <w:szCs w:val="24"/>
        </w:rPr>
        <w:t>7</w:t>
      </w:r>
      <w:r w:rsidRPr="004B3AAF">
        <w:rPr>
          <w:rFonts w:ascii="Arial" w:hAnsi="Arial" w:cs="Arial"/>
          <w:sz w:val="24"/>
          <w:szCs w:val="24"/>
        </w:rPr>
        <w:t xml:space="preserve"> dni </w:t>
      </w:r>
      <w:r>
        <w:rPr>
          <w:rFonts w:ascii="Arial" w:hAnsi="Arial" w:cs="Arial"/>
          <w:sz w:val="24"/>
          <w:szCs w:val="24"/>
        </w:rPr>
        <w:t>roboczych.</w:t>
      </w:r>
    </w:p>
    <w:p w14:paraId="33B6AB19" w14:textId="77777777" w:rsidR="00755883" w:rsidRPr="00040D6B" w:rsidRDefault="00755883" w:rsidP="00696698">
      <w:pPr>
        <w:pStyle w:val="Akapitzlist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18CA0C07" w14:textId="68AC51E7" w:rsidR="00696698" w:rsidRPr="00040D6B" w:rsidRDefault="00696698" w:rsidP="00696698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40D6B">
        <w:rPr>
          <w:rFonts w:ascii="Arial" w:hAnsi="Arial" w:cs="Arial"/>
          <w:b/>
          <w:sz w:val="24"/>
          <w:szCs w:val="24"/>
        </w:rPr>
        <w:t xml:space="preserve">Prace projektowe – etap I – zakończenie </w:t>
      </w:r>
      <w:r w:rsidR="00237B79">
        <w:rPr>
          <w:rFonts w:ascii="Arial" w:hAnsi="Arial" w:cs="Arial"/>
          <w:b/>
          <w:sz w:val="24"/>
          <w:szCs w:val="24"/>
        </w:rPr>
        <w:t>8</w:t>
      </w:r>
      <w:r w:rsidR="00694EEF" w:rsidRPr="00040D6B">
        <w:rPr>
          <w:rFonts w:ascii="Arial" w:hAnsi="Arial" w:cs="Arial"/>
          <w:b/>
          <w:sz w:val="24"/>
          <w:szCs w:val="24"/>
        </w:rPr>
        <w:t xml:space="preserve"> tygodni</w:t>
      </w:r>
      <w:r w:rsidRPr="00040D6B">
        <w:rPr>
          <w:rFonts w:ascii="Arial" w:hAnsi="Arial" w:cs="Arial"/>
          <w:b/>
          <w:sz w:val="24"/>
          <w:szCs w:val="24"/>
        </w:rPr>
        <w:t xml:space="preserve"> od zawarcia Umowy</w:t>
      </w:r>
    </w:p>
    <w:p w14:paraId="0B57DF20" w14:textId="77777777" w:rsidR="00D716F1" w:rsidRPr="004B3AAF" w:rsidRDefault="00D716F1" w:rsidP="00D716F1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17810D" w14:textId="77777777" w:rsidR="00D716F1" w:rsidRPr="004B3AAF" w:rsidRDefault="00D716F1" w:rsidP="00D716F1">
      <w:pPr>
        <w:pStyle w:val="Akapitzlist"/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Uzyskanie informacji o zajęciach terenu, umowach, gwarancjach, wydanych decyzjach na przebudowę pasa drogowego, inwentaryzacji oznakowania Miejskiego Systemu Informacji od zarządców pasa drogowego.</w:t>
      </w:r>
    </w:p>
    <w:p w14:paraId="31BEB2EE" w14:textId="77777777" w:rsidR="00D716F1" w:rsidRPr="004B3AAF" w:rsidRDefault="00D716F1" w:rsidP="00D716F1">
      <w:pPr>
        <w:pStyle w:val="Akapitzlist"/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Złożenie PS po uwzględnieniu uwag Zamawiającego do opinii do geometrii u zarządców pasa drogowego (jeżeli dotyczy).</w:t>
      </w:r>
    </w:p>
    <w:p w14:paraId="7BE31AD1" w14:textId="77777777" w:rsidR="00D716F1" w:rsidRPr="004B3AAF" w:rsidRDefault="00D716F1" w:rsidP="00D716F1">
      <w:pPr>
        <w:pStyle w:val="Akapitzlist"/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Złożenie PS po uwzględnieniu uwag zarządców pasa drogowego do opinii do geometrii do Biur</w:t>
      </w:r>
      <w:r>
        <w:rPr>
          <w:rFonts w:ascii="Arial" w:hAnsi="Arial" w:cs="Arial"/>
          <w:spacing w:val="-1"/>
          <w:sz w:val="24"/>
          <w:szCs w:val="24"/>
        </w:rPr>
        <w:t>a</w:t>
      </w:r>
      <w:r w:rsidRPr="004B3AAF">
        <w:rPr>
          <w:rFonts w:ascii="Arial" w:hAnsi="Arial" w:cs="Arial"/>
          <w:spacing w:val="-1"/>
          <w:sz w:val="24"/>
          <w:szCs w:val="24"/>
        </w:rPr>
        <w:t xml:space="preserve"> Polityki Mobilności i Transportu m.st. Warszawy (jeżeli dotyczy).</w:t>
      </w:r>
    </w:p>
    <w:p w14:paraId="5288B345" w14:textId="77777777" w:rsidR="00D716F1" w:rsidRPr="004B3AAF" w:rsidRDefault="00D716F1" w:rsidP="00D716F1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Zgłoszenie wykonania prac geodezyjnych w BGiK dla potrzeb wykonania mapy do celów projektowych (jeżeli konieczność jej wykonania wynika z zakresu dokumentacji projektowej). Zamawiający przekaże mapę zasadniczą Wykonawcy w takiej samej formie w jakiej otrzyma ją z zasobu BGiK. Mapy mogą posłużyć wyłącznie do celu przygotowania projektu będącego przedmiotem Umowy. </w:t>
      </w:r>
    </w:p>
    <w:p w14:paraId="73FE5780" w14:textId="77777777" w:rsidR="00696698" w:rsidRPr="00040D6B" w:rsidRDefault="00696698" w:rsidP="00696698">
      <w:pPr>
        <w:shd w:val="clear" w:color="auto" w:fill="FFFFFF"/>
        <w:autoSpaceDE w:val="0"/>
        <w:autoSpaceDN w:val="0"/>
        <w:spacing w:after="0" w:line="240" w:lineRule="auto"/>
        <w:ind w:left="1080"/>
        <w:jc w:val="both"/>
        <w:rPr>
          <w:rFonts w:ascii="Arial" w:hAnsi="Arial" w:cs="Arial"/>
          <w:color w:val="FF0000"/>
          <w:spacing w:val="-1"/>
          <w:sz w:val="24"/>
          <w:szCs w:val="24"/>
        </w:rPr>
      </w:pPr>
    </w:p>
    <w:p w14:paraId="7F6FD1A4" w14:textId="6C72E963" w:rsidR="00696698" w:rsidRPr="00040D6B" w:rsidRDefault="00696698" w:rsidP="00696698">
      <w:pPr>
        <w:pStyle w:val="Akapitzlist"/>
        <w:numPr>
          <w:ilvl w:val="1"/>
          <w:numId w:val="6"/>
        </w:numPr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040D6B">
        <w:rPr>
          <w:rFonts w:ascii="Arial" w:hAnsi="Arial" w:cs="Arial"/>
          <w:b/>
          <w:sz w:val="24"/>
          <w:szCs w:val="24"/>
        </w:rPr>
        <w:t xml:space="preserve">Prace projektowe – etap II – zakończenie </w:t>
      </w:r>
      <w:r w:rsidR="00342ADC">
        <w:rPr>
          <w:rFonts w:ascii="Arial" w:hAnsi="Arial" w:cs="Arial"/>
          <w:b/>
          <w:sz w:val="24"/>
          <w:szCs w:val="24"/>
        </w:rPr>
        <w:t>4 miesią</w:t>
      </w:r>
      <w:r w:rsidR="00D716F1">
        <w:rPr>
          <w:rFonts w:ascii="Arial" w:hAnsi="Arial" w:cs="Arial"/>
          <w:b/>
          <w:sz w:val="24"/>
          <w:szCs w:val="24"/>
        </w:rPr>
        <w:t>ce</w:t>
      </w:r>
      <w:r w:rsidRPr="00040D6B">
        <w:rPr>
          <w:rFonts w:ascii="Arial" w:hAnsi="Arial" w:cs="Arial"/>
          <w:b/>
          <w:sz w:val="24"/>
          <w:szCs w:val="24"/>
        </w:rPr>
        <w:t xml:space="preserve"> </w:t>
      </w:r>
    </w:p>
    <w:p w14:paraId="3B12A54A" w14:textId="77777777" w:rsidR="00D716F1" w:rsidRPr="004B3AAF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Uzyskanie potwierdzonej mapy do celów projektowych (jeżeli konieczność jej wykonania wynika z zakresu dokumentacji projektowej)</w:t>
      </w:r>
      <w:r w:rsidRPr="004B3AAF">
        <w:rPr>
          <w:rFonts w:ascii="Arial" w:hAnsi="Arial" w:cs="Arial"/>
          <w:b/>
          <w:sz w:val="24"/>
          <w:szCs w:val="24"/>
        </w:rPr>
        <w:t>.</w:t>
      </w:r>
    </w:p>
    <w:p w14:paraId="555BD7D5" w14:textId="77777777" w:rsidR="00D716F1" w:rsidRPr="004B3AAF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Uzyskanie opinii do geometrii Biura Polityki Mobilności i Transportu m. st. Warszawy (jeżeli dotyczy).</w:t>
      </w:r>
    </w:p>
    <w:p w14:paraId="3F73D8F3" w14:textId="77777777" w:rsidR="00D716F1" w:rsidRPr="004B3AAF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Wykonanie, zaopiniowanie (WRD KSP, ZTM, TW – w razie potrzeby, zarządcy pasa drogowego) i zatwierdzenie projektu stałej organizacji ruchu (w tym sygnalizacji świetlnej jeżeli dotyczy).</w:t>
      </w:r>
    </w:p>
    <w:p w14:paraId="6D33499F" w14:textId="77777777" w:rsidR="00D716F1" w:rsidRPr="004B3AAF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Uzyskanie prawa do dysponowania terenem na cele budowlane (nie dotyczy działek w pasie drogowym ZDM).</w:t>
      </w:r>
    </w:p>
    <w:p w14:paraId="279F2769" w14:textId="2BAB7915" w:rsidR="00D716F1" w:rsidRPr="004B3AAF" w:rsidRDefault="00D716F1" w:rsidP="00D716F1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Prace projekt</w:t>
      </w:r>
      <w:r>
        <w:rPr>
          <w:rFonts w:ascii="Arial" w:hAnsi="Arial" w:cs="Arial"/>
          <w:b/>
          <w:sz w:val="24"/>
          <w:szCs w:val="24"/>
        </w:rPr>
        <w:t>owe – etap III – zakończenie 6 miesięcy</w:t>
      </w:r>
    </w:p>
    <w:p w14:paraId="1FB7C1F6" w14:textId="77777777" w:rsidR="00D716F1" w:rsidRPr="004B3AAF" w:rsidRDefault="00D716F1" w:rsidP="00D716F1">
      <w:pPr>
        <w:pStyle w:val="Akapitzlist"/>
        <w:spacing w:after="0" w:line="276" w:lineRule="auto"/>
        <w:ind w:left="714"/>
        <w:jc w:val="both"/>
        <w:rPr>
          <w:rFonts w:ascii="Arial" w:hAnsi="Arial" w:cs="Arial"/>
          <w:b/>
          <w:sz w:val="24"/>
          <w:szCs w:val="24"/>
        </w:rPr>
      </w:pPr>
    </w:p>
    <w:p w14:paraId="6798B389" w14:textId="77777777" w:rsidR="00D716F1" w:rsidRPr="004B3AAF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Uzgodnienie z zarządcami drogi przekrojów oraz konstrukcji nawierzchni.</w:t>
      </w:r>
    </w:p>
    <w:p w14:paraId="682C7F4F" w14:textId="77777777" w:rsidR="00D716F1" w:rsidRPr="004B3AAF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Przygotowanie i uzgodnienie projektu elektrycznego instalacji sygnalizacji świetlnej i oświetlenia (jeżeli dotyczy).</w:t>
      </w:r>
    </w:p>
    <w:p w14:paraId="0E1CF329" w14:textId="77777777" w:rsidR="00D716F1" w:rsidRPr="004B3AAF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Przygotowanie i uzgodnienie projektów innych branż (</w:t>
      </w:r>
      <w:r w:rsidRPr="004B3AAF">
        <w:rPr>
          <w:rFonts w:ascii="Arial" w:hAnsi="Arial" w:cs="Arial"/>
          <w:sz w:val="24"/>
          <w:szCs w:val="24"/>
        </w:rPr>
        <w:t>jeżeli w toku prac okaże się, że jest</w:t>
      </w:r>
      <w:r w:rsidRPr="004B3AAF">
        <w:rPr>
          <w:rFonts w:ascii="Arial" w:hAnsi="Arial" w:cs="Arial"/>
          <w:spacing w:val="-1"/>
          <w:sz w:val="24"/>
          <w:szCs w:val="24"/>
        </w:rPr>
        <w:t xml:space="preserve"> taka potrzeba).</w:t>
      </w:r>
    </w:p>
    <w:p w14:paraId="07A9303C" w14:textId="77777777" w:rsidR="00D716F1" w:rsidRPr="00BF1112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Uzgodnienie usytuowania projektowanych sieci uzbrojenia terenu w Wydziale Koordynacji Usytuowania Projektowanych Sieci Uzbrojenia BGiK </w:t>
      </w:r>
      <w:r w:rsidRPr="00BF1112">
        <w:rPr>
          <w:rFonts w:ascii="Arial" w:hAnsi="Arial" w:cs="Arial"/>
          <w:spacing w:val="-1"/>
          <w:sz w:val="24"/>
          <w:szCs w:val="24"/>
        </w:rPr>
        <w:t>przy ul. Sandomierskiej 12 (min. 2 egz. opinii z załącznikami mapowymi).</w:t>
      </w:r>
    </w:p>
    <w:p w14:paraId="00AC1417" w14:textId="77777777" w:rsidR="00D716F1" w:rsidRPr="004B3AAF" w:rsidRDefault="00D716F1" w:rsidP="00D716F1">
      <w:pPr>
        <w:pStyle w:val="Akapitzlist"/>
        <w:numPr>
          <w:ilvl w:val="2"/>
          <w:numId w:val="6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F1112">
        <w:rPr>
          <w:rFonts w:ascii="Arial" w:hAnsi="Arial" w:cs="Arial"/>
          <w:sz w:val="24"/>
          <w:szCs w:val="24"/>
        </w:rPr>
        <w:t>Przygotowanie projektu wykonawczego zawierającego plan sytuacyjny, profile podłużne, przekroje poprzeczne oraz plan warstwicowy w obrębie przebudowywanych skrzyżowań (tarcza oraz wloty i wyloty ze skrzyżowania)</w:t>
      </w:r>
      <w:r w:rsidRPr="004B3AAF">
        <w:rPr>
          <w:rFonts w:ascii="Arial" w:hAnsi="Arial" w:cs="Arial"/>
          <w:sz w:val="24"/>
          <w:szCs w:val="24"/>
        </w:rPr>
        <w:t xml:space="preserve"> z obliczeniami maksymalnych odstępów między wpustami.</w:t>
      </w:r>
    </w:p>
    <w:p w14:paraId="648B62DC" w14:textId="77777777" w:rsidR="00D716F1" w:rsidRPr="00F30918" w:rsidRDefault="00D716F1" w:rsidP="00D716F1">
      <w:pPr>
        <w:pStyle w:val="Akapitzlist"/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0918">
        <w:rPr>
          <w:rFonts w:ascii="Arial" w:hAnsi="Arial" w:cs="Arial"/>
          <w:sz w:val="24"/>
          <w:szCs w:val="24"/>
        </w:rPr>
        <w:t>Przygotowanie przez Wykonawcę materiałów pozwalających na dokonanie skutecznego zgłoszenia robót albo uzyskanie prawomocnego pozwolenia na budowę, jeżeli w toku realizacji Umowy okaże się, że jest ono wymagane</w:t>
      </w:r>
      <w:r>
        <w:rPr>
          <w:rFonts w:ascii="Arial" w:hAnsi="Arial" w:cs="Arial"/>
          <w:sz w:val="24"/>
          <w:szCs w:val="24"/>
        </w:rPr>
        <w:t>.</w:t>
      </w:r>
    </w:p>
    <w:p w14:paraId="525C8E14" w14:textId="77777777" w:rsidR="00D716F1" w:rsidRPr="004B3AAF" w:rsidRDefault="00D716F1" w:rsidP="00D716F1">
      <w:pPr>
        <w:pStyle w:val="Akapitzlist"/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Przygotowanie dokumentacji dla wykonawców: </w:t>
      </w:r>
    </w:p>
    <w:p w14:paraId="43C379BF" w14:textId="77777777" w:rsidR="00D716F1" w:rsidRPr="004B3AAF" w:rsidRDefault="00D716F1" w:rsidP="00D716F1">
      <w:pPr>
        <w:numPr>
          <w:ilvl w:val="3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Specyfikacje techniczne wykonania i odbioru robót budowlanych wszystkich branż</w:t>
      </w:r>
    </w:p>
    <w:p w14:paraId="3D225E1E" w14:textId="77777777" w:rsidR="00D716F1" w:rsidRPr="004B3AAF" w:rsidRDefault="00D716F1" w:rsidP="00D716F1">
      <w:pPr>
        <w:numPr>
          <w:ilvl w:val="3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3AAF">
        <w:rPr>
          <w:rFonts w:ascii="Arial" w:hAnsi="Arial" w:cs="Arial"/>
          <w:spacing w:val="2"/>
          <w:sz w:val="24"/>
          <w:szCs w:val="24"/>
        </w:rPr>
        <w:t>Przedmiary robót - zestawienie planowanych robót w kolejności technologicznej ich wy</w:t>
      </w:r>
      <w:r w:rsidRPr="004B3AAF">
        <w:rPr>
          <w:rFonts w:ascii="Arial" w:hAnsi="Arial" w:cs="Arial"/>
          <w:sz w:val="24"/>
          <w:szCs w:val="24"/>
        </w:rPr>
        <w:t>konania, obliczenie i podanie ustalonych jednostek przedmiarowych, wskazanie podstaw (w oparciu o KNNR) do ustalenia szczegółowego opisu robót, sporządzone na podstawie dokumentacji projektowej oraz specyfikacji technicznych wykonania i odbioru robót.</w:t>
      </w:r>
    </w:p>
    <w:p w14:paraId="6A81748C" w14:textId="77777777" w:rsidR="00D716F1" w:rsidRPr="004B3AAF" w:rsidRDefault="00D716F1" w:rsidP="00D716F1">
      <w:pPr>
        <w:numPr>
          <w:ilvl w:val="3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9"/>
          <w:sz w:val="24"/>
          <w:szCs w:val="24"/>
        </w:rPr>
      </w:pPr>
      <w:r w:rsidRPr="004B3AAF">
        <w:rPr>
          <w:rFonts w:ascii="Arial" w:hAnsi="Arial" w:cs="Arial"/>
          <w:spacing w:val="-2"/>
          <w:sz w:val="24"/>
          <w:szCs w:val="24"/>
        </w:rPr>
        <w:t>Kosztorys inwestorski.</w:t>
      </w:r>
    </w:p>
    <w:p w14:paraId="0360FBED" w14:textId="77777777" w:rsidR="00D716F1" w:rsidRPr="004B3AAF" w:rsidRDefault="00D716F1" w:rsidP="00D716F1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Pełnienie przez Wykonawcę nadzoru autorskiego w czasie robót budowlanych realizowanych na podstawie projektu, o którym mowa w pkt. A-D.</w:t>
      </w:r>
    </w:p>
    <w:p w14:paraId="3AAD5724" w14:textId="77777777" w:rsidR="00D716F1" w:rsidRDefault="00D716F1" w:rsidP="00F25CC9">
      <w:pPr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Zamawiający dopuszcza rozliczenie zlecenia zrealizowanego częściowo, w przypadku, kiedy bez winy Wykonawcy projekt nie uzyskał pozytywnych opinii lub zatwierdzenia w BPMiT. Sposób rozliczenia podany został w pkt. II OPZ.</w:t>
      </w:r>
    </w:p>
    <w:p w14:paraId="74521788" w14:textId="77777777" w:rsidR="00F25CC9" w:rsidRPr="004B3AAF" w:rsidRDefault="00F25CC9" w:rsidP="00F25CC9">
      <w:pPr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25B8228" w14:textId="26F4C1B8" w:rsidR="00B11BA4" w:rsidRPr="00B11BA4" w:rsidRDefault="00D716F1" w:rsidP="00D716F1">
      <w:pPr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pacing w:val="-9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Zamawiający zapłaci Wykonawcy należność wyłącznie za zlecenia faktycznie zrealizowane.</w:t>
      </w:r>
    </w:p>
    <w:p w14:paraId="28EB700E" w14:textId="77777777" w:rsidR="00B11BA4" w:rsidRDefault="00B11BA4" w:rsidP="00B11BA4">
      <w:pPr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14:paraId="6B368FC7" w14:textId="77777777" w:rsidR="00B11BA4" w:rsidRDefault="00B11BA4" w:rsidP="00B11BA4">
      <w:pPr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14:paraId="5639C397" w14:textId="77777777" w:rsidR="00D716F1" w:rsidRPr="004B3AAF" w:rsidRDefault="00D716F1" w:rsidP="00D716F1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9117A3F" w14:textId="5C2F00E0" w:rsidR="00E321DA" w:rsidRDefault="00E321DA" w:rsidP="00E321D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40D6B">
        <w:rPr>
          <w:rFonts w:ascii="Arial" w:hAnsi="Arial" w:cs="Arial"/>
          <w:b/>
          <w:sz w:val="24"/>
          <w:szCs w:val="24"/>
        </w:rPr>
        <w:t>Szczegółowy zakres i harmonogram prac</w:t>
      </w:r>
      <w:r>
        <w:rPr>
          <w:rFonts w:ascii="Arial" w:hAnsi="Arial" w:cs="Arial"/>
          <w:b/>
          <w:sz w:val="24"/>
          <w:szCs w:val="24"/>
        </w:rPr>
        <w:t xml:space="preserve"> dla części 7:</w:t>
      </w:r>
    </w:p>
    <w:p w14:paraId="4A0A5976" w14:textId="77777777" w:rsidR="00E321DA" w:rsidRPr="00040D6B" w:rsidRDefault="00E321DA" w:rsidP="00E321D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40D6B">
        <w:rPr>
          <w:rFonts w:ascii="Arial" w:hAnsi="Arial" w:cs="Arial"/>
          <w:b/>
          <w:sz w:val="24"/>
          <w:szCs w:val="24"/>
        </w:rPr>
        <w:t xml:space="preserve">Prace przygotowawcze – zakończenie 2 tygodnie od zawarcia Umowy </w:t>
      </w:r>
    </w:p>
    <w:p w14:paraId="0A16D4A5" w14:textId="77777777" w:rsidR="00E321DA" w:rsidRDefault="00E321DA" w:rsidP="00E321DA">
      <w:pPr>
        <w:pStyle w:val="Akapitzlist"/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oraz uzgodnienie z Zamawiającym harmonogramu prac.</w:t>
      </w:r>
    </w:p>
    <w:p w14:paraId="28E86A13" w14:textId="20814E41" w:rsidR="00E321DA" w:rsidRPr="004B3AAF" w:rsidRDefault="00E321DA" w:rsidP="00E321DA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Inwentaryzacja w terenie wszystkich elementów stojących w kolizji z projektowanymi rozwiązaniami (np.: obiektów mostowych, latarni, wiat - w tym projektowanych do wymiany, kiosków, słupów sygnalizacji świetlnej, </w:t>
      </w:r>
      <w:r w:rsidR="00F25CC9">
        <w:rPr>
          <w:rFonts w:ascii="Arial" w:hAnsi="Arial" w:cs="Arial"/>
          <w:sz w:val="24"/>
          <w:szCs w:val="24"/>
        </w:rPr>
        <w:t>włazów, wpustów itp.)</w:t>
      </w:r>
      <w:r w:rsidRPr="004B3AAF">
        <w:rPr>
          <w:rFonts w:ascii="Arial" w:hAnsi="Arial" w:cs="Arial"/>
          <w:sz w:val="24"/>
          <w:szCs w:val="24"/>
        </w:rPr>
        <w:t>. Zamawiający zastrzega sobie prawo do udziału w inwentaryzacji. Inwentaryzacja powinna zostać przekazana Zamawiającemu i zawierać: zdjęcia, mapę.</w:t>
      </w:r>
    </w:p>
    <w:p w14:paraId="592EEAA0" w14:textId="77777777" w:rsidR="00E321DA" w:rsidRPr="004B3AAF" w:rsidRDefault="00E321DA" w:rsidP="00E321DA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Złożenie wniosków o uzyskanie informacji o zajęciach terenu, umowach, gwarancjach, wydanych decyzjach na przebudowę pasa drogowego, inwentaryzacji oznakowania Miejskiego Systemu Informacji do zarządców pasa drogowego. </w:t>
      </w:r>
    </w:p>
    <w:p w14:paraId="308A133A" w14:textId="7E23B7AA" w:rsidR="00E321DA" w:rsidRPr="004B3AAF" w:rsidRDefault="00E321DA" w:rsidP="00E321DA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Przygotowanie pierwszej wersji planu sytuacyjnego (PS) zawierającego elementy projektowane oraz pełną informację na temat istniejących elementów w pasie drogowym w szczególności zwymiarowane elementy infrastruktury, sieci, zieleń, rozwiązania wysokościowe itp. Pierwsza wersja PS zostanie złożona do wstępnego zaopiniowania przez Zamawiającego w formie elektronicznej. </w:t>
      </w:r>
    </w:p>
    <w:p w14:paraId="3C106938" w14:textId="77777777" w:rsidR="00E321DA" w:rsidRPr="0045549C" w:rsidRDefault="00E321DA" w:rsidP="00E321DA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Zamawiający przekaże uwagi Wykonawcy w ciągu </w:t>
      </w:r>
      <w:r>
        <w:rPr>
          <w:rFonts w:ascii="Arial" w:hAnsi="Arial" w:cs="Arial"/>
          <w:sz w:val="24"/>
          <w:szCs w:val="24"/>
        </w:rPr>
        <w:t>7</w:t>
      </w:r>
      <w:r w:rsidRPr="004B3AAF">
        <w:rPr>
          <w:rFonts w:ascii="Arial" w:hAnsi="Arial" w:cs="Arial"/>
          <w:sz w:val="24"/>
          <w:szCs w:val="24"/>
        </w:rPr>
        <w:t xml:space="preserve"> dni </w:t>
      </w:r>
      <w:r>
        <w:rPr>
          <w:rFonts w:ascii="Arial" w:hAnsi="Arial" w:cs="Arial"/>
          <w:sz w:val="24"/>
          <w:szCs w:val="24"/>
        </w:rPr>
        <w:t>roboczych.</w:t>
      </w:r>
    </w:p>
    <w:p w14:paraId="5054761E" w14:textId="77777777" w:rsidR="00E321DA" w:rsidRPr="00040D6B" w:rsidRDefault="00E321DA" w:rsidP="00E321DA">
      <w:pPr>
        <w:pStyle w:val="Akapitzlist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53443490" w14:textId="4DA9EE37" w:rsidR="00E321DA" w:rsidRPr="00040D6B" w:rsidRDefault="00E321DA" w:rsidP="00E321D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040D6B">
        <w:rPr>
          <w:rFonts w:ascii="Arial" w:hAnsi="Arial" w:cs="Arial"/>
          <w:b/>
          <w:sz w:val="24"/>
          <w:szCs w:val="24"/>
        </w:rPr>
        <w:t xml:space="preserve">Prace projektowe – etap I – zakończenie </w:t>
      </w:r>
      <w:r w:rsidR="00CF6B41">
        <w:rPr>
          <w:rFonts w:ascii="Arial" w:hAnsi="Arial" w:cs="Arial"/>
          <w:b/>
          <w:sz w:val="24"/>
          <w:szCs w:val="24"/>
        </w:rPr>
        <w:t>10</w:t>
      </w:r>
      <w:r w:rsidRPr="00040D6B">
        <w:rPr>
          <w:rFonts w:ascii="Arial" w:hAnsi="Arial" w:cs="Arial"/>
          <w:b/>
          <w:sz w:val="24"/>
          <w:szCs w:val="24"/>
        </w:rPr>
        <w:t xml:space="preserve"> tygodni od zawarcia Umowy</w:t>
      </w:r>
    </w:p>
    <w:p w14:paraId="7AA16614" w14:textId="77777777" w:rsidR="00E321DA" w:rsidRPr="004B3AAF" w:rsidRDefault="00E321DA" w:rsidP="00E321DA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CD61171" w14:textId="77777777" w:rsidR="00E321DA" w:rsidRPr="004B3AAF" w:rsidRDefault="00E321DA" w:rsidP="00E321DA">
      <w:pPr>
        <w:pStyle w:val="Akapitzlist"/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Uzyskanie informacji o zajęciach terenu, umowach, gwarancjach, wydanych decyzjach na przebudowę pasa drogowego, inwentaryzacji oznakowania Miejskiego Systemu Informacji od zarządców pasa drogowego.</w:t>
      </w:r>
    </w:p>
    <w:p w14:paraId="5185B023" w14:textId="4EBF7CB1" w:rsidR="006A3C9C" w:rsidRPr="006A3C9C" w:rsidRDefault="00E321DA" w:rsidP="006A3C9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Zgłoszenie wykonania prac geodezyjnych w BGiK dla potrzeb wykonania mapy do celów projektowych (jeżeli konieczność jej wykonania wynika z zakresu dokumentacji projektowej). Zamawiający przekaże mapę zasadniczą Wykonawcy w takiej samej formie w jakiej otrzyma ją z zasobu BGiK. Mapy mogą posłużyć wyłącznie do celu przygotowania proje</w:t>
      </w:r>
      <w:r w:rsidR="006A3C9C">
        <w:rPr>
          <w:rFonts w:ascii="Arial" w:hAnsi="Arial" w:cs="Arial"/>
          <w:sz w:val="24"/>
          <w:szCs w:val="24"/>
        </w:rPr>
        <w:t>ktu będącego przedmiotem Umowy.</w:t>
      </w:r>
    </w:p>
    <w:p w14:paraId="7CE4D7B0" w14:textId="77777777" w:rsidR="006A3C9C" w:rsidRPr="004B3AAF" w:rsidRDefault="006A3C9C" w:rsidP="006A3C9C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Uzyskanie potwierdzonej mapy do celów projektowych (jeżeli konieczność jej wykonania wynika z zakresu dokumentacji projektowej)</w:t>
      </w:r>
      <w:r w:rsidRPr="004B3AAF">
        <w:rPr>
          <w:rFonts w:ascii="Arial" w:hAnsi="Arial" w:cs="Arial"/>
          <w:b/>
          <w:sz w:val="24"/>
          <w:szCs w:val="24"/>
        </w:rPr>
        <w:t>.</w:t>
      </w:r>
    </w:p>
    <w:p w14:paraId="2545AC04" w14:textId="12E2E95F" w:rsidR="006A3C9C" w:rsidRPr="006A3C9C" w:rsidRDefault="006A3C9C" w:rsidP="006A3C9C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Uzyskanie prawa do dysponowania terenem na cele budowlane (nie dotyczy działek w pasie drogowym ZDM).</w:t>
      </w:r>
    </w:p>
    <w:p w14:paraId="54CD2C39" w14:textId="77777777" w:rsidR="00E321DA" w:rsidRPr="00040D6B" w:rsidRDefault="00E321DA" w:rsidP="00E321DA">
      <w:pPr>
        <w:shd w:val="clear" w:color="auto" w:fill="FFFFFF"/>
        <w:autoSpaceDE w:val="0"/>
        <w:autoSpaceDN w:val="0"/>
        <w:spacing w:after="0" w:line="240" w:lineRule="auto"/>
        <w:ind w:left="1080"/>
        <w:jc w:val="both"/>
        <w:rPr>
          <w:rFonts w:ascii="Arial" w:hAnsi="Arial" w:cs="Arial"/>
          <w:color w:val="FF0000"/>
          <w:spacing w:val="-1"/>
          <w:sz w:val="24"/>
          <w:szCs w:val="24"/>
        </w:rPr>
      </w:pPr>
    </w:p>
    <w:p w14:paraId="5E266723" w14:textId="5E150169" w:rsidR="00E321DA" w:rsidRPr="00040D6B" w:rsidRDefault="00E321DA" w:rsidP="00E321DA">
      <w:pPr>
        <w:pStyle w:val="Akapitzlist"/>
        <w:numPr>
          <w:ilvl w:val="1"/>
          <w:numId w:val="6"/>
        </w:numPr>
        <w:spacing w:after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040D6B">
        <w:rPr>
          <w:rFonts w:ascii="Arial" w:hAnsi="Arial" w:cs="Arial"/>
          <w:b/>
          <w:sz w:val="24"/>
          <w:szCs w:val="24"/>
        </w:rPr>
        <w:t xml:space="preserve">Prace projektowe – etap II – zakończenie </w:t>
      </w:r>
      <w:r w:rsidR="002F1EE4">
        <w:rPr>
          <w:rFonts w:ascii="Arial" w:hAnsi="Arial" w:cs="Arial"/>
          <w:b/>
          <w:sz w:val="24"/>
          <w:szCs w:val="24"/>
        </w:rPr>
        <w:t>5 miesięcy</w:t>
      </w:r>
      <w:r w:rsidRPr="00040D6B">
        <w:rPr>
          <w:rFonts w:ascii="Arial" w:hAnsi="Arial" w:cs="Arial"/>
          <w:b/>
          <w:sz w:val="24"/>
          <w:szCs w:val="24"/>
        </w:rPr>
        <w:t xml:space="preserve"> </w:t>
      </w:r>
      <w:r w:rsidR="00F25CC9">
        <w:rPr>
          <w:rFonts w:ascii="Arial" w:hAnsi="Arial" w:cs="Arial"/>
          <w:b/>
          <w:sz w:val="24"/>
          <w:szCs w:val="24"/>
        </w:rPr>
        <w:t>od zawarcia umowy</w:t>
      </w:r>
    </w:p>
    <w:p w14:paraId="6FAE914A" w14:textId="77777777" w:rsidR="006A3C9C" w:rsidRPr="004B3AAF" w:rsidRDefault="006A3C9C" w:rsidP="006A3C9C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Uzgodnienie z zarządcami drogi przekrojów oraz konstrukcji nawierzchni.</w:t>
      </w:r>
    </w:p>
    <w:p w14:paraId="1708B1BB" w14:textId="77777777" w:rsidR="006A3C9C" w:rsidRPr="004B3AAF" w:rsidRDefault="006A3C9C" w:rsidP="006A3C9C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Przygotowanie i uzgodnienie projektu elektrycznego instalacji sygnalizacji świetlnej i oświetlenia (jeżeli dotyczy).</w:t>
      </w:r>
    </w:p>
    <w:p w14:paraId="43971180" w14:textId="77777777" w:rsidR="006A3C9C" w:rsidRPr="004B3AAF" w:rsidRDefault="006A3C9C" w:rsidP="006A3C9C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Przygotowanie i uzgodnienie projektów innych branż (</w:t>
      </w:r>
      <w:r w:rsidRPr="004B3AAF">
        <w:rPr>
          <w:rFonts w:ascii="Arial" w:hAnsi="Arial" w:cs="Arial"/>
          <w:sz w:val="24"/>
          <w:szCs w:val="24"/>
        </w:rPr>
        <w:t>jeżeli w toku prac okaże się, że jest</w:t>
      </w:r>
      <w:r w:rsidRPr="004B3AAF">
        <w:rPr>
          <w:rFonts w:ascii="Arial" w:hAnsi="Arial" w:cs="Arial"/>
          <w:spacing w:val="-1"/>
          <w:sz w:val="24"/>
          <w:szCs w:val="24"/>
        </w:rPr>
        <w:t xml:space="preserve"> taka potrzeba).</w:t>
      </w:r>
    </w:p>
    <w:p w14:paraId="158728AE" w14:textId="77777777" w:rsidR="006A3C9C" w:rsidRPr="00BF1112" w:rsidRDefault="006A3C9C" w:rsidP="006A3C9C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Uzgodnienie usytuowania projektowanych sieci uzbrojenia terenu w Wydziale Koordynacji Usytuowania Projektowanych Sieci Uzbrojenia BGiK </w:t>
      </w:r>
      <w:r w:rsidRPr="00BF1112">
        <w:rPr>
          <w:rFonts w:ascii="Arial" w:hAnsi="Arial" w:cs="Arial"/>
          <w:spacing w:val="-1"/>
          <w:sz w:val="24"/>
          <w:szCs w:val="24"/>
        </w:rPr>
        <w:t>przy ul. Sandomierskiej 12 (min. 2 egz. opinii z załącznikami mapowymi).</w:t>
      </w:r>
    </w:p>
    <w:p w14:paraId="7D305221" w14:textId="77777777" w:rsidR="006A3C9C" w:rsidRPr="004B3AAF" w:rsidRDefault="006A3C9C" w:rsidP="006A3C9C">
      <w:pPr>
        <w:pStyle w:val="Akapitzlist"/>
        <w:numPr>
          <w:ilvl w:val="2"/>
          <w:numId w:val="6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F1112">
        <w:rPr>
          <w:rFonts w:ascii="Arial" w:hAnsi="Arial" w:cs="Arial"/>
          <w:sz w:val="24"/>
          <w:szCs w:val="24"/>
        </w:rPr>
        <w:t>Przygotowanie projektu wykonawczego zawierającego plan sytuacyjny, profile podłużne, przekroje poprzeczne oraz plan warstwicowy w obrębie przebudowywanych skrzyżowań (tarcza oraz wloty i wyloty ze skrzyżowania)</w:t>
      </w:r>
      <w:r w:rsidRPr="004B3AAF">
        <w:rPr>
          <w:rFonts w:ascii="Arial" w:hAnsi="Arial" w:cs="Arial"/>
          <w:sz w:val="24"/>
          <w:szCs w:val="24"/>
        </w:rPr>
        <w:t xml:space="preserve"> z obliczeniami maksymalnych odstępów między wpustami.</w:t>
      </w:r>
    </w:p>
    <w:p w14:paraId="41CBC1A9" w14:textId="77777777" w:rsidR="006A3C9C" w:rsidRPr="00F30918" w:rsidRDefault="006A3C9C" w:rsidP="006A3C9C">
      <w:pPr>
        <w:pStyle w:val="Akapitzlist"/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0918">
        <w:rPr>
          <w:rFonts w:ascii="Arial" w:hAnsi="Arial" w:cs="Arial"/>
          <w:sz w:val="24"/>
          <w:szCs w:val="24"/>
        </w:rPr>
        <w:t>Przygotowanie przez Wykonawcę materiałów pozwalających na dokonanie skutecznego zgłoszenia robót albo uzyskanie prawomocnego pozwolenia na budowę, jeżeli w toku realizacji Umowy okaże się, że jest ono wymagane</w:t>
      </w:r>
      <w:r>
        <w:rPr>
          <w:rFonts w:ascii="Arial" w:hAnsi="Arial" w:cs="Arial"/>
          <w:sz w:val="24"/>
          <w:szCs w:val="24"/>
        </w:rPr>
        <w:t>.</w:t>
      </w:r>
    </w:p>
    <w:p w14:paraId="40D14C08" w14:textId="77777777" w:rsidR="006A3C9C" w:rsidRPr="004B3AAF" w:rsidRDefault="006A3C9C" w:rsidP="006A3C9C">
      <w:pPr>
        <w:pStyle w:val="Akapitzlist"/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Przygotowanie dokumentacji dla wykonawców: </w:t>
      </w:r>
    </w:p>
    <w:p w14:paraId="385EAE5E" w14:textId="77777777" w:rsidR="006A3C9C" w:rsidRPr="004B3AAF" w:rsidRDefault="006A3C9C" w:rsidP="006A3C9C">
      <w:pPr>
        <w:numPr>
          <w:ilvl w:val="3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Specyfikacje techniczne wykonania i odbioru robót budowlanych wszystkich branż</w:t>
      </w:r>
    </w:p>
    <w:p w14:paraId="23540F5C" w14:textId="77777777" w:rsidR="006A3C9C" w:rsidRPr="004B3AAF" w:rsidRDefault="006A3C9C" w:rsidP="006A3C9C">
      <w:pPr>
        <w:numPr>
          <w:ilvl w:val="3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3AAF">
        <w:rPr>
          <w:rFonts w:ascii="Arial" w:hAnsi="Arial" w:cs="Arial"/>
          <w:spacing w:val="2"/>
          <w:sz w:val="24"/>
          <w:szCs w:val="24"/>
        </w:rPr>
        <w:t>Przedmiary robót - zestawienie planowanych robót w kolejności technologicznej ich wy</w:t>
      </w:r>
      <w:r w:rsidRPr="004B3AAF">
        <w:rPr>
          <w:rFonts w:ascii="Arial" w:hAnsi="Arial" w:cs="Arial"/>
          <w:sz w:val="24"/>
          <w:szCs w:val="24"/>
        </w:rPr>
        <w:t>konania, obliczenie i podanie ustalonych jednostek przedmiarowych, wskazanie podstaw (w oparciu o KNNR) do ustalenia szczegółowego opisu robót, sporządzone na podstawie dokumentacji projektowej oraz specyfikacji technicznych wykonania i odbioru robót.</w:t>
      </w:r>
    </w:p>
    <w:p w14:paraId="5F20EBF0" w14:textId="353616B3" w:rsidR="00844346" w:rsidRPr="006A3C9C" w:rsidRDefault="006A3C9C" w:rsidP="006A3C9C">
      <w:pPr>
        <w:numPr>
          <w:ilvl w:val="3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9"/>
          <w:sz w:val="24"/>
          <w:szCs w:val="24"/>
        </w:rPr>
      </w:pPr>
      <w:r w:rsidRPr="004B3AAF">
        <w:rPr>
          <w:rFonts w:ascii="Arial" w:hAnsi="Arial" w:cs="Arial"/>
          <w:spacing w:val="-2"/>
          <w:sz w:val="24"/>
          <w:szCs w:val="24"/>
        </w:rPr>
        <w:t>Kosztorys inwestorski.</w:t>
      </w:r>
    </w:p>
    <w:p w14:paraId="63B581B4" w14:textId="77777777" w:rsidR="00E321DA" w:rsidRDefault="00E321DA" w:rsidP="00E321D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Pełnienie przez Wykonawcę nadzoru autorskiego w czasie robót budowlanych realizowanych na podstawie projektu, o którym mowa w pkt. A-D.</w:t>
      </w:r>
    </w:p>
    <w:p w14:paraId="1BA3E344" w14:textId="77777777" w:rsidR="00F25CC9" w:rsidRPr="004B3AAF" w:rsidRDefault="00F25CC9" w:rsidP="00F25CC9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FABCBF5" w14:textId="3FE83C49" w:rsidR="00E321DA" w:rsidRDefault="00E321DA" w:rsidP="00D716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dla części 6:</w:t>
      </w:r>
    </w:p>
    <w:p w14:paraId="442FEBD0" w14:textId="77777777" w:rsidR="002F1EE4" w:rsidRPr="004B3AAF" w:rsidRDefault="002F1EE4" w:rsidP="002F1EE4">
      <w:pPr>
        <w:numPr>
          <w:ilvl w:val="1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 xml:space="preserve">Dokumentacja projektowa powinna zawierać wszystkie niezbędne uzgodnienia i opinie wynikające z przyjętych rozwiązań oraz spełniać wymagania wynikające z przepisów szczególnych. </w:t>
      </w:r>
    </w:p>
    <w:p w14:paraId="7D766632" w14:textId="77777777" w:rsidR="002F1EE4" w:rsidRPr="004B3AAF" w:rsidRDefault="002F1EE4" w:rsidP="002F1EE4">
      <w:pPr>
        <w:numPr>
          <w:ilvl w:val="1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>Dokumentację należy wykonać:</w:t>
      </w:r>
    </w:p>
    <w:p w14:paraId="423B91FC" w14:textId="77777777" w:rsidR="002F1EE4" w:rsidRPr="004B3AAF" w:rsidRDefault="002F1EE4" w:rsidP="002F1EE4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Mapa do celów projektowych – w 1 egz. (jeśli dotyczy)</w:t>
      </w:r>
    </w:p>
    <w:p w14:paraId="025C5A46" w14:textId="77777777" w:rsidR="002F1EE4" w:rsidRPr="004B3AAF" w:rsidRDefault="002F1EE4" w:rsidP="002F1EE4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 budowlany – w 4 egz. w tym egzemplarz zawierający oryginalne opinie lub materiały do zgłoszenia robót budowlanych – 2 egz., w tym egzemplarz zawierający oryginalne opinie.</w:t>
      </w:r>
    </w:p>
    <w:p w14:paraId="2BFFEE39" w14:textId="77777777" w:rsidR="002F1EE4" w:rsidRPr="004B3AAF" w:rsidRDefault="002F1EE4" w:rsidP="002F1EE4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Projekty wykonawcze w podziale na branże – w 4 egz.</w:t>
      </w:r>
    </w:p>
    <w:p w14:paraId="1462BC6E" w14:textId="77777777" w:rsidR="002F1EE4" w:rsidRPr="004B3AAF" w:rsidRDefault="002F1EE4" w:rsidP="002F1EE4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 organizacji ruchu – w 4 egz., w tym egzemplarz zawierający oryginalne opinie i zatwierdzenie.</w:t>
      </w:r>
    </w:p>
    <w:p w14:paraId="2AE38986" w14:textId="77777777" w:rsidR="002F1EE4" w:rsidRPr="004B3AAF" w:rsidRDefault="002F1EE4" w:rsidP="002F1EE4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Projekt ruchowy sygnalizacji świetlnej – w 4 egz., w tym egzemplarz zawierający oryginalne opinie i zatwierdzenie (jeśli dotyczy). </w:t>
      </w:r>
    </w:p>
    <w:p w14:paraId="761FB10B" w14:textId="77777777" w:rsidR="002F1EE4" w:rsidRPr="004B3AAF" w:rsidRDefault="002F1EE4" w:rsidP="002F1EE4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Specyfikacje techniczne wykonania i odbioru robót budowlanych wszystkich branż – 4 egz.</w:t>
      </w:r>
    </w:p>
    <w:p w14:paraId="38D7EB42" w14:textId="77777777" w:rsidR="002F1EE4" w:rsidRPr="004B3AAF" w:rsidRDefault="002F1EE4" w:rsidP="002F1EE4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Przedmiary robót oraz kosztorysy inwestorskie w podziale na branże – po 1 egz.</w:t>
      </w:r>
    </w:p>
    <w:p w14:paraId="4E690AFB" w14:textId="77777777" w:rsidR="002F1EE4" w:rsidRPr="004B3AAF" w:rsidRDefault="002F1EE4" w:rsidP="002F1EE4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 xml:space="preserve">Forma przekazania dokumentacji: </w:t>
      </w:r>
      <w:r w:rsidRPr="004B3AAF">
        <w:rPr>
          <w:rFonts w:ascii="Arial" w:hAnsi="Arial" w:cs="Arial"/>
          <w:sz w:val="24"/>
          <w:szCs w:val="24"/>
        </w:rPr>
        <w:t xml:space="preserve">całość opracowania projektowego powinna być przekazana w formie papierowej zgodnie z pkt. B oraz nagrania na nośniku elektronicznym w 2 egz. Wszystkie materiały powinny być dostępne w formacie .pdf, ponadto rysunki – format .dwg, opisy – format .doc, przedmiary robót i kosztorysy – format .ath, inne elementy – format do uzgodnienia z Zamawiającym. Liczba wskazanych do przekazania Zamawiającemu egzemplarzy nie uwzględnia projektów zatrzymywanych przez jednostki opiniujące i uzgadniające dokumentację projektową. </w:t>
      </w:r>
    </w:p>
    <w:p w14:paraId="7F4073A2" w14:textId="77777777" w:rsidR="002F1EE4" w:rsidRPr="002F1EE4" w:rsidRDefault="002F1EE4" w:rsidP="002F1E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F6DD6A" w14:textId="1F3C16AD" w:rsidR="002F1EE4" w:rsidRPr="004B3AAF" w:rsidRDefault="002F1EE4" w:rsidP="00D716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Wymaganie dla części 7:</w:t>
      </w:r>
    </w:p>
    <w:p w14:paraId="142F6088" w14:textId="77777777" w:rsidR="00D716F1" w:rsidRPr="004B3AAF" w:rsidRDefault="00D716F1" w:rsidP="00D716F1">
      <w:pPr>
        <w:numPr>
          <w:ilvl w:val="1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 xml:space="preserve">Dokumentacja projektowa powinna zawierać wszystkie niezbędne uzgodnienia i opinie wynikające z przyjętych rozwiązań oraz spełniać wymagania wynikające z przepisów szczególnych. </w:t>
      </w:r>
    </w:p>
    <w:p w14:paraId="78970570" w14:textId="77777777" w:rsidR="00D716F1" w:rsidRPr="004B3AAF" w:rsidRDefault="00D716F1" w:rsidP="00D716F1">
      <w:pPr>
        <w:numPr>
          <w:ilvl w:val="1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>Dokumentację należy wykonać:</w:t>
      </w:r>
    </w:p>
    <w:p w14:paraId="54B8A2B1" w14:textId="77777777" w:rsidR="00D716F1" w:rsidRPr="004B3AAF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Mapa do celów projektowych – w 1 egz. (jeśli dotyczy)</w:t>
      </w:r>
    </w:p>
    <w:p w14:paraId="4A46526B" w14:textId="77777777" w:rsidR="00D716F1" w:rsidRPr="004B3AAF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 budowlany – w 4 egz. w tym egzemplarz zawierający oryginalne opinie lub materiały do zgłoszenia robót budowlanych – 2 egz., w tym egzemplarz zawierający oryginalne opinie.</w:t>
      </w:r>
    </w:p>
    <w:p w14:paraId="06D49EDA" w14:textId="77777777" w:rsidR="00D716F1" w:rsidRPr="004B3AAF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Projekty wykonawcze w podziale na branże – w 4 egz.</w:t>
      </w:r>
    </w:p>
    <w:p w14:paraId="418358C0" w14:textId="77777777" w:rsidR="00D716F1" w:rsidRPr="004B3AAF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bookmarkStart w:id="0" w:name="_GoBack"/>
      <w:bookmarkEnd w:id="0"/>
      <w:r w:rsidRPr="004B3AAF">
        <w:rPr>
          <w:rFonts w:ascii="Arial" w:hAnsi="Arial" w:cs="Arial"/>
          <w:spacing w:val="-1"/>
          <w:sz w:val="24"/>
          <w:szCs w:val="24"/>
        </w:rPr>
        <w:t>Specyfikacje techniczne wykonania i odbioru robót budowlanych wszystkich branż – 4 egz.</w:t>
      </w:r>
    </w:p>
    <w:p w14:paraId="66F09364" w14:textId="77777777" w:rsidR="00D716F1" w:rsidRPr="004B3AAF" w:rsidRDefault="00D716F1" w:rsidP="00D716F1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Przedmiary robót oraz kosztorysy inwestorskie w podziale na branże – po 1 egz.</w:t>
      </w:r>
    </w:p>
    <w:p w14:paraId="365354C5" w14:textId="77777777" w:rsidR="00D716F1" w:rsidRPr="004B3AAF" w:rsidRDefault="00D716F1" w:rsidP="00D716F1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 xml:space="preserve">Forma przekazania dokumentacji: </w:t>
      </w:r>
      <w:r w:rsidRPr="004B3AAF">
        <w:rPr>
          <w:rFonts w:ascii="Arial" w:hAnsi="Arial" w:cs="Arial"/>
          <w:sz w:val="24"/>
          <w:szCs w:val="24"/>
        </w:rPr>
        <w:t xml:space="preserve">całość opracowania projektowego powinna być przekazana w formie papierowej zgodnie z pkt. B oraz nagrania na nośniku elektronicznym w 2 egz. Wszystkie materiały powinny być dostępne w formacie .pdf, ponadto rysunki – format .dwg, opisy – format .doc, przedmiary robót i kosztorysy – format .ath, inne elementy – format do uzgodnienia z Zamawiającym. Liczba wskazanych do przekazania Zamawiającemu egzemplarzy nie uwzględnia projektów zatrzymywanych przez jednostki opiniujące i uzgadniające dokumentację projektową. </w:t>
      </w:r>
    </w:p>
    <w:p w14:paraId="35E7E38E" w14:textId="77777777" w:rsidR="00D716F1" w:rsidRPr="004B3AAF" w:rsidRDefault="00D716F1" w:rsidP="00D716F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19494B" w14:textId="32CF6FF3" w:rsidR="00E321DA" w:rsidRPr="00E321DA" w:rsidRDefault="00D716F1" w:rsidP="00E321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Inne istotne informacje</w:t>
      </w:r>
    </w:p>
    <w:p w14:paraId="6AEEB54F" w14:textId="77777777" w:rsidR="00D716F1" w:rsidRPr="004B3AAF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3"/>
          <w:sz w:val="24"/>
          <w:szCs w:val="24"/>
        </w:rPr>
      </w:pPr>
      <w:r w:rsidRPr="004B3AAF">
        <w:rPr>
          <w:rFonts w:ascii="Arial" w:hAnsi="Arial" w:cs="Arial"/>
          <w:spacing w:val="2"/>
          <w:sz w:val="24"/>
          <w:szCs w:val="24"/>
        </w:rPr>
        <w:t xml:space="preserve">Oferowana cena za prace projektowe powinna obejmować kompleks czynności i kosztów z </w:t>
      </w:r>
      <w:r w:rsidRPr="004B3AAF">
        <w:rPr>
          <w:rFonts w:ascii="Arial" w:hAnsi="Arial" w:cs="Arial"/>
          <w:spacing w:val="1"/>
          <w:sz w:val="24"/>
          <w:szCs w:val="24"/>
        </w:rPr>
        <w:t xml:space="preserve">nimi związanych łącznie z opłatami pobieranymi przez urzędy i instytucje z tytułu uzgodnień </w:t>
      </w:r>
      <w:r w:rsidRPr="004B3AAF">
        <w:rPr>
          <w:rFonts w:ascii="Arial" w:hAnsi="Arial" w:cs="Arial"/>
          <w:sz w:val="24"/>
          <w:szCs w:val="24"/>
        </w:rPr>
        <w:t>prac projektowych oraz opłat związanych z uzyskaniem warunków technicznych dotyczących dostaw mediów, zakupem map i podkładów geodezyjnych oraz wypisów i wyrysów z ewiden</w:t>
      </w:r>
      <w:r w:rsidRPr="004B3AAF">
        <w:rPr>
          <w:rFonts w:ascii="Arial" w:hAnsi="Arial" w:cs="Arial"/>
          <w:spacing w:val="-2"/>
          <w:sz w:val="24"/>
          <w:szCs w:val="24"/>
        </w:rPr>
        <w:t>cji gruntów.</w:t>
      </w:r>
    </w:p>
    <w:p w14:paraId="62AE8D09" w14:textId="77777777" w:rsidR="00D716F1" w:rsidRPr="004B3AAF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Wykonawca powinien uwzględniać wymagania określone w założeniach programowych, wa</w:t>
      </w:r>
      <w:r w:rsidRPr="004B3AAF">
        <w:rPr>
          <w:rFonts w:ascii="Arial" w:hAnsi="Arial" w:cs="Arial"/>
          <w:spacing w:val="2"/>
          <w:sz w:val="24"/>
          <w:szCs w:val="24"/>
        </w:rPr>
        <w:t>runkach technicznych wydanych przez właścicieli urządzeń infrastruktury, opiniach, uzgod</w:t>
      </w:r>
      <w:r w:rsidRPr="004B3AAF">
        <w:rPr>
          <w:rFonts w:ascii="Arial" w:hAnsi="Arial" w:cs="Arial"/>
          <w:spacing w:val="-3"/>
          <w:sz w:val="24"/>
          <w:szCs w:val="24"/>
        </w:rPr>
        <w:t>nieniach.</w:t>
      </w:r>
    </w:p>
    <w:p w14:paraId="5D657D7E" w14:textId="77777777" w:rsidR="00D716F1" w:rsidRPr="004B3AAF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4B3AAF">
        <w:rPr>
          <w:rFonts w:ascii="Arial" w:hAnsi="Arial" w:cs="Arial"/>
          <w:spacing w:val="-3"/>
          <w:sz w:val="24"/>
          <w:szCs w:val="24"/>
        </w:rPr>
        <w:t>Wykonawca ma obowiązek bezzwłocznie pisemnie informować Zamawiającego o rozpoczęciu i zakończeniu każdego etapu prac opisanego w punktach II. A-B-C-D. Ponadto Wykonawca ma obowiązek przekazywać do wiadomości Zamawiającego wszelką korespondencję w sprawie.</w:t>
      </w:r>
    </w:p>
    <w:p w14:paraId="198C21D8" w14:textId="77777777" w:rsidR="00D716F1" w:rsidRPr="004B3AAF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4B3AAF">
        <w:rPr>
          <w:rFonts w:ascii="Arial" w:hAnsi="Arial" w:cs="Arial"/>
          <w:spacing w:val="-3"/>
          <w:sz w:val="24"/>
          <w:szCs w:val="24"/>
        </w:rPr>
        <w:t>Na każdym etapie prac Wykonawca ma obowiązek uczestniczyć w co najmniej jednym spotkaniu w siedzibie Zamawiającego, dodatkowe spotkania są możliwe na wniosek Wykonawcy lub Zamawiającego.</w:t>
      </w:r>
    </w:p>
    <w:p w14:paraId="2FFB117E" w14:textId="77777777" w:rsidR="00D716F1" w:rsidRPr="004B3AAF" w:rsidRDefault="00D716F1" w:rsidP="00D716F1">
      <w:pPr>
        <w:numPr>
          <w:ilvl w:val="2"/>
          <w:numId w:val="6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4B3AAF">
        <w:rPr>
          <w:rFonts w:ascii="Arial" w:hAnsi="Arial" w:cs="Arial"/>
          <w:spacing w:val="3"/>
          <w:sz w:val="24"/>
          <w:szCs w:val="24"/>
        </w:rPr>
        <w:t xml:space="preserve">Wykonawca zobowiązany jest do sygnalizowania problemów wynikających z realizacji zamówienia na każdym etapie oraz czynnie uczestniczyć w spotkaniach z nimi związanych i </w:t>
      </w:r>
      <w:r w:rsidRPr="004B3AAF">
        <w:rPr>
          <w:rFonts w:ascii="Arial" w:hAnsi="Arial" w:cs="Arial"/>
          <w:spacing w:val="-1"/>
          <w:sz w:val="24"/>
          <w:szCs w:val="24"/>
        </w:rPr>
        <w:t>rozwiązywaniu trudności.</w:t>
      </w:r>
    </w:p>
    <w:p w14:paraId="4DDAE730" w14:textId="77777777" w:rsidR="00D716F1" w:rsidRPr="004B3AAF" w:rsidRDefault="00D716F1" w:rsidP="00D716F1">
      <w:pPr>
        <w:shd w:val="clear" w:color="auto" w:fill="FFFFFF"/>
        <w:autoSpaceDE w:val="0"/>
        <w:autoSpaceDN w:val="0"/>
        <w:spacing w:after="0" w:line="276" w:lineRule="auto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61E4032A" w14:textId="77777777" w:rsidR="00D716F1" w:rsidRPr="004B3AAF" w:rsidRDefault="00D716F1" w:rsidP="00D716F1">
      <w:pPr>
        <w:spacing w:line="276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Wykonawca zobowiązuje się wykonać przedmiot zamówienia zgodnie z zasadami współczesnej wiedzy technicznej, obowiązującymi przepisami oraz obowiązującymi normami, norma</w:t>
      </w:r>
      <w:r w:rsidRPr="004B3AAF">
        <w:rPr>
          <w:rFonts w:ascii="Arial" w:hAnsi="Arial" w:cs="Arial"/>
          <w:spacing w:val="-2"/>
          <w:sz w:val="24"/>
          <w:szCs w:val="24"/>
        </w:rPr>
        <w:t>tywami i standardami, w tym:</w:t>
      </w:r>
    </w:p>
    <w:p w14:paraId="035A3D3A" w14:textId="77777777" w:rsidR="00D716F1" w:rsidRPr="004B3AAF" w:rsidRDefault="00D716F1" w:rsidP="00D716F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„Standardami projektowymi i wykonawczymi dla systemu rowerowego w m. st. Warszawie” wprowadzonymi Zarządzeniem nr 5523/2010 Prezydenta m. st. Warszawy, "</w:t>
      </w:r>
    </w:p>
    <w:p w14:paraId="37EB7AD1" w14:textId="77777777" w:rsidR="00D716F1" w:rsidRPr="004B3AAF" w:rsidRDefault="00D716F1" w:rsidP="00D716F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"Standardami kształtowania zieleni Warszawy” (załącznik nr 7 do Programu ochrony środowiska dla m.st. Warszawy na lata 2017-2020 z perspektywą do 2023 r. stanowiącego załącznik do uchwały nr XXXVIII/973/2016 Rady Miasta Stołecznego Warszawy z dnia 15 grudnia 2016 r.).</w:t>
      </w:r>
    </w:p>
    <w:p w14:paraId="5FD365DC" w14:textId="77777777" w:rsidR="00D716F1" w:rsidRDefault="00D716F1" w:rsidP="00D716F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"Standardami dostępności dla miasta stołecznego Warszawy"; "Standardami projektowymi i wykonawczymi infrastruktury dla pieszych w mieście stołecznym Warszawie"; "Wytycznymi projektowymi i wykonawczymi infrastruktury dla pieszych w mieście stołecznym Warszawie" wprowadzonymi Zarządzeniem nr 1682/2017 Prezydenta m.st. Warszawy z dnia 23 października 2017 r. </w:t>
      </w:r>
    </w:p>
    <w:p w14:paraId="07F80D80" w14:textId="77777777" w:rsidR="00E321DA" w:rsidRPr="00E321DA" w:rsidRDefault="00E321DA" w:rsidP="00E321D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8C7D85" w14:textId="099C8F7F" w:rsidR="00B1082A" w:rsidRPr="00741673" w:rsidRDefault="00B1082A" w:rsidP="00741673">
      <w:pPr>
        <w:jc w:val="both"/>
        <w:rPr>
          <w:rFonts w:ascii="Arial" w:hAnsi="Arial" w:cs="Arial"/>
          <w:sz w:val="24"/>
          <w:szCs w:val="24"/>
        </w:rPr>
      </w:pPr>
    </w:p>
    <w:sectPr w:rsidR="00B1082A" w:rsidRPr="0074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D663B" w14:textId="77777777" w:rsidR="00C41BF0" w:rsidRDefault="00C41BF0" w:rsidP="00B11BA4">
      <w:pPr>
        <w:spacing w:after="0" w:line="240" w:lineRule="auto"/>
      </w:pPr>
      <w:r>
        <w:separator/>
      </w:r>
    </w:p>
  </w:endnote>
  <w:endnote w:type="continuationSeparator" w:id="0">
    <w:p w14:paraId="0F1105F7" w14:textId="77777777" w:rsidR="00C41BF0" w:rsidRDefault="00C41BF0" w:rsidP="00B1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031D7" w14:textId="77777777" w:rsidR="00C41BF0" w:rsidRDefault="00C41BF0" w:rsidP="00B11BA4">
      <w:pPr>
        <w:spacing w:after="0" w:line="240" w:lineRule="auto"/>
      </w:pPr>
      <w:r>
        <w:separator/>
      </w:r>
    </w:p>
  </w:footnote>
  <w:footnote w:type="continuationSeparator" w:id="0">
    <w:p w14:paraId="3652B065" w14:textId="77777777" w:rsidR="00C41BF0" w:rsidRDefault="00C41BF0" w:rsidP="00B11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4E21"/>
    <w:multiLevelType w:val="hybridMultilevel"/>
    <w:tmpl w:val="36FC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332"/>
    <w:multiLevelType w:val="hybridMultilevel"/>
    <w:tmpl w:val="961C5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056A"/>
    <w:multiLevelType w:val="hybridMultilevel"/>
    <w:tmpl w:val="B80E8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65F"/>
    <w:multiLevelType w:val="hybridMultilevel"/>
    <w:tmpl w:val="4926C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A7A70"/>
    <w:multiLevelType w:val="hybridMultilevel"/>
    <w:tmpl w:val="DE8E7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1765"/>
    <w:multiLevelType w:val="hybridMultilevel"/>
    <w:tmpl w:val="87D8D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65C1F"/>
    <w:multiLevelType w:val="hybridMultilevel"/>
    <w:tmpl w:val="4926C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72D74"/>
    <w:multiLevelType w:val="hybridMultilevel"/>
    <w:tmpl w:val="FBC411F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2691B74"/>
    <w:multiLevelType w:val="hybridMultilevel"/>
    <w:tmpl w:val="C8C0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77B66"/>
    <w:multiLevelType w:val="hybridMultilevel"/>
    <w:tmpl w:val="784E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69B7"/>
    <w:multiLevelType w:val="hybridMultilevel"/>
    <w:tmpl w:val="A76AF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26731"/>
    <w:multiLevelType w:val="hybridMultilevel"/>
    <w:tmpl w:val="4926C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7119"/>
    <w:multiLevelType w:val="multilevel"/>
    <w:tmpl w:val="18A6EA0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4D7246B2"/>
    <w:multiLevelType w:val="multilevel"/>
    <w:tmpl w:val="6DC45F12"/>
    <w:lvl w:ilvl="0">
      <w:start w:val="5"/>
      <w:numFmt w:val="bullet"/>
      <w:lvlText w:val=""/>
      <w:lvlJc w:val="left"/>
      <w:pPr>
        <w:ind w:left="1778" w:hanging="360"/>
      </w:pPr>
      <w:rPr>
        <w:rFonts w:ascii="Wingdings" w:hAnsi="Wingdings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2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54464075"/>
    <w:multiLevelType w:val="hybridMultilevel"/>
    <w:tmpl w:val="3A74E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280334"/>
    <w:multiLevelType w:val="multilevel"/>
    <w:tmpl w:val="AE322560"/>
    <w:lvl w:ilvl="0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695B0320"/>
    <w:multiLevelType w:val="hybridMultilevel"/>
    <w:tmpl w:val="2BFE1F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6B1603"/>
    <w:multiLevelType w:val="hybridMultilevel"/>
    <w:tmpl w:val="35F8F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95C24"/>
    <w:multiLevelType w:val="hybridMultilevel"/>
    <w:tmpl w:val="860A9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8"/>
  </w:num>
  <w:num w:numId="5">
    <w:abstractNumId w:val="4"/>
  </w:num>
  <w:num w:numId="6">
    <w:abstractNumId w:val="12"/>
  </w:num>
  <w:num w:numId="7">
    <w:abstractNumId w:val="15"/>
  </w:num>
  <w:num w:numId="8">
    <w:abstractNumId w:val="16"/>
  </w:num>
  <w:num w:numId="9">
    <w:abstractNumId w:val="14"/>
  </w:num>
  <w:num w:numId="10">
    <w:abstractNumId w:val="0"/>
  </w:num>
  <w:num w:numId="11">
    <w:abstractNumId w:val="8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7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A5"/>
    <w:rsid w:val="00001D8B"/>
    <w:rsid w:val="00024A18"/>
    <w:rsid w:val="00035192"/>
    <w:rsid w:val="00040D6B"/>
    <w:rsid w:val="00077344"/>
    <w:rsid w:val="00092D56"/>
    <w:rsid w:val="000C4077"/>
    <w:rsid w:val="000C69E6"/>
    <w:rsid w:val="000C69EB"/>
    <w:rsid w:val="000D2E73"/>
    <w:rsid w:val="00125BBA"/>
    <w:rsid w:val="00156DE8"/>
    <w:rsid w:val="001A5966"/>
    <w:rsid w:val="00236970"/>
    <w:rsid w:val="00237B79"/>
    <w:rsid w:val="002B527C"/>
    <w:rsid w:val="002D172E"/>
    <w:rsid w:val="002D7802"/>
    <w:rsid w:val="002F1EE4"/>
    <w:rsid w:val="00320660"/>
    <w:rsid w:val="003369AD"/>
    <w:rsid w:val="00342ADC"/>
    <w:rsid w:val="003D05A6"/>
    <w:rsid w:val="003E3D03"/>
    <w:rsid w:val="00443BBA"/>
    <w:rsid w:val="00451A68"/>
    <w:rsid w:val="0045549C"/>
    <w:rsid w:val="00472CFF"/>
    <w:rsid w:val="004E15B2"/>
    <w:rsid w:val="00512E02"/>
    <w:rsid w:val="00521FA5"/>
    <w:rsid w:val="00535DD6"/>
    <w:rsid w:val="00567C28"/>
    <w:rsid w:val="005B3AD9"/>
    <w:rsid w:val="006019A1"/>
    <w:rsid w:val="0066783F"/>
    <w:rsid w:val="00694EEF"/>
    <w:rsid w:val="0069640C"/>
    <w:rsid w:val="00696698"/>
    <w:rsid w:val="006A3C9C"/>
    <w:rsid w:val="006C470B"/>
    <w:rsid w:val="006D05F3"/>
    <w:rsid w:val="006F61FA"/>
    <w:rsid w:val="00725074"/>
    <w:rsid w:val="00741673"/>
    <w:rsid w:val="00752406"/>
    <w:rsid w:val="00754BD4"/>
    <w:rsid w:val="00755883"/>
    <w:rsid w:val="0079382A"/>
    <w:rsid w:val="0079633B"/>
    <w:rsid w:val="007A08BB"/>
    <w:rsid w:val="00801CFF"/>
    <w:rsid w:val="008064A8"/>
    <w:rsid w:val="00812B1F"/>
    <w:rsid w:val="00844346"/>
    <w:rsid w:val="00892EAC"/>
    <w:rsid w:val="008A0BB2"/>
    <w:rsid w:val="008E54E2"/>
    <w:rsid w:val="00901D79"/>
    <w:rsid w:val="00904D7E"/>
    <w:rsid w:val="009214BD"/>
    <w:rsid w:val="00924863"/>
    <w:rsid w:val="00985A8F"/>
    <w:rsid w:val="009931ED"/>
    <w:rsid w:val="00A2627D"/>
    <w:rsid w:val="00A55173"/>
    <w:rsid w:val="00AA2F64"/>
    <w:rsid w:val="00B04E20"/>
    <w:rsid w:val="00B1082A"/>
    <w:rsid w:val="00B10E13"/>
    <w:rsid w:val="00B11BA4"/>
    <w:rsid w:val="00B8583D"/>
    <w:rsid w:val="00B92D9D"/>
    <w:rsid w:val="00B956E6"/>
    <w:rsid w:val="00BF1112"/>
    <w:rsid w:val="00C11570"/>
    <w:rsid w:val="00C41BF0"/>
    <w:rsid w:val="00C87EE8"/>
    <w:rsid w:val="00CD36F9"/>
    <w:rsid w:val="00CF6B41"/>
    <w:rsid w:val="00D02C8E"/>
    <w:rsid w:val="00D1337B"/>
    <w:rsid w:val="00D21BEC"/>
    <w:rsid w:val="00D716F1"/>
    <w:rsid w:val="00D834CC"/>
    <w:rsid w:val="00DA6375"/>
    <w:rsid w:val="00DD395D"/>
    <w:rsid w:val="00E0737B"/>
    <w:rsid w:val="00E15626"/>
    <w:rsid w:val="00E321DA"/>
    <w:rsid w:val="00EC7912"/>
    <w:rsid w:val="00EF1D6B"/>
    <w:rsid w:val="00F218D7"/>
    <w:rsid w:val="00F25CC9"/>
    <w:rsid w:val="00F72A8A"/>
    <w:rsid w:val="00FB288C"/>
    <w:rsid w:val="00FC328F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4BB8"/>
  <w15:chartTrackingRefBased/>
  <w15:docId w15:val="{F1AD8DB1-23AE-4722-B1FA-A1AC9952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7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7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3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3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3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A4"/>
  </w:style>
  <w:style w:type="paragraph" w:styleId="Stopka">
    <w:name w:val="footer"/>
    <w:basedOn w:val="Normalny"/>
    <w:link w:val="StopkaZnak"/>
    <w:uiPriority w:val="99"/>
    <w:unhideWhenUsed/>
    <w:rsid w:val="00B1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00577-0978-4689-AD78-8664FEBB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2807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Pietrzyk</dc:creator>
  <cp:keywords/>
  <dc:description/>
  <cp:lastModifiedBy>Marcin Makijewski</cp:lastModifiedBy>
  <cp:revision>6</cp:revision>
  <cp:lastPrinted>2017-04-07T15:02:00Z</cp:lastPrinted>
  <dcterms:created xsi:type="dcterms:W3CDTF">2019-03-25T08:35:00Z</dcterms:created>
  <dcterms:modified xsi:type="dcterms:W3CDTF">2019-03-26T10:49:00Z</dcterms:modified>
</cp:coreProperties>
</file>