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DE" w:rsidRPr="003F6253" w:rsidRDefault="00146267" w:rsidP="008C6172">
      <w:pPr>
        <w:pStyle w:val="Tytu"/>
        <w:spacing w:line="276" w:lineRule="auto"/>
        <w:rPr>
          <w:rFonts w:cs="Arial"/>
          <w:sz w:val="24"/>
          <w:szCs w:val="24"/>
        </w:rPr>
      </w:pPr>
      <w:r w:rsidRPr="003F6253">
        <w:rPr>
          <w:rFonts w:cs="Arial"/>
          <w:sz w:val="24"/>
          <w:szCs w:val="24"/>
        </w:rPr>
        <w:t>O</w:t>
      </w:r>
      <w:r w:rsidR="0052325E" w:rsidRPr="003F6253">
        <w:rPr>
          <w:rFonts w:cs="Arial"/>
          <w:sz w:val="24"/>
          <w:szCs w:val="24"/>
        </w:rPr>
        <w:t>PIS PRZEDMIOTU ZAMÓWIENIA</w:t>
      </w:r>
      <w:r w:rsidR="00882EBF" w:rsidRPr="003F6253">
        <w:rPr>
          <w:rFonts w:cs="Arial"/>
          <w:sz w:val="24"/>
          <w:szCs w:val="24"/>
        </w:rPr>
        <w:t xml:space="preserve"> </w:t>
      </w:r>
      <w:r w:rsidR="00626261">
        <w:rPr>
          <w:rFonts w:cs="Arial"/>
          <w:sz w:val="24"/>
          <w:szCs w:val="24"/>
        </w:rPr>
        <w:t>cześć 1-5, 8</w:t>
      </w:r>
      <w:bookmarkStart w:id="0" w:name="_GoBack"/>
      <w:bookmarkEnd w:id="0"/>
    </w:p>
    <w:p w:rsidR="003A3AB5" w:rsidRPr="003F6253" w:rsidRDefault="003A3AB5" w:rsidP="003A3AB5">
      <w:pPr>
        <w:rPr>
          <w:sz w:val="24"/>
          <w:szCs w:val="24"/>
        </w:rPr>
      </w:pPr>
    </w:p>
    <w:p w:rsidR="003A3AB5" w:rsidRPr="003F6253" w:rsidRDefault="003A3AB5" w:rsidP="003A3AB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F6253">
        <w:rPr>
          <w:rFonts w:ascii="Arial" w:hAnsi="Arial" w:cs="Arial"/>
          <w:b/>
          <w:sz w:val="24"/>
          <w:szCs w:val="24"/>
        </w:rPr>
        <w:t>Szczegółowy opis przedmiotu zamówienia:</w:t>
      </w:r>
    </w:p>
    <w:p w:rsidR="003A3AB5" w:rsidRPr="003F6253" w:rsidRDefault="003A3AB5" w:rsidP="003A3AB5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A3AB5" w:rsidRPr="003F6253" w:rsidRDefault="003A3AB5" w:rsidP="003A3AB5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F6253">
        <w:rPr>
          <w:rFonts w:ascii="Arial" w:hAnsi="Arial" w:cs="Arial"/>
          <w:b/>
          <w:sz w:val="24"/>
          <w:szCs w:val="24"/>
        </w:rPr>
        <w:t>Wymogi ogólne (dla wszystkich części):</w:t>
      </w:r>
    </w:p>
    <w:p w:rsidR="003A3AB5" w:rsidRPr="003F6253" w:rsidRDefault="003A3AB5" w:rsidP="003A3AB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>Nawierzchnia dróg dla rowerów – asfaltowa.</w:t>
      </w:r>
    </w:p>
    <w:p w:rsidR="003A3AB5" w:rsidRPr="003F6253" w:rsidRDefault="003A3AB5" w:rsidP="003A3AB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>Na zjazdach i skrzyżowaniach zachowanie ciągłości nawierzchni (brak krawężników poprzecznych) i niwelety dróg dla rowerów.</w:t>
      </w:r>
    </w:p>
    <w:p w:rsidR="003A3AB5" w:rsidRPr="003F6253" w:rsidRDefault="003A3AB5" w:rsidP="003A3AB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 xml:space="preserve">Na wlotach ulic podporządkowanych bez sygnalizacji świetlnej prowadzenie chodnika i drogi dla rowerów na płytowym progu zwalniającym z zachowaniem niwelety chodnika i drogi dla rowerów. </w:t>
      </w:r>
    </w:p>
    <w:p w:rsidR="003A3AB5" w:rsidRPr="003F6253" w:rsidRDefault="003A3AB5" w:rsidP="003A3AB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>Jeżeli wymagać będą tego warunki miejscowe, w ramach przejść dla pieszych i przejazdów dla rowerzystów na płytowych progach zwalniających należy zaprojektować zmianę lokalizacji istniejących wpustów ściekowych lub zaprojektować nowe wpusty ściekowe.</w:t>
      </w:r>
    </w:p>
    <w:p w:rsidR="003A3AB5" w:rsidRPr="003F6253" w:rsidRDefault="003A3AB5" w:rsidP="003A3AB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>Oddzielenie chodników od dróg dla rowerów pasem zieleni o szerokości min. 1,5 m. W przypadku ograniczonej dostępności terenu należy zastosować separację pasem z kostki kamiennej o szerokości 0,30 m oraz różnicą poziomów 3-5 cm.</w:t>
      </w:r>
    </w:p>
    <w:p w:rsidR="003A3AB5" w:rsidRPr="003F6253" w:rsidRDefault="003A3AB5" w:rsidP="003A3AB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>Umieszczenie parkingów rowerowych (stojaków) w rejonach stanowiących cele podróży rowerzystów – przystanki transportu zbiorowego, szkoły, budynki biurowe, urzędy, sklepy, punkty usługowe.</w:t>
      </w:r>
    </w:p>
    <w:p w:rsidR="003A3AB5" w:rsidRPr="003F6253" w:rsidRDefault="003A3AB5" w:rsidP="003A3AB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>Zaprojektowanie innej infrastruktury rowerowej (podpórki, liczniki, samoobsługowe stacje serwisowe).</w:t>
      </w:r>
    </w:p>
    <w:p w:rsidR="003A3AB5" w:rsidRPr="003F6253" w:rsidRDefault="003A3AB5" w:rsidP="003A3AB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>W przypadku przebudowy chodników należy zastosować następujące rozwiązania dla  osób niepełnosprawnych:</w:t>
      </w:r>
    </w:p>
    <w:p w:rsidR="003A3AB5" w:rsidRPr="003F6253" w:rsidRDefault="003A3AB5" w:rsidP="003A3AB5">
      <w:pPr>
        <w:pStyle w:val="Akapitzlist"/>
        <w:numPr>
          <w:ilvl w:val="3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>pasy ostrzegawcze o szerokości od 0,60 m do 0,80 m przed wyznaczonymi przejściami dla pieszych oraz zjazdami publicznymi,</w:t>
      </w:r>
    </w:p>
    <w:p w:rsidR="003A3AB5" w:rsidRPr="003F6253" w:rsidRDefault="003A3AB5" w:rsidP="003A3AB5">
      <w:pPr>
        <w:pStyle w:val="Akapitzlist"/>
        <w:numPr>
          <w:ilvl w:val="3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>pasy prowadzące dla osób niewidomych w obszarach skrzyżowań z sygnalizacją świetlną, łączące sąsiednie przejścia dla pieszych i prowadzące do przystanków komunikacji miejskiej,</w:t>
      </w:r>
    </w:p>
    <w:p w:rsidR="003A3AB5" w:rsidRPr="003F6253" w:rsidRDefault="003A3AB5" w:rsidP="003A3AB5">
      <w:pPr>
        <w:pStyle w:val="Akapitzlist"/>
        <w:numPr>
          <w:ilvl w:val="3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>oznakowanie przyległych schodów na początku i końcu ciągu pasem ostrzegawczym,</w:t>
      </w:r>
    </w:p>
    <w:p w:rsidR="003A3AB5" w:rsidRPr="003F6253" w:rsidRDefault="003A3AB5" w:rsidP="003A3AB5">
      <w:pPr>
        <w:pStyle w:val="Akapitzlist"/>
        <w:numPr>
          <w:ilvl w:val="3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>wyposażenie przebudowywanych peronów przystankowych w zaokrąglone krawężniki peronowe prowadzące o wys. 16 cm oraz pola oczekiwania na wysokości drugich drzwi pojazdu.</w:t>
      </w:r>
    </w:p>
    <w:p w:rsidR="003A3AB5" w:rsidRPr="003F6253" w:rsidRDefault="003A3AB5" w:rsidP="003A3AB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 xml:space="preserve">Uzupełnienie zieleni oraz zaprojektowanie nowych nasadzeń drzew i krzewów na całej długości w uzgodnieniu z Zarządem Zieleni m.st. Warszawy. </w:t>
      </w:r>
    </w:p>
    <w:p w:rsidR="003A3AB5" w:rsidRPr="003F6253" w:rsidRDefault="003A3AB5" w:rsidP="003A3AB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>Dokumentacja branży ogrodniczej powinna składać się z następujących części:</w:t>
      </w:r>
    </w:p>
    <w:p w:rsidR="003A3AB5" w:rsidRPr="003F6253" w:rsidRDefault="003A3AB5" w:rsidP="003A3AB5">
      <w:pPr>
        <w:pStyle w:val="Akapitzlist"/>
        <w:widowControl w:val="0"/>
        <w:numPr>
          <w:ilvl w:val="0"/>
          <w:numId w:val="2"/>
        </w:numPr>
        <w:tabs>
          <w:tab w:val="left" w:pos="4536"/>
        </w:tabs>
        <w:suppressAutoHyphens/>
        <w:spacing w:after="0" w:line="276" w:lineRule="auto"/>
        <w:ind w:right="662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 xml:space="preserve">projektu gospodarki zielenią zawierającego: inwentaryzację zieleni (forma opisowa ze stanem zdrowotnym drzewostanu, tabelaryczna z podstawowymi parametrami drzew i rysunkowa z zaznaczeniem szacunkowych zasięgów koron drzew), </w:t>
      </w:r>
    </w:p>
    <w:p w:rsidR="003A3AB5" w:rsidRPr="003F6253" w:rsidRDefault="003A3AB5" w:rsidP="003A3AB5">
      <w:pPr>
        <w:pStyle w:val="Akapitzlist"/>
        <w:widowControl w:val="0"/>
        <w:numPr>
          <w:ilvl w:val="0"/>
          <w:numId w:val="2"/>
        </w:numPr>
        <w:tabs>
          <w:tab w:val="left" w:pos="4536"/>
        </w:tabs>
        <w:suppressAutoHyphens/>
        <w:spacing w:after="0" w:line="276" w:lineRule="auto"/>
        <w:ind w:right="662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>projektu nasadzeń, a w tym nasadzeń zastępczych (jeżeli dotyczy),</w:t>
      </w:r>
    </w:p>
    <w:p w:rsidR="003A3AB5" w:rsidRPr="003F6253" w:rsidRDefault="003A3AB5" w:rsidP="003A3AB5">
      <w:pPr>
        <w:pStyle w:val="Akapitzlist"/>
        <w:widowControl w:val="0"/>
        <w:numPr>
          <w:ilvl w:val="0"/>
          <w:numId w:val="2"/>
        </w:numPr>
        <w:tabs>
          <w:tab w:val="left" w:pos="4536"/>
        </w:tabs>
        <w:suppressAutoHyphens/>
        <w:spacing w:after="0" w:line="276" w:lineRule="auto"/>
        <w:ind w:right="662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 xml:space="preserve">opisu przeprowadzania prac ziemnych oraz ochrony drzew na </w:t>
      </w:r>
      <w:r w:rsidRPr="003F6253">
        <w:rPr>
          <w:rFonts w:ascii="Arial" w:hAnsi="Arial" w:cs="Arial"/>
          <w:sz w:val="24"/>
          <w:szCs w:val="24"/>
        </w:rPr>
        <w:lastRenderedPageBreak/>
        <w:t>placu budowy.</w:t>
      </w:r>
    </w:p>
    <w:p w:rsidR="003A3AB5" w:rsidRPr="003F6253" w:rsidRDefault="003A3AB5" w:rsidP="003A3AB5">
      <w:pPr>
        <w:pStyle w:val="Akapitzlist"/>
        <w:numPr>
          <w:ilvl w:val="2"/>
          <w:numId w:val="3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>Niezależnie od tego</w:t>
      </w:r>
      <w:r w:rsidR="002919C2">
        <w:rPr>
          <w:rFonts w:ascii="Arial" w:hAnsi="Arial" w:cs="Arial"/>
          <w:sz w:val="24"/>
          <w:szCs w:val="24"/>
        </w:rPr>
        <w:t>,</w:t>
      </w:r>
      <w:r w:rsidRPr="003F6253">
        <w:rPr>
          <w:rFonts w:ascii="Arial" w:hAnsi="Arial" w:cs="Arial"/>
          <w:sz w:val="24"/>
          <w:szCs w:val="24"/>
        </w:rPr>
        <w:t xml:space="preserve"> czy w ramach zadania wykonywane są nasadzenia zieleni, dokumentacja projektowa powinna zawierać opis prac ziemnych wykonywanych w obrębie terenów zieleni oraz opis zabezpieczeń drzew i krzewów występujących na ter</w:t>
      </w:r>
      <w:r w:rsidR="002919C2">
        <w:rPr>
          <w:rFonts w:ascii="Arial" w:hAnsi="Arial" w:cs="Arial"/>
          <w:sz w:val="24"/>
          <w:szCs w:val="24"/>
        </w:rPr>
        <w:t>e</w:t>
      </w:r>
      <w:r w:rsidRPr="003F6253">
        <w:rPr>
          <w:rFonts w:ascii="Arial" w:hAnsi="Arial" w:cs="Arial"/>
          <w:sz w:val="24"/>
          <w:szCs w:val="24"/>
        </w:rPr>
        <w:t xml:space="preserve">nie placu budowy. </w:t>
      </w:r>
    </w:p>
    <w:p w:rsidR="003A3AB5" w:rsidRPr="003F6253" w:rsidRDefault="003A3AB5" w:rsidP="003A3AB5">
      <w:pPr>
        <w:pStyle w:val="Akapitzlist"/>
        <w:numPr>
          <w:ilvl w:val="2"/>
          <w:numId w:val="36"/>
        </w:numPr>
        <w:spacing w:line="276" w:lineRule="auto"/>
        <w:ind w:hanging="680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 xml:space="preserve">W trakcie projektowania należy zwrócić szczególną uwagę na to by minimalizować kolizje z istniejąca zielenią, a w tym minimalizowanie potrzeby wycinek drzew i krzewów oraz projektować infrastrukturę rowerową oraz pieszą tak by prowadzenie prac ziemnych jak w najmniejszym stopniu ingerowało w strefę korzeniową drzew. </w:t>
      </w:r>
    </w:p>
    <w:p w:rsidR="003A3AB5" w:rsidRPr="003F6253" w:rsidRDefault="003A3AB5" w:rsidP="003A3AB5">
      <w:pPr>
        <w:pStyle w:val="Akapitzlist"/>
        <w:numPr>
          <w:ilvl w:val="2"/>
          <w:numId w:val="36"/>
        </w:numPr>
        <w:spacing w:line="276" w:lineRule="auto"/>
        <w:ind w:hanging="680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 xml:space="preserve">Należy uwzględnić stosowanie systemów lub barier chroniących projektowaną infrastrukturę rowerową lub pieszą przed systemami korzeniowymi drzew. </w:t>
      </w:r>
    </w:p>
    <w:p w:rsidR="003A3AB5" w:rsidRPr="003F6253" w:rsidRDefault="003A3AB5" w:rsidP="003A3AB5">
      <w:pPr>
        <w:pStyle w:val="Akapitzlist"/>
        <w:numPr>
          <w:ilvl w:val="2"/>
          <w:numId w:val="36"/>
        </w:numPr>
        <w:spacing w:line="276" w:lineRule="auto"/>
        <w:ind w:hanging="680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 xml:space="preserve">Uzgodnienie dokumentacji projektowej z Mazowieckim Wojewódzkim Konserwatorem Zabytków (jeśli dotyczy). </w:t>
      </w:r>
    </w:p>
    <w:p w:rsidR="003A3AB5" w:rsidRPr="003F6253" w:rsidRDefault="003A3AB5" w:rsidP="003A3AB5">
      <w:pPr>
        <w:pStyle w:val="Akapitzlist"/>
        <w:numPr>
          <w:ilvl w:val="2"/>
          <w:numId w:val="36"/>
        </w:numPr>
        <w:spacing w:line="276" w:lineRule="auto"/>
        <w:ind w:hanging="680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 xml:space="preserve">W zakresie wykonywanych opracowań Wykonawca będzie musiał uwzględnić wymagania Standardów Kształtowania Zieleni Warszawy, stanowiące załącznik do Programu Ochrony Środowiska m.st. Warszawy, a jeśli będzie proponował zmiany wykraczające poza standardy wymagane będzie stosowne uzasadnienie dla ich wprowadzenia. </w:t>
      </w:r>
    </w:p>
    <w:p w:rsidR="008C6172" w:rsidRDefault="008C6172" w:rsidP="008C6172">
      <w:pPr>
        <w:rPr>
          <w:sz w:val="24"/>
          <w:szCs w:val="24"/>
        </w:rPr>
      </w:pPr>
    </w:p>
    <w:p w:rsidR="00DA49FF" w:rsidRPr="004B3AAF" w:rsidRDefault="00DA49FF" w:rsidP="00DA49FF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Część 1</w:t>
      </w:r>
      <w:r w:rsidRPr="004B3AAF">
        <w:rPr>
          <w:rFonts w:ascii="Arial" w:hAnsi="Arial" w:cs="Arial"/>
          <w:b/>
          <w:bCs/>
          <w:sz w:val="24"/>
          <w:szCs w:val="24"/>
          <w:u w:val="single"/>
        </w:rPr>
        <w:t>: Przedmiot zamówienia obejmuje przygotowanie dokumentacji projektowej wraz z pełnieniem nadzoru autorskiego dla projektu z budżetu partycypacyjnego pn. „Uzupełnij DZIURĘ – infrastruktura rowerowa wzdłuż Grenadierów”:</w:t>
      </w:r>
    </w:p>
    <w:p w:rsidR="00DA49FF" w:rsidRDefault="00DA49FF" w:rsidP="00DA49FF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 xml:space="preserve">Należy zaprojektować </w:t>
      </w:r>
      <w:r>
        <w:rPr>
          <w:rFonts w:ascii="Arial" w:hAnsi="Arial" w:cs="Arial"/>
          <w:bCs/>
          <w:sz w:val="24"/>
          <w:szCs w:val="24"/>
        </w:rPr>
        <w:t>drogę dla rowerów po wschodniej stronie</w:t>
      </w:r>
      <w:r w:rsidRPr="004B3AAF">
        <w:rPr>
          <w:rFonts w:ascii="Arial" w:hAnsi="Arial" w:cs="Arial"/>
          <w:bCs/>
          <w:sz w:val="24"/>
          <w:szCs w:val="24"/>
        </w:rPr>
        <w:t xml:space="preserve"> ul. Grenadierów pomiędzy ul. Ostrobramską a al. Stanów Zjednoczonych wraz z dowiązaniem</w:t>
      </w:r>
      <w:r>
        <w:rPr>
          <w:rFonts w:ascii="Arial" w:hAnsi="Arial" w:cs="Arial"/>
          <w:bCs/>
          <w:sz w:val="24"/>
          <w:szCs w:val="24"/>
        </w:rPr>
        <w:t xml:space="preserve"> do istniejącej infrastruktury</w:t>
      </w:r>
      <w:r w:rsidR="002919C2">
        <w:rPr>
          <w:rFonts w:ascii="Arial" w:hAnsi="Arial" w:cs="Arial"/>
          <w:bCs/>
          <w:sz w:val="24"/>
          <w:szCs w:val="24"/>
        </w:rPr>
        <w:t xml:space="preserve"> rowerowej</w:t>
      </w:r>
      <w:r>
        <w:rPr>
          <w:rFonts w:ascii="Arial" w:hAnsi="Arial" w:cs="Arial"/>
          <w:bCs/>
          <w:sz w:val="24"/>
          <w:szCs w:val="24"/>
        </w:rPr>
        <w:t>.</w:t>
      </w:r>
    </w:p>
    <w:p w:rsidR="00DA49FF" w:rsidRPr="004B3AAF" w:rsidRDefault="00DA49FF" w:rsidP="00DA49FF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Należy zaprojektować jednokierunkowy łącznik od drogi dla rowerów do ul. Majdańskiej wraz z wprowadzeniem dwukierunkowego ruchu rowerowego w ul. Majdańskiej na odc. Grenadierów – Darłowska.</w:t>
      </w:r>
    </w:p>
    <w:p w:rsidR="00DA49FF" w:rsidRPr="004B3AAF" w:rsidRDefault="00DA49FF" w:rsidP="00DA49FF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 xml:space="preserve">Należy uporządkować sposób parkowania na ul. Grenadierów na odc. od al. Stanów Zjednoczonych do ul. Ostrobramskiej na całej szerokości pasa drogowego. </w:t>
      </w:r>
    </w:p>
    <w:p w:rsidR="00DA49FF" w:rsidRDefault="00DA49FF" w:rsidP="00DA49FF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 xml:space="preserve">Należy zaprojektować nowy układ chodników w pasie drogowym ul. Grenadierów w rejonie skrzyżowania z al. Stanów Zjednoczonych do budynków mieszkalnych przy ul. Majdańskiej 9,11,13. </w:t>
      </w:r>
    </w:p>
    <w:p w:rsidR="00DA49FF" w:rsidRPr="002745CC" w:rsidRDefault="00DA49FF" w:rsidP="00DA49FF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745CC">
        <w:rPr>
          <w:rFonts w:ascii="Arial" w:hAnsi="Arial" w:cs="Arial"/>
          <w:bCs/>
          <w:sz w:val="24"/>
          <w:szCs w:val="24"/>
        </w:rPr>
        <w:t xml:space="preserve">Sygnalizację świetlną na </w:t>
      </w:r>
      <w:r>
        <w:rPr>
          <w:rFonts w:ascii="Arial" w:hAnsi="Arial" w:cs="Arial"/>
          <w:bCs/>
          <w:sz w:val="24"/>
          <w:szCs w:val="24"/>
        </w:rPr>
        <w:t>skrzyżowaniu Grenadierów / Majdańska</w:t>
      </w:r>
      <w:r w:rsidRPr="002745CC">
        <w:rPr>
          <w:rFonts w:ascii="Arial" w:hAnsi="Arial" w:cs="Arial"/>
          <w:bCs/>
          <w:sz w:val="24"/>
          <w:szCs w:val="24"/>
        </w:rPr>
        <w:t xml:space="preserve"> należy dostosować do projektowanych rozwiązań w zakresie ruchowym jak również i sprzętowym (zależnie od stanu zainstalowanej obecnie infrastruktury).</w:t>
      </w:r>
    </w:p>
    <w:p w:rsidR="006876CB" w:rsidRPr="004B3AAF" w:rsidRDefault="006876CB" w:rsidP="006876C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Część 2:</w:t>
      </w:r>
      <w:r w:rsidRPr="004B3AAF">
        <w:rPr>
          <w:rFonts w:ascii="Arial" w:hAnsi="Arial" w:cs="Arial"/>
          <w:b/>
          <w:bCs/>
          <w:sz w:val="24"/>
          <w:szCs w:val="24"/>
          <w:u w:val="single"/>
        </w:rPr>
        <w:t xml:space="preserve"> Przedmiot zamówienia obejmuje przygotowanie dokumentacji projektowej wraz z pełnieniem nadzoru autorskiego dla projektu z budżetu partycypacyjnego pn. „</w:t>
      </w:r>
      <w:r>
        <w:rPr>
          <w:rFonts w:ascii="Arial" w:hAnsi="Arial" w:cs="Arial"/>
          <w:b/>
          <w:bCs/>
          <w:sz w:val="24"/>
          <w:szCs w:val="24"/>
          <w:u w:val="single"/>
        </w:rPr>
        <w:t>Uzupełnienie sieci tras rowerowych na Bielanach</w:t>
      </w:r>
      <w:r w:rsidRPr="004B3AAF">
        <w:rPr>
          <w:rFonts w:ascii="Arial" w:hAnsi="Arial" w:cs="Arial"/>
          <w:b/>
          <w:bCs/>
          <w:sz w:val="24"/>
          <w:szCs w:val="24"/>
          <w:u w:val="single"/>
        </w:rPr>
        <w:t>”:</w:t>
      </w:r>
    </w:p>
    <w:p w:rsidR="006876CB" w:rsidRPr="006876CB" w:rsidRDefault="006876CB" w:rsidP="006876C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Należy z</w:t>
      </w:r>
      <w:r w:rsidRPr="006876CB">
        <w:rPr>
          <w:rFonts w:ascii="Arial" w:hAnsi="Arial" w:cs="Arial"/>
          <w:bCs/>
          <w:sz w:val="24"/>
          <w:szCs w:val="24"/>
        </w:rPr>
        <w:t>aprojektować wydzieloną drogę dla rowerów po północno-wschodniej stronie ul. Marymonckiej na odcinku od ul. Podleśnej do ul. W. Smoleńskiego.</w:t>
      </w:r>
    </w:p>
    <w:p w:rsidR="006876CB" w:rsidRPr="006876CB" w:rsidRDefault="006876CB" w:rsidP="006876C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Należy z</w:t>
      </w:r>
      <w:r w:rsidRPr="006876CB">
        <w:rPr>
          <w:rFonts w:ascii="Arial" w:hAnsi="Arial" w:cs="Arial"/>
          <w:bCs/>
          <w:sz w:val="24"/>
          <w:szCs w:val="24"/>
        </w:rPr>
        <w:t xml:space="preserve">aprojektować wydzieloną drogę dla rowerów po północno-wschodniej stronie ul. Wólczyńskiej na odcinku od al. W. Reymonta do ul. H. Ch. Andersena wraz z połączeniem z istniejącą drogą dla rowerów i pieszych. </w:t>
      </w:r>
    </w:p>
    <w:p w:rsidR="006876CB" w:rsidRPr="006876CB" w:rsidRDefault="006876CB" w:rsidP="006876C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Należy z</w:t>
      </w:r>
      <w:r w:rsidRPr="006876CB">
        <w:rPr>
          <w:rFonts w:ascii="Arial" w:hAnsi="Arial" w:cs="Arial"/>
          <w:bCs/>
          <w:sz w:val="24"/>
          <w:szCs w:val="24"/>
        </w:rPr>
        <w:t>aprojektować wyniesiony przejazd dla rowerzystów i przejście dla pieszych w postaci progu zwalniającego z wyrównaniem niwelety oraz nawierzchni drogi dla rowerów oraz chodnika na skrzyżowaniu Sadowskiej/Żeromskiego.</w:t>
      </w:r>
    </w:p>
    <w:p w:rsidR="006876CB" w:rsidRPr="006876CB" w:rsidRDefault="000D730E" w:rsidP="006876C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Należy z</w:t>
      </w:r>
      <w:r w:rsidR="006876CB" w:rsidRPr="006876CB">
        <w:rPr>
          <w:rFonts w:ascii="Arial" w:hAnsi="Arial" w:cs="Arial"/>
          <w:bCs/>
          <w:sz w:val="24"/>
          <w:szCs w:val="24"/>
        </w:rPr>
        <w:t>aprojektować kontraruch rowerowy na zasadach ogólnych na ul. Staffa na odcinku od ul. </w:t>
      </w:r>
      <w:proofErr w:type="spellStart"/>
      <w:r w:rsidR="006876CB" w:rsidRPr="006876CB">
        <w:rPr>
          <w:rFonts w:ascii="Arial" w:hAnsi="Arial" w:cs="Arial"/>
          <w:bCs/>
          <w:sz w:val="24"/>
          <w:szCs w:val="24"/>
        </w:rPr>
        <w:t>Duracza</w:t>
      </w:r>
      <w:proofErr w:type="spellEnd"/>
      <w:r w:rsidR="006876CB" w:rsidRPr="006876CB">
        <w:rPr>
          <w:rFonts w:ascii="Arial" w:hAnsi="Arial" w:cs="Arial"/>
          <w:bCs/>
          <w:sz w:val="24"/>
          <w:szCs w:val="24"/>
        </w:rPr>
        <w:t xml:space="preserve"> </w:t>
      </w:r>
      <w:r w:rsidR="006876CB">
        <w:rPr>
          <w:rFonts w:ascii="Arial" w:hAnsi="Arial" w:cs="Arial"/>
          <w:bCs/>
          <w:sz w:val="24"/>
          <w:szCs w:val="24"/>
        </w:rPr>
        <w:t xml:space="preserve">(d. Romaszewskiego) </w:t>
      </w:r>
      <w:r w:rsidR="006876CB" w:rsidRPr="006876CB">
        <w:rPr>
          <w:rFonts w:ascii="Arial" w:hAnsi="Arial" w:cs="Arial"/>
          <w:bCs/>
          <w:sz w:val="24"/>
          <w:szCs w:val="24"/>
        </w:rPr>
        <w:t xml:space="preserve">do ul. Fontany. </w:t>
      </w:r>
    </w:p>
    <w:p w:rsidR="006876CB" w:rsidRPr="006876CB" w:rsidRDefault="000D730E" w:rsidP="006876C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Należy z</w:t>
      </w:r>
      <w:r w:rsidR="006876CB" w:rsidRPr="006876CB">
        <w:rPr>
          <w:rFonts w:ascii="Arial" w:hAnsi="Arial" w:cs="Arial"/>
          <w:bCs/>
          <w:sz w:val="24"/>
          <w:szCs w:val="24"/>
        </w:rPr>
        <w:t xml:space="preserve">aprojektować kontraruch rowerowy na zasadach ogólnych na ul. Cegłowskiej na odcinku od ul. </w:t>
      </w:r>
      <w:proofErr w:type="spellStart"/>
      <w:r w:rsidR="006876CB" w:rsidRPr="006876CB">
        <w:rPr>
          <w:rFonts w:ascii="Arial" w:hAnsi="Arial" w:cs="Arial"/>
          <w:bCs/>
          <w:sz w:val="24"/>
          <w:szCs w:val="24"/>
        </w:rPr>
        <w:t>Lubomelskiej</w:t>
      </w:r>
      <w:proofErr w:type="spellEnd"/>
      <w:r w:rsidR="006876CB" w:rsidRPr="006876CB">
        <w:rPr>
          <w:rFonts w:ascii="Arial" w:hAnsi="Arial" w:cs="Arial"/>
          <w:bCs/>
          <w:sz w:val="24"/>
          <w:szCs w:val="24"/>
        </w:rPr>
        <w:t xml:space="preserve"> do ul. Twardowskiej.</w:t>
      </w:r>
    </w:p>
    <w:p w:rsidR="000D730E" w:rsidRPr="0059070F" w:rsidRDefault="000D730E" w:rsidP="0059070F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0D730E" w:rsidRPr="004B3AAF" w:rsidRDefault="000D730E" w:rsidP="000D730E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Część </w:t>
      </w:r>
      <w:r w:rsidR="0059070F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420F63">
        <w:rPr>
          <w:rFonts w:ascii="Arial" w:hAnsi="Arial" w:cs="Arial"/>
          <w:b/>
          <w:bCs/>
          <w:sz w:val="24"/>
          <w:szCs w:val="24"/>
          <w:u w:val="single"/>
        </w:rPr>
        <w:t xml:space="preserve">: Przedmiot zamówienia obejmuje przygotowanie dokumentacji projektowej wraz z pełnieniem </w:t>
      </w:r>
      <w:r>
        <w:rPr>
          <w:rFonts w:ascii="Arial" w:hAnsi="Arial" w:cs="Arial"/>
          <w:b/>
          <w:bCs/>
          <w:sz w:val="24"/>
          <w:szCs w:val="24"/>
          <w:u w:val="single"/>
        </w:rPr>
        <w:t>nadzoru autorskiego dla projektu</w:t>
      </w:r>
      <w:r w:rsidRPr="00420F63">
        <w:rPr>
          <w:rFonts w:ascii="Arial" w:hAnsi="Arial" w:cs="Arial"/>
          <w:b/>
          <w:bCs/>
          <w:sz w:val="24"/>
          <w:szCs w:val="24"/>
          <w:u w:val="single"/>
        </w:rPr>
        <w:t xml:space="preserve"> z budżetu partycypacyjnego pn. „</w:t>
      </w:r>
      <w:r w:rsidRPr="000D730E">
        <w:rPr>
          <w:rFonts w:ascii="Arial" w:hAnsi="Arial" w:cs="Arial"/>
          <w:b/>
          <w:bCs/>
          <w:sz w:val="24"/>
          <w:szCs w:val="24"/>
          <w:u w:val="single"/>
        </w:rPr>
        <w:t>Uzupełnienie sieci tras rowerowych na Chomiczówce</w:t>
      </w:r>
      <w:r w:rsidRPr="00420F63">
        <w:rPr>
          <w:rFonts w:ascii="Arial" w:hAnsi="Arial" w:cs="Arial"/>
          <w:b/>
          <w:bCs/>
          <w:sz w:val="24"/>
          <w:szCs w:val="24"/>
          <w:u w:val="single"/>
        </w:rPr>
        <w:t>”:</w:t>
      </w:r>
    </w:p>
    <w:p w:rsidR="000D730E" w:rsidRPr="000D730E" w:rsidRDefault="002919C2" w:rsidP="000D730E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Należy z</w:t>
      </w:r>
      <w:r w:rsidR="000D730E" w:rsidRPr="000D730E">
        <w:rPr>
          <w:rFonts w:ascii="Arial" w:hAnsi="Arial" w:cs="Arial"/>
          <w:bCs/>
          <w:sz w:val="24"/>
          <w:szCs w:val="24"/>
        </w:rPr>
        <w:t>aprojektować wydzieloną drogę dla rowerów wzdłuż ul. Conrada na odcinku od istniejącej drogi dla rowerów wzdłuż al. W. Reymonta do ul. M. Dąbrowskiej, wraz z przejazdem dla rowerzystów przez ul. M. Dąbrowskiej.</w:t>
      </w:r>
    </w:p>
    <w:p w:rsidR="000D730E" w:rsidRPr="000D730E" w:rsidRDefault="002919C2" w:rsidP="000D730E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Należy z</w:t>
      </w:r>
      <w:r w:rsidR="000D730E" w:rsidRPr="000D730E">
        <w:rPr>
          <w:rFonts w:ascii="Arial" w:hAnsi="Arial" w:cs="Arial"/>
          <w:bCs/>
          <w:sz w:val="24"/>
          <w:szCs w:val="24"/>
        </w:rPr>
        <w:t xml:space="preserve">aprojektować dodatkowy chodnik w północno-zachodnim narożniku skrzyżowania Conrada/Reymonta łączący peron autobusowy „Conrada 04” z przejściem dla pieszych przez skrzyżowanie.  </w:t>
      </w:r>
    </w:p>
    <w:p w:rsidR="000D730E" w:rsidRDefault="00BD4CF0" w:rsidP="000D730E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Należy z</w:t>
      </w:r>
      <w:r w:rsidR="000D730E" w:rsidRPr="000D730E">
        <w:rPr>
          <w:rFonts w:ascii="Arial" w:hAnsi="Arial" w:cs="Arial"/>
          <w:bCs/>
          <w:sz w:val="24"/>
          <w:szCs w:val="24"/>
        </w:rPr>
        <w:t>aprojektować drogę dla rowerów i pieszych wzdłuż ul. Conrada</w:t>
      </w:r>
      <w:r>
        <w:rPr>
          <w:rFonts w:ascii="Arial" w:hAnsi="Arial" w:cs="Arial"/>
          <w:bCs/>
          <w:sz w:val="24"/>
          <w:szCs w:val="24"/>
        </w:rPr>
        <w:t xml:space="preserve"> (na istniejącym chodniku)</w:t>
      </w:r>
      <w:r w:rsidR="000D730E" w:rsidRPr="000D730E">
        <w:rPr>
          <w:rFonts w:ascii="Arial" w:hAnsi="Arial" w:cs="Arial"/>
          <w:bCs/>
          <w:sz w:val="24"/>
          <w:szCs w:val="24"/>
        </w:rPr>
        <w:t>, po północnej, północno-wschodniej i wschodniej stronie ulicy, na odcinku od ul. M. Dąbrowskiej do ul. Wólczyńskiej.</w:t>
      </w:r>
    </w:p>
    <w:p w:rsidR="000D730E" w:rsidRPr="000D730E" w:rsidRDefault="00BD4CF0" w:rsidP="000D730E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Należy z</w:t>
      </w:r>
      <w:r w:rsidR="000D730E" w:rsidRPr="000D730E">
        <w:rPr>
          <w:rFonts w:ascii="Arial" w:hAnsi="Arial" w:cs="Arial"/>
          <w:bCs/>
          <w:sz w:val="24"/>
          <w:szCs w:val="24"/>
        </w:rPr>
        <w:t xml:space="preserve">aprojektować łącznik drogi dla rowerów na skrzyżowaniu Conrada/Bogusławskiego w postaci czwartego wlotu. </w:t>
      </w:r>
    </w:p>
    <w:p w:rsidR="000D730E" w:rsidRPr="000D730E" w:rsidRDefault="00BD4CF0" w:rsidP="000D730E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Należy z</w:t>
      </w:r>
      <w:r w:rsidR="000D730E" w:rsidRPr="000D730E">
        <w:rPr>
          <w:rFonts w:ascii="Arial" w:hAnsi="Arial" w:cs="Arial"/>
          <w:bCs/>
          <w:sz w:val="24"/>
          <w:szCs w:val="24"/>
        </w:rPr>
        <w:t>aprojektować chodnik łączący przystanek autobusowy „</w:t>
      </w:r>
      <w:proofErr w:type="spellStart"/>
      <w:r w:rsidR="000D730E" w:rsidRPr="000D730E">
        <w:rPr>
          <w:rFonts w:ascii="Arial" w:hAnsi="Arial" w:cs="Arial"/>
          <w:bCs/>
          <w:sz w:val="24"/>
          <w:szCs w:val="24"/>
        </w:rPr>
        <w:t>Chomiczówka</w:t>
      </w:r>
      <w:proofErr w:type="spellEnd"/>
      <w:r w:rsidR="000D730E" w:rsidRPr="000D730E">
        <w:rPr>
          <w:rFonts w:ascii="Arial" w:hAnsi="Arial" w:cs="Arial"/>
          <w:bCs/>
          <w:sz w:val="24"/>
          <w:szCs w:val="24"/>
        </w:rPr>
        <w:t xml:space="preserve"> 02” z przejściem dla pieszych. </w:t>
      </w:r>
    </w:p>
    <w:p w:rsidR="000D730E" w:rsidRDefault="000D730E" w:rsidP="000D730E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Należy z</w:t>
      </w:r>
      <w:r w:rsidRPr="000D730E">
        <w:rPr>
          <w:rFonts w:ascii="Arial" w:hAnsi="Arial" w:cs="Arial"/>
          <w:bCs/>
          <w:sz w:val="24"/>
          <w:szCs w:val="24"/>
        </w:rPr>
        <w:t>aprojektować wyniesione przejście dla pieszych i przejazd dla rowerzystów w postaci progu zwalniającego z wyrównaniem niwelety oraz nawierzchni drogi dla rowerów oraz chodnika na skrzyżowaniach Conrada/Bogusławskiego i Conrada/Brązownicza.</w:t>
      </w:r>
    </w:p>
    <w:p w:rsidR="00BD4CF0" w:rsidRDefault="00BD4CF0" w:rsidP="00BD4CF0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>Sygnali</w:t>
      </w:r>
      <w:r>
        <w:rPr>
          <w:rFonts w:ascii="Arial" w:hAnsi="Arial" w:cs="Arial"/>
          <w:bCs/>
          <w:sz w:val="24"/>
          <w:szCs w:val="24"/>
        </w:rPr>
        <w:t xml:space="preserve">zację świetlną na </w:t>
      </w:r>
      <w:r w:rsidR="002919C2">
        <w:rPr>
          <w:rFonts w:ascii="Arial" w:hAnsi="Arial" w:cs="Arial"/>
          <w:bCs/>
          <w:sz w:val="24"/>
          <w:szCs w:val="24"/>
        </w:rPr>
        <w:t>skrzyżowaniu Conrada / Kwitnąca</w:t>
      </w:r>
      <w:r w:rsidRPr="004B3AAF">
        <w:rPr>
          <w:rFonts w:ascii="Arial" w:hAnsi="Arial" w:cs="Arial"/>
          <w:bCs/>
          <w:sz w:val="24"/>
          <w:szCs w:val="24"/>
        </w:rPr>
        <w:t xml:space="preserve"> należy dostosować do projektowanych rozwiązań w zakresie ruchowym jak również i sprzętowym (zależnie od stanu zainstalowanej obecnie infrastruktury).</w:t>
      </w:r>
    </w:p>
    <w:p w:rsidR="00DA49FF" w:rsidRDefault="00DA49FF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73767" w:rsidRPr="003F6253" w:rsidRDefault="00E129DE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F6253">
        <w:rPr>
          <w:rFonts w:ascii="Arial" w:hAnsi="Arial" w:cs="Arial"/>
          <w:b/>
          <w:bCs/>
          <w:sz w:val="24"/>
          <w:szCs w:val="24"/>
          <w:u w:val="single"/>
        </w:rPr>
        <w:t xml:space="preserve">Część </w:t>
      </w:r>
      <w:r w:rsidR="0059070F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DA49F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3F6253">
        <w:rPr>
          <w:rFonts w:ascii="Arial" w:hAnsi="Arial" w:cs="Arial"/>
          <w:b/>
          <w:bCs/>
          <w:sz w:val="24"/>
          <w:szCs w:val="24"/>
          <w:u w:val="single"/>
        </w:rPr>
        <w:t xml:space="preserve"> Przedmiot zamówienia obejmuje przygotowanie dokumentacji projektowej wraz z pełnieniem nadzoru autorskiego dla zadania pn. „</w:t>
      </w:r>
      <w:r w:rsidR="008E0000" w:rsidRPr="003F6253">
        <w:rPr>
          <w:rFonts w:ascii="Arial" w:hAnsi="Arial" w:cs="Arial"/>
          <w:b/>
          <w:bCs/>
          <w:sz w:val="24"/>
          <w:szCs w:val="24"/>
          <w:u w:val="single"/>
        </w:rPr>
        <w:t>Przebudowa podskarpowej trasy rowerowej</w:t>
      </w:r>
      <w:r w:rsidRPr="003F6253">
        <w:rPr>
          <w:rFonts w:ascii="Arial" w:hAnsi="Arial" w:cs="Arial"/>
          <w:b/>
          <w:bCs/>
          <w:sz w:val="24"/>
          <w:szCs w:val="24"/>
          <w:u w:val="single"/>
        </w:rPr>
        <w:t>”, w tym:</w:t>
      </w:r>
    </w:p>
    <w:p w:rsidR="00E129DE" w:rsidRPr="003F6253" w:rsidRDefault="008E0000" w:rsidP="00DA49F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F6253">
        <w:rPr>
          <w:rFonts w:ascii="Arial" w:hAnsi="Arial" w:cs="Arial"/>
          <w:bCs/>
          <w:sz w:val="24"/>
          <w:szCs w:val="24"/>
        </w:rPr>
        <w:t>Likwidację istniejącej drogi dla rowerów na odcinku podskarpowej trasy rowerowej pomiędzy ul. Białoskórniczą i ul. Mularską</w:t>
      </w:r>
      <w:r w:rsidR="00DC5C28" w:rsidRPr="003F6253">
        <w:rPr>
          <w:rFonts w:ascii="Arial" w:hAnsi="Arial" w:cs="Arial"/>
          <w:bCs/>
          <w:sz w:val="24"/>
          <w:szCs w:val="24"/>
        </w:rPr>
        <w:t>, wraz z uporządkowaniem parkowania</w:t>
      </w:r>
      <w:r w:rsidR="00063E52" w:rsidRPr="003F6253">
        <w:rPr>
          <w:rFonts w:ascii="Arial" w:hAnsi="Arial" w:cs="Arial"/>
          <w:bCs/>
          <w:sz w:val="24"/>
          <w:szCs w:val="24"/>
        </w:rPr>
        <w:t xml:space="preserve"> i wprowadzeniem fizycznych środków uspokojenia ruchu</w:t>
      </w:r>
      <w:r w:rsidR="00DC5C28" w:rsidRPr="003F6253">
        <w:rPr>
          <w:rFonts w:ascii="Arial" w:hAnsi="Arial" w:cs="Arial"/>
          <w:bCs/>
          <w:sz w:val="24"/>
          <w:szCs w:val="24"/>
        </w:rPr>
        <w:t xml:space="preserve">. </w:t>
      </w:r>
    </w:p>
    <w:p w:rsidR="00DC5C28" w:rsidRPr="003F6253" w:rsidRDefault="00DC5C28" w:rsidP="00DA49F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F6253">
        <w:rPr>
          <w:rFonts w:ascii="Arial" w:hAnsi="Arial" w:cs="Arial"/>
          <w:bCs/>
          <w:sz w:val="24"/>
          <w:szCs w:val="24"/>
        </w:rPr>
        <w:t>Przebudowę istniejącej drogi dla rowerów n</w:t>
      </w:r>
      <w:r w:rsidR="00DD0B8C">
        <w:rPr>
          <w:rFonts w:ascii="Arial" w:hAnsi="Arial" w:cs="Arial"/>
          <w:bCs/>
          <w:sz w:val="24"/>
          <w:szCs w:val="24"/>
        </w:rPr>
        <w:t>a odcinku od ul. Karowej do ul. </w:t>
      </w:r>
      <w:r w:rsidRPr="003F6253">
        <w:rPr>
          <w:rFonts w:ascii="Arial" w:hAnsi="Arial" w:cs="Arial"/>
          <w:bCs/>
          <w:sz w:val="24"/>
          <w:szCs w:val="24"/>
        </w:rPr>
        <w:t>Mularskiej, wraz z włączeniem w jezdnię ul. Furmańskiej przy wykorzystaniu progu zwalniającego.</w:t>
      </w:r>
    </w:p>
    <w:p w:rsidR="00DC5C28" w:rsidRPr="003F6253" w:rsidRDefault="00DC5C28" w:rsidP="00DA49F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F6253">
        <w:rPr>
          <w:rFonts w:ascii="Arial" w:hAnsi="Arial" w:cs="Arial"/>
          <w:bCs/>
          <w:sz w:val="24"/>
          <w:szCs w:val="24"/>
        </w:rPr>
        <w:t>Wprowadzenie kontraruchu rowerowego na ul. Sowiej, Garbarskiej, Mariensztat i ul.</w:t>
      </w:r>
      <w:r w:rsidR="009D10DB" w:rsidRPr="003F6253">
        <w:rPr>
          <w:rFonts w:ascii="Arial" w:hAnsi="Arial" w:cs="Arial"/>
          <w:bCs/>
          <w:sz w:val="24"/>
          <w:szCs w:val="24"/>
        </w:rPr>
        <w:t> </w:t>
      </w:r>
      <w:r w:rsidRPr="003F6253">
        <w:rPr>
          <w:rFonts w:ascii="Arial" w:hAnsi="Arial" w:cs="Arial"/>
          <w:bCs/>
          <w:sz w:val="24"/>
          <w:szCs w:val="24"/>
        </w:rPr>
        <w:t xml:space="preserve">Bednarskiej. </w:t>
      </w:r>
    </w:p>
    <w:p w:rsidR="00DC5C28" w:rsidRPr="003F6253" w:rsidRDefault="00DC5C28" w:rsidP="00DA49F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F6253">
        <w:rPr>
          <w:rFonts w:ascii="Arial" w:hAnsi="Arial" w:cs="Arial"/>
          <w:bCs/>
          <w:sz w:val="24"/>
          <w:szCs w:val="24"/>
        </w:rPr>
        <w:lastRenderedPageBreak/>
        <w:t>Przeprojektowanie włączenia drogi</w:t>
      </w:r>
      <w:r w:rsidR="003F6253">
        <w:rPr>
          <w:rFonts w:ascii="Arial" w:hAnsi="Arial" w:cs="Arial"/>
          <w:bCs/>
          <w:sz w:val="24"/>
          <w:szCs w:val="24"/>
        </w:rPr>
        <w:t xml:space="preserve"> dla rowerów na zakończeniu ul. </w:t>
      </w:r>
      <w:r w:rsidRPr="003F6253">
        <w:rPr>
          <w:rFonts w:ascii="Arial" w:hAnsi="Arial" w:cs="Arial"/>
          <w:bCs/>
          <w:sz w:val="24"/>
          <w:szCs w:val="24"/>
        </w:rPr>
        <w:t xml:space="preserve">Garbarskiej w jezdnię. </w:t>
      </w:r>
    </w:p>
    <w:p w:rsidR="00E46888" w:rsidRPr="003F6253" w:rsidRDefault="00063E52" w:rsidP="00DA49F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F6253">
        <w:rPr>
          <w:rFonts w:ascii="Arial" w:hAnsi="Arial" w:cs="Arial"/>
          <w:bCs/>
          <w:sz w:val="24"/>
          <w:szCs w:val="24"/>
        </w:rPr>
        <w:t>Kompleksowe przeprojektowanie infras</w:t>
      </w:r>
      <w:r w:rsidR="003F6253">
        <w:rPr>
          <w:rFonts w:ascii="Arial" w:hAnsi="Arial" w:cs="Arial"/>
          <w:bCs/>
          <w:sz w:val="24"/>
          <w:szCs w:val="24"/>
        </w:rPr>
        <w:t>truktury rowerowej na węźle al. </w:t>
      </w:r>
      <w:r w:rsidR="005E6DA8" w:rsidRPr="003F6253">
        <w:rPr>
          <w:rFonts w:ascii="Arial" w:hAnsi="Arial" w:cs="Arial"/>
          <w:bCs/>
          <w:sz w:val="24"/>
          <w:szCs w:val="24"/>
        </w:rPr>
        <w:t>Solidarności i </w:t>
      </w:r>
      <w:r w:rsidRPr="003F6253">
        <w:rPr>
          <w:rFonts w:ascii="Arial" w:hAnsi="Arial" w:cs="Arial"/>
          <w:bCs/>
          <w:sz w:val="24"/>
          <w:szCs w:val="24"/>
        </w:rPr>
        <w:t xml:space="preserve">ul. Wybrzeże Kościuszkowskie </w:t>
      </w:r>
      <w:r w:rsidR="005E6DA8" w:rsidRPr="003F6253">
        <w:rPr>
          <w:rFonts w:ascii="Arial" w:hAnsi="Arial" w:cs="Arial"/>
          <w:bCs/>
          <w:sz w:val="24"/>
          <w:szCs w:val="24"/>
        </w:rPr>
        <w:t>z uw</w:t>
      </w:r>
      <w:r w:rsidR="003F6253">
        <w:rPr>
          <w:rFonts w:ascii="Arial" w:hAnsi="Arial" w:cs="Arial"/>
          <w:bCs/>
          <w:sz w:val="24"/>
          <w:szCs w:val="24"/>
        </w:rPr>
        <w:t>zględnieniem ul. Grodzkiej, ul. </w:t>
      </w:r>
      <w:r w:rsidR="005E6DA8" w:rsidRPr="003F6253">
        <w:rPr>
          <w:rFonts w:ascii="Arial" w:hAnsi="Arial" w:cs="Arial"/>
          <w:bCs/>
          <w:sz w:val="24"/>
          <w:szCs w:val="24"/>
        </w:rPr>
        <w:t xml:space="preserve">Nowy Zjazd i przejazdu pod Wiaduktem </w:t>
      </w:r>
      <w:proofErr w:type="spellStart"/>
      <w:r w:rsidR="005E6DA8" w:rsidRPr="003F6253">
        <w:rPr>
          <w:rFonts w:ascii="Arial" w:hAnsi="Arial" w:cs="Arial"/>
          <w:bCs/>
          <w:sz w:val="24"/>
          <w:szCs w:val="24"/>
        </w:rPr>
        <w:t>Pancera</w:t>
      </w:r>
      <w:proofErr w:type="spellEnd"/>
      <w:r w:rsidR="00645881" w:rsidRPr="003F6253">
        <w:rPr>
          <w:rFonts w:ascii="Arial" w:hAnsi="Arial" w:cs="Arial"/>
          <w:bCs/>
          <w:sz w:val="24"/>
          <w:szCs w:val="24"/>
        </w:rPr>
        <w:t xml:space="preserve">, z zapewnieniem relacji </w:t>
      </w:r>
      <w:r w:rsidR="007759D9" w:rsidRPr="003F6253">
        <w:rPr>
          <w:rFonts w:ascii="Arial" w:hAnsi="Arial" w:cs="Arial"/>
          <w:bCs/>
          <w:sz w:val="24"/>
          <w:szCs w:val="24"/>
        </w:rPr>
        <w:t xml:space="preserve">rowerowych i pieszych </w:t>
      </w:r>
      <w:r w:rsidR="00645881" w:rsidRPr="003F6253">
        <w:rPr>
          <w:rFonts w:ascii="Arial" w:hAnsi="Arial" w:cs="Arial"/>
          <w:bCs/>
          <w:sz w:val="24"/>
          <w:szCs w:val="24"/>
        </w:rPr>
        <w:t xml:space="preserve">pomiędzy podskarpową trasą rowerową, infrastrukturą rowerowej na ul. </w:t>
      </w:r>
      <w:r w:rsidR="007759D9" w:rsidRPr="003F6253">
        <w:rPr>
          <w:rFonts w:ascii="Arial" w:hAnsi="Arial" w:cs="Arial"/>
          <w:bCs/>
          <w:sz w:val="24"/>
          <w:szCs w:val="24"/>
        </w:rPr>
        <w:t>Wybrzeże Gdańskie i ul</w:t>
      </w:r>
      <w:r w:rsidR="00645881" w:rsidRPr="003F6253">
        <w:rPr>
          <w:rFonts w:ascii="Arial" w:hAnsi="Arial" w:cs="Arial"/>
          <w:bCs/>
          <w:sz w:val="24"/>
          <w:szCs w:val="24"/>
        </w:rPr>
        <w:t>.</w:t>
      </w:r>
      <w:r w:rsidR="007759D9" w:rsidRPr="003F6253">
        <w:rPr>
          <w:rFonts w:ascii="Arial" w:hAnsi="Arial" w:cs="Arial"/>
          <w:bCs/>
          <w:sz w:val="24"/>
          <w:szCs w:val="24"/>
        </w:rPr>
        <w:t> </w:t>
      </w:r>
      <w:r w:rsidR="000717AC" w:rsidRPr="003F6253">
        <w:rPr>
          <w:rFonts w:ascii="Arial" w:hAnsi="Arial" w:cs="Arial"/>
          <w:bCs/>
          <w:sz w:val="24"/>
          <w:szCs w:val="24"/>
        </w:rPr>
        <w:t>Wybrzeże Kościuszkowskie oraz z </w:t>
      </w:r>
      <w:r w:rsidR="00645881" w:rsidRPr="003F6253">
        <w:rPr>
          <w:rFonts w:ascii="Arial" w:hAnsi="Arial" w:cs="Arial"/>
          <w:bCs/>
          <w:sz w:val="24"/>
          <w:szCs w:val="24"/>
        </w:rPr>
        <w:t xml:space="preserve">Mostem Śląsko – Dąbrowskim. </w:t>
      </w:r>
    </w:p>
    <w:p w:rsidR="00DD0B8C" w:rsidRDefault="002704C9" w:rsidP="00DA49F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F6253">
        <w:rPr>
          <w:rFonts w:ascii="Arial" w:hAnsi="Arial" w:cs="Arial"/>
          <w:bCs/>
          <w:sz w:val="24"/>
          <w:szCs w:val="24"/>
        </w:rPr>
        <w:t xml:space="preserve">Przebudowa istniejącej drogi dla rowerów na </w:t>
      </w:r>
      <w:r w:rsidR="00C63B2F" w:rsidRPr="003F6253">
        <w:rPr>
          <w:rFonts w:ascii="Arial" w:hAnsi="Arial" w:cs="Arial"/>
          <w:bCs/>
          <w:sz w:val="24"/>
          <w:szCs w:val="24"/>
        </w:rPr>
        <w:t xml:space="preserve">ul. Browarnej </w:t>
      </w:r>
      <w:r w:rsidRPr="003F6253">
        <w:rPr>
          <w:rFonts w:ascii="Arial" w:hAnsi="Arial" w:cs="Arial"/>
          <w:bCs/>
          <w:sz w:val="24"/>
          <w:szCs w:val="24"/>
        </w:rPr>
        <w:t xml:space="preserve">od ul. </w:t>
      </w:r>
      <w:r w:rsidR="00C63B2F" w:rsidRPr="003F6253">
        <w:rPr>
          <w:rFonts w:ascii="Arial" w:hAnsi="Arial" w:cs="Arial"/>
          <w:bCs/>
          <w:sz w:val="24"/>
          <w:szCs w:val="24"/>
        </w:rPr>
        <w:t>Karowej do ul. Leszczyńskiej oraz na ul. Topiel na odci</w:t>
      </w:r>
      <w:r w:rsidR="00DD0B8C">
        <w:rPr>
          <w:rFonts w:ascii="Arial" w:hAnsi="Arial" w:cs="Arial"/>
          <w:bCs/>
          <w:sz w:val="24"/>
          <w:szCs w:val="24"/>
        </w:rPr>
        <w:t>nku od ul. Leszczyńskiej do ul. </w:t>
      </w:r>
      <w:r w:rsidR="00C63B2F" w:rsidRPr="003F6253">
        <w:rPr>
          <w:rFonts w:ascii="Arial" w:hAnsi="Arial" w:cs="Arial"/>
          <w:bCs/>
          <w:sz w:val="24"/>
          <w:szCs w:val="24"/>
        </w:rPr>
        <w:t>Zajęczej</w:t>
      </w:r>
      <w:r w:rsidR="00DD0B8C">
        <w:rPr>
          <w:rFonts w:ascii="Arial" w:hAnsi="Arial" w:cs="Arial"/>
          <w:bCs/>
          <w:sz w:val="24"/>
          <w:szCs w:val="24"/>
        </w:rPr>
        <w:t>, z uwzględnieniem następujących wariantów:</w:t>
      </w:r>
    </w:p>
    <w:p w:rsidR="002704C9" w:rsidRDefault="00DD0B8C" w:rsidP="00DD0B8C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wariant 1 – prowadzenie ruchu rowerowego na tzw. z</w:t>
      </w:r>
      <w:r w:rsidR="00A80AB2">
        <w:rPr>
          <w:rFonts w:ascii="Arial" w:hAnsi="Arial" w:cs="Arial"/>
          <w:bCs/>
          <w:sz w:val="24"/>
          <w:szCs w:val="24"/>
        </w:rPr>
        <w:t>asadach ogólnych po </w:t>
      </w:r>
      <w:r>
        <w:rPr>
          <w:rFonts w:ascii="Arial" w:hAnsi="Arial" w:cs="Arial"/>
          <w:bCs/>
          <w:sz w:val="24"/>
          <w:szCs w:val="24"/>
        </w:rPr>
        <w:t>jezdni z wprowadzeniem istniejąc</w:t>
      </w:r>
      <w:r w:rsidR="00A80AB2">
        <w:rPr>
          <w:rFonts w:ascii="Arial" w:hAnsi="Arial" w:cs="Arial"/>
          <w:bCs/>
          <w:sz w:val="24"/>
          <w:szCs w:val="24"/>
        </w:rPr>
        <w:t>ej drogi rowerowej w jezdnię na </w:t>
      </w:r>
      <w:r>
        <w:rPr>
          <w:rFonts w:ascii="Arial" w:hAnsi="Arial" w:cs="Arial"/>
          <w:bCs/>
          <w:sz w:val="24"/>
          <w:szCs w:val="24"/>
        </w:rPr>
        <w:t xml:space="preserve">skrzyżowaniu Browarna – Lipowa (jako czwarty wlot na skrzyżowaniu z sygnalizacją świetlną) oraz na skrzyżowaniu ul. Topiel – Drewniana. Na odcinku od skrzyżowania z ul. Zajęczą do skrzyżowania z ul. Drewnianą budowa wydzielonej drogi dla rowerów.  </w:t>
      </w:r>
      <w:r w:rsidR="00496451" w:rsidRPr="003F6253">
        <w:rPr>
          <w:rFonts w:ascii="Arial" w:hAnsi="Arial" w:cs="Arial"/>
          <w:bCs/>
          <w:sz w:val="24"/>
          <w:szCs w:val="24"/>
        </w:rPr>
        <w:t xml:space="preserve"> </w:t>
      </w:r>
    </w:p>
    <w:p w:rsidR="00DD0B8C" w:rsidRDefault="00DD0B8C" w:rsidP="00DD0B8C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wariant 2 – budowa drogi dla rowerów na ul. Topiel na odcinku od skrzyżowania z ul. Oboźną do ul. Drewnianej na poziomie jezdni z zachowaniem parkowania pojazdów i minimalną szerokością pasów ruchu wynoszącą 3,25 m – wariant wymaga korekty przebiegu krawężnika i zmian w układzie odwodnienia. </w:t>
      </w:r>
    </w:p>
    <w:p w:rsidR="00DD0B8C" w:rsidRDefault="00DD0B8C" w:rsidP="00DD0B8C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wariant 3 – budowa drogi dla rowerów na odcinku od ul. O</w:t>
      </w:r>
      <w:r w:rsidR="00A80AB2">
        <w:rPr>
          <w:rFonts w:ascii="Arial" w:hAnsi="Arial" w:cs="Arial"/>
          <w:bCs/>
          <w:sz w:val="24"/>
          <w:szCs w:val="24"/>
        </w:rPr>
        <w:t>boźnej do ul. </w:t>
      </w:r>
      <w:r>
        <w:rPr>
          <w:rFonts w:ascii="Arial" w:hAnsi="Arial" w:cs="Arial"/>
          <w:bCs/>
          <w:sz w:val="24"/>
          <w:szCs w:val="24"/>
        </w:rPr>
        <w:t xml:space="preserve">Zajęczej kosztem istniejącej zieleni przy zachowaniu wszystkich istniejących miejsc postojowych.  </w:t>
      </w:r>
    </w:p>
    <w:p w:rsidR="00DD0B8C" w:rsidRPr="003F6253" w:rsidRDefault="00A80AB2" w:rsidP="00DD0B8C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wariant 4 – wydzielenie drogi dla rowerów na odcinku od ul. Oboźnej do ul. Zajęczej z jezdni </w:t>
      </w:r>
      <w:r w:rsidR="003A6554">
        <w:rPr>
          <w:rFonts w:ascii="Arial" w:hAnsi="Arial" w:cs="Arial"/>
          <w:bCs/>
          <w:sz w:val="24"/>
          <w:szCs w:val="24"/>
        </w:rPr>
        <w:t xml:space="preserve">przy założeniu braku ingerencji w istniejący przebieg krawężników oraz zachowaniu istniejącej zieleni. </w:t>
      </w:r>
    </w:p>
    <w:p w:rsidR="00344588" w:rsidRPr="003F6253" w:rsidRDefault="00E46888" w:rsidP="00DA49F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F6253">
        <w:rPr>
          <w:rFonts w:ascii="Arial" w:hAnsi="Arial" w:cs="Arial"/>
          <w:bCs/>
          <w:sz w:val="24"/>
          <w:szCs w:val="24"/>
        </w:rPr>
        <w:t xml:space="preserve">Przygotowanie materiałów dla potrzeb konsultacji społecznych (w tym plan sytuacyjny na aktualnej </w:t>
      </w:r>
      <w:proofErr w:type="spellStart"/>
      <w:r w:rsidRPr="003F6253">
        <w:rPr>
          <w:rFonts w:ascii="Arial" w:hAnsi="Arial" w:cs="Arial"/>
          <w:bCs/>
          <w:sz w:val="24"/>
          <w:szCs w:val="24"/>
        </w:rPr>
        <w:t>ortofotomapie</w:t>
      </w:r>
      <w:proofErr w:type="spellEnd"/>
      <w:r w:rsidRPr="003F6253">
        <w:rPr>
          <w:rFonts w:ascii="Arial" w:hAnsi="Arial" w:cs="Arial"/>
          <w:bCs/>
          <w:sz w:val="24"/>
          <w:szCs w:val="24"/>
        </w:rPr>
        <w:t xml:space="preserve">), udział w spotkaniach konsultacyjnych wraz z przygotowaniem raportu po konsultacjach. </w:t>
      </w:r>
    </w:p>
    <w:p w:rsidR="00344588" w:rsidRDefault="00344588" w:rsidP="00DA49F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F6253">
        <w:rPr>
          <w:rFonts w:ascii="Arial" w:hAnsi="Arial" w:cs="Arial"/>
          <w:bCs/>
          <w:sz w:val="24"/>
          <w:szCs w:val="24"/>
        </w:rPr>
        <w:t>Projekty usunięcia kolizji z infrastrukturą podziemną i nadziemną.</w:t>
      </w:r>
    </w:p>
    <w:p w:rsidR="00B96D94" w:rsidRDefault="00B96D94" w:rsidP="00B96D94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96D94" w:rsidRPr="00B96D94" w:rsidRDefault="00B96D94" w:rsidP="00B96D94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96D94">
        <w:rPr>
          <w:rFonts w:ascii="Arial" w:hAnsi="Arial" w:cs="Arial"/>
          <w:b/>
          <w:bCs/>
          <w:sz w:val="24"/>
          <w:szCs w:val="24"/>
          <w:u w:val="single"/>
        </w:rPr>
        <w:t xml:space="preserve">Część </w:t>
      </w:r>
      <w:r w:rsidR="0059070F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B96D94">
        <w:rPr>
          <w:rFonts w:ascii="Arial" w:hAnsi="Arial" w:cs="Arial"/>
          <w:b/>
          <w:bCs/>
          <w:sz w:val="24"/>
          <w:szCs w:val="24"/>
          <w:u w:val="single"/>
        </w:rPr>
        <w:t>. Przedmiot zamówienia obejmuje przygotowanie dokumentacji projektowej wraz z pełnieniem nadzoru autorskiego dla zadania pn. „</w:t>
      </w:r>
      <w:r>
        <w:rPr>
          <w:rFonts w:ascii="Arial" w:hAnsi="Arial" w:cs="Arial"/>
          <w:b/>
          <w:bCs/>
          <w:sz w:val="24"/>
          <w:szCs w:val="24"/>
          <w:u w:val="single"/>
        </w:rPr>
        <w:t>Budowa drogi dla rowerów przy ul. Starzyńskiego na odc. Namysłowska – Rondo Żaba</w:t>
      </w:r>
      <w:r w:rsidRPr="00B96D94">
        <w:rPr>
          <w:rFonts w:ascii="Arial" w:hAnsi="Arial" w:cs="Arial"/>
          <w:b/>
          <w:bCs/>
          <w:sz w:val="24"/>
          <w:szCs w:val="24"/>
          <w:u w:val="single"/>
        </w:rPr>
        <w:t>”, w tym:</w:t>
      </w:r>
    </w:p>
    <w:p w:rsidR="00B96D94" w:rsidRPr="00836F56" w:rsidRDefault="00836F56" w:rsidP="00836F56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="00B96D94" w:rsidRPr="00836F56">
        <w:rPr>
          <w:rFonts w:ascii="Arial" w:hAnsi="Arial" w:cs="Arial"/>
          <w:bCs/>
          <w:sz w:val="24"/>
          <w:szCs w:val="24"/>
        </w:rPr>
        <w:t>aprojektowanie drogi dla rowerów po południowej stronie ul. Starzyńskiego, na odc. od ul. Namysłowskiej do Ronda Żaba</w:t>
      </w:r>
    </w:p>
    <w:p w:rsidR="00B96D94" w:rsidRPr="00836F56" w:rsidRDefault="00836F56" w:rsidP="00836F56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Zaprojektowanie przebudowy</w:t>
      </w:r>
      <w:r w:rsidR="00B96D94" w:rsidRPr="00836F56">
        <w:rPr>
          <w:rFonts w:ascii="Arial" w:hAnsi="Arial" w:cs="Arial"/>
          <w:bCs/>
          <w:sz w:val="24"/>
          <w:szCs w:val="24"/>
        </w:rPr>
        <w:t xml:space="preserve"> chodnika po południowej stronie ul. Starzyńskiego, na odc. od ul. Namysłowskiej do Ronda Żaba</w:t>
      </w:r>
    </w:p>
    <w:p w:rsidR="00B96D94" w:rsidRPr="00836F56" w:rsidRDefault="00836F56" w:rsidP="00836F56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Zaprojektowanie przebudowy</w:t>
      </w:r>
      <w:r w:rsidR="00B96D94" w:rsidRPr="00836F56">
        <w:rPr>
          <w:rFonts w:ascii="Arial" w:hAnsi="Arial" w:cs="Arial"/>
          <w:bCs/>
          <w:sz w:val="24"/>
          <w:szCs w:val="24"/>
        </w:rPr>
        <w:t xml:space="preserve"> południowej jezdni ul. Starzyńskiego, na odc. od ul. Namysłowskiej do łącznicy z ul. Szwedzką</w:t>
      </w:r>
      <w:r>
        <w:rPr>
          <w:rFonts w:ascii="Arial" w:hAnsi="Arial" w:cs="Arial"/>
          <w:bCs/>
          <w:sz w:val="24"/>
          <w:szCs w:val="24"/>
        </w:rPr>
        <w:t xml:space="preserve"> w zakresie wynikającym z projektowania drogi dla rowerów i chodnika.</w:t>
      </w:r>
    </w:p>
    <w:p w:rsidR="00B96D94" w:rsidRPr="00836F56" w:rsidRDefault="00B96D94" w:rsidP="00836F56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36F56">
        <w:rPr>
          <w:rFonts w:ascii="Arial" w:hAnsi="Arial" w:cs="Arial"/>
          <w:bCs/>
          <w:sz w:val="24"/>
          <w:szCs w:val="24"/>
        </w:rPr>
        <w:t>Zaprojektowanie sygnalizacji świetlnej na łącznicy ul. Starzyńskiego z ul. Szwedzką</w:t>
      </w:r>
    </w:p>
    <w:p w:rsidR="00B96D94" w:rsidRPr="00836F56" w:rsidRDefault="00B96D94" w:rsidP="00836F56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36F56">
        <w:rPr>
          <w:rFonts w:ascii="Arial" w:hAnsi="Arial" w:cs="Arial"/>
          <w:bCs/>
          <w:sz w:val="24"/>
          <w:szCs w:val="24"/>
        </w:rPr>
        <w:t>Dowiązanie do projektu przebudowy sygnalizacji świetlnej na skrzyżowaniu Starzyńskiego / Namysłowska (inwestor: Tramwaje Warszawskie Sp. z o.o.)</w:t>
      </w:r>
    </w:p>
    <w:p w:rsidR="00836F56" w:rsidRPr="00836F56" w:rsidRDefault="00836F56" w:rsidP="00836F56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Z</w:t>
      </w:r>
      <w:r w:rsidR="00B96D94" w:rsidRPr="00836F56">
        <w:rPr>
          <w:rFonts w:ascii="Arial" w:hAnsi="Arial" w:cs="Arial"/>
          <w:bCs/>
          <w:sz w:val="24"/>
          <w:szCs w:val="24"/>
        </w:rPr>
        <w:t>aprojektowanie oświetlenia na obszarze opracowania</w:t>
      </w:r>
      <w:r>
        <w:rPr>
          <w:rFonts w:ascii="Arial" w:hAnsi="Arial" w:cs="Arial"/>
          <w:bCs/>
          <w:sz w:val="24"/>
          <w:szCs w:val="24"/>
        </w:rPr>
        <w:t>.</w:t>
      </w:r>
    </w:p>
    <w:p w:rsidR="00836F56" w:rsidRDefault="00836F56" w:rsidP="00836F56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36F56">
        <w:rPr>
          <w:rFonts w:ascii="Arial" w:hAnsi="Arial" w:cs="Arial"/>
          <w:bCs/>
          <w:sz w:val="24"/>
          <w:szCs w:val="24"/>
        </w:rPr>
        <w:t>Projekty usunięcia kolizji z infrastrukturą podziemną i nadziemną.</w:t>
      </w:r>
    </w:p>
    <w:p w:rsidR="009E463A" w:rsidRPr="009E463A" w:rsidRDefault="009E463A" w:rsidP="009E463A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9E463A" w:rsidRDefault="009E463A" w:rsidP="009E463A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96D94">
        <w:rPr>
          <w:rFonts w:ascii="Arial" w:hAnsi="Arial" w:cs="Arial"/>
          <w:b/>
          <w:bCs/>
          <w:sz w:val="24"/>
          <w:szCs w:val="24"/>
          <w:u w:val="single"/>
        </w:rPr>
        <w:t xml:space="preserve">Część </w:t>
      </w:r>
      <w:r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Pr="00B96D94">
        <w:rPr>
          <w:rFonts w:ascii="Arial" w:hAnsi="Arial" w:cs="Arial"/>
          <w:b/>
          <w:bCs/>
          <w:sz w:val="24"/>
          <w:szCs w:val="24"/>
          <w:u w:val="single"/>
        </w:rPr>
        <w:t>. Przedmiot zamówienia obejmuje przygotowanie dokumentacji projektowej wraz z pełnieniem nadzoru autorskiego dla zadania pn. „</w:t>
      </w:r>
      <w:r>
        <w:rPr>
          <w:rFonts w:ascii="Arial" w:hAnsi="Arial" w:cs="Arial"/>
          <w:b/>
          <w:bCs/>
          <w:sz w:val="24"/>
          <w:szCs w:val="24"/>
          <w:u w:val="single"/>
        </w:rPr>
        <w:t>Budowa ciągu pieszo-rowerowego w ul. Trakt Lubelski</w:t>
      </w:r>
      <w:r w:rsidRPr="00B96D94">
        <w:rPr>
          <w:rFonts w:ascii="Arial" w:hAnsi="Arial" w:cs="Arial"/>
          <w:b/>
          <w:bCs/>
          <w:sz w:val="24"/>
          <w:szCs w:val="24"/>
          <w:u w:val="single"/>
        </w:rPr>
        <w:t>”, w tym:</w:t>
      </w:r>
    </w:p>
    <w:p w:rsidR="0012040C" w:rsidRDefault="0012040C" w:rsidP="0012040C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Zaprojektowanie </w:t>
      </w:r>
      <w:r w:rsidR="00FA288F">
        <w:rPr>
          <w:rFonts w:ascii="Arial" w:hAnsi="Arial" w:cs="Arial"/>
          <w:bCs/>
          <w:sz w:val="24"/>
          <w:szCs w:val="24"/>
        </w:rPr>
        <w:t>drogi dla rowerów i pieszych</w:t>
      </w:r>
      <w:r>
        <w:rPr>
          <w:rFonts w:ascii="Arial" w:hAnsi="Arial" w:cs="Arial"/>
          <w:bCs/>
          <w:sz w:val="24"/>
          <w:szCs w:val="24"/>
        </w:rPr>
        <w:t xml:space="preserve"> po zachodniej stronie ul. Trakt Lubelski, na odc. od ul. Przygodnej</w:t>
      </w:r>
      <w:r w:rsidR="008859B4">
        <w:rPr>
          <w:rFonts w:ascii="Arial" w:hAnsi="Arial" w:cs="Arial"/>
          <w:bCs/>
          <w:sz w:val="24"/>
          <w:szCs w:val="24"/>
        </w:rPr>
        <w:t xml:space="preserve"> (wraz z przejazdem dla rowerzystów przez ul. Przygodną)</w:t>
      </w:r>
      <w:r>
        <w:rPr>
          <w:rFonts w:ascii="Arial" w:hAnsi="Arial" w:cs="Arial"/>
          <w:bCs/>
          <w:sz w:val="24"/>
          <w:szCs w:val="24"/>
        </w:rPr>
        <w:t xml:space="preserve"> do </w:t>
      </w:r>
      <w:r w:rsidR="008859B4">
        <w:rPr>
          <w:rFonts w:ascii="Arial" w:hAnsi="Arial" w:cs="Arial"/>
          <w:bCs/>
          <w:sz w:val="24"/>
          <w:szCs w:val="24"/>
        </w:rPr>
        <w:t xml:space="preserve">zjazdu, znajdującym się przed rondem </w:t>
      </w:r>
      <w:r w:rsidR="00FA288F">
        <w:rPr>
          <w:rFonts w:ascii="Arial" w:hAnsi="Arial" w:cs="Arial"/>
          <w:bCs/>
          <w:sz w:val="24"/>
          <w:szCs w:val="24"/>
        </w:rPr>
        <w:t>na skrzyżowaniu</w:t>
      </w:r>
      <w:r w:rsidR="008859B4">
        <w:rPr>
          <w:rFonts w:ascii="Arial" w:hAnsi="Arial" w:cs="Arial"/>
          <w:bCs/>
          <w:sz w:val="24"/>
          <w:szCs w:val="24"/>
        </w:rPr>
        <w:t xml:space="preserve"> ul. Trakt Lubelski z ul. Zwoleńską.</w:t>
      </w:r>
    </w:p>
    <w:p w:rsidR="008859B4" w:rsidRPr="00FA288F" w:rsidRDefault="008859B4" w:rsidP="005C7AA3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A288F">
        <w:rPr>
          <w:rFonts w:ascii="Arial" w:hAnsi="Arial" w:cs="Arial"/>
          <w:bCs/>
          <w:sz w:val="24"/>
          <w:szCs w:val="24"/>
        </w:rPr>
        <w:t>Projekty usunięcia kolizji z infrastrukturą podziemną i naziemną</w:t>
      </w:r>
      <w:r w:rsidR="00FA288F" w:rsidRPr="00FA288F">
        <w:rPr>
          <w:rFonts w:ascii="Arial" w:hAnsi="Arial" w:cs="Arial"/>
          <w:bCs/>
          <w:sz w:val="24"/>
          <w:szCs w:val="24"/>
        </w:rPr>
        <w:t xml:space="preserve">, w tym </w:t>
      </w:r>
      <w:r w:rsidR="00FA288F">
        <w:rPr>
          <w:rFonts w:ascii="Arial" w:hAnsi="Arial" w:cs="Arial"/>
          <w:bCs/>
          <w:sz w:val="24"/>
          <w:szCs w:val="24"/>
        </w:rPr>
        <w:t>z</w:t>
      </w:r>
      <w:r w:rsidRPr="00FA288F">
        <w:rPr>
          <w:rFonts w:ascii="Arial" w:hAnsi="Arial" w:cs="Arial"/>
          <w:bCs/>
          <w:sz w:val="24"/>
          <w:szCs w:val="24"/>
        </w:rPr>
        <w:t>aprojektowanie przebudowy jezdni ul. Trakt Lubelski</w:t>
      </w:r>
      <w:r w:rsidR="00FA288F">
        <w:rPr>
          <w:rFonts w:ascii="Arial" w:hAnsi="Arial" w:cs="Arial"/>
          <w:bCs/>
          <w:sz w:val="24"/>
          <w:szCs w:val="24"/>
        </w:rPr>
        <w:t>,</w:t>
      </w:r>
      <w:r w:rsidRPr="00FA288F">
        <w:rPr>
          <w:rFonts w:ascii="Arial" w:hAnsi="Arial" w:cs="Arial"/>
          <w:bCs/>
          <w:sz w:val="24"/>
          <w:szCs w:val="24"/>
        </w:rPr>
        <w:t xml:space="preserve"> w zakresie wynikającym z </w:t>
      </w:r>
      <w:r w:rsidR="00FA288F">
        <w:rPr>
          <w:rFonts w:ascii="Arial" w:hAnsi="Arial" w:cs="Arial"/>
          <w:bCs/>
          <w:sz w:val="24"/>
          <w:szCs w:val="24"/>
        </w:rPr>
        <w:t>za</w:t>
      </w:r>
      <w:r w:rsidRPr="00FA288F">
        <w:rPr>
          <w:rFonts w:ascii="Arial" w:hAnsi="Arial" w:cs="Arial"/>
          <w:bCs/>
          <w:sz w:val="24"/>
          <w:szCs w:val="24"/>
        </w:rPr>
        <w:t>projektowan</w:t>
      </w:r>
      <w:r w:rsidR="00FA288F">
        <w:rPr>
          <w:rFonts w:ascii="Arial" w:hAnsi="Arial" w:cs="Arial"/>
          <w:bCs/>
          <w:sz w:val="24"/>
          <w:szCs w:val="24"/>
        </w:rPr>
        <w:t>ej</w:t>
      </w:r>
      <w:r w:rsidRPr="00FA288F">
        <w:rPr>
          <w:rFonts w:ascii="Arial" w:hAnsi="Arial" w:cs="Arial"/>
          <w:bCs/>
          <w:sz w:val="24"/>
          <w:szCs w:val="24"/>
        </w:rPr>
        <w:t xml:space="preserve"> </w:t>
      </w:r>
      <w:r w:rsidR="00FA288F">
        <w:rPr>
          <w:rFonts w:ascii="Arial" w:hAnsi="Arial" w:cs="Arial"/>
          <w:bCs/>
          <w:sz w:val="24"/>
          <w:szCs w:val="24"/>
        </w:rPr>
        <w:t>drogi dla rowerów i pieszych</w:t>
      </w:r>
      <w:r w:rsidRPr="00FA288F">
        <w:rPr>
          <w:rFonts w:ascii="Arial" w:hAnsi="Arial" w:cs="Arial"/>
          <w:bCs/>
          <w:sz w:val="24"/>
          <w:szCs w:val="24"/>
        </w:rPr>
        <w:t>.</w:t>
      </w:r>
    </w:p>
    <w:p w:rsidR="00420F63" w:rsidRDefault="00420F63" w:rsidP="00420F63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DD0B8C" w:rsidRDefault="00DD0B8C" w:rsidP="00DD0B8C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DD0B8C" w:rsidRPr="004B3AAF" w:rsidRDefault="00DD0B8C" w:rsidP="00DD0B8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3AAF">
        <w:rPr>
          <w:rFonts w:ascii="Arial" w:hAnsi="Arial" w:cs="Arial"/>
          <w:b/>
          <w:sz w:val="24"/>
          <w:szCs w:val="24"/>
        </w:rPr>
        <w:t>Szczegółowy zakres i harmonogram prac</w:t>
      </w:r>
      <w:r w:rsidR="0059070F">
        <w:rPr>
          <w:rFonts w:ascii="Arial" w:hAnsi="Arial" w:cs="Arial"/>
          <w:b/>
          <w:sz w:val="24"/>
          <w:szCs w:val="24"/>
        </w:rPr>
        <w:t xml:space="preserve"> </w:t>
      </w:r>
    </w:p>
    <w:p w:rsidR="00DD0B8C" w:rsidRPr="004B3AAF" w:rsidRDefault="00DD0B8C" w:rsidP="00DD0B8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3AAF">
        <w:rPr>
          <w:rFonts w:ascii="Arial" w:hAnsi="Arial" w:cs="Arial"/>
          <w:b/>
          <w:sz w:val="24"/>
          <w:szCs w:val="24"/>
        </w:rPr>
        <w:t>Prace</w:t>
      </w:r>
      <w:r w:rsidR="00BF66A5">
        <w:rPr>
          <w:rFonts w:ascii="Arial" w:hAnsi="Arial" w:cs="Arial"/>
          <w:b/>
          <w:sz w:val="24"/>
          <w:szCs w:val="24"/>
        </w:rPr>
        <w:t xml:space="preserve"> przygotowawcze</w:t>
      </w:r>
      <w:r w:rsidR="00E8557C">
        <w:rPr>
          <w:rFonts w:ascii="Arial" w:hAnsi="Arial" w:cs="Arial"/>
          <w:b/>
          <w:sz w:val="24"/>
          <w:szCs w:val="24"/>
        </w:rPr>
        <w:t>:</w:t>
      </w:r>
      <w:r w:rsidR="00BF66A5">
        <w:rPr>
          <w:rFonts w:ascii="Arial" w:hAnsi="Arial" w:cs="Arial"/>
          <w:b/>
          <w:sz w:val="24"/>
          <w:szCs w:val="24"/>
        </w:rPr>
        <w:t xml:space="preserve"> </w:t>
      </w:r>
      <w:r w:rsidR="0059070F">
        <w:rPr>
          <w:rFonts w:ascii="Arial" w:hAnsi="Arial" w:cs="Arial"/>
          <w:b/>
          <w:sz w:val="24"/>
          <w:szCs w:val="24"/>
        </w:rPr>
        <w:t>dla części 1,2,3,5</w:t>
      </w:r>
      <w:r w:rsidR="00FA288F">
        <w:rPr>
          <w:rFonts w:ascii="Arial" w:hAnsi="Arial" w:cs="Arial"/>
          <w:b/>
          <w:sz w:val="24"/>
          <w:szCs w:val="24"/>
        </w:rPr>
        <w:t>,8</w:t>
      </w:r>
      <w:r w:rsidR="0059070F">
        <w:rPr>
          <w:rFonts w:ascii="Arial" w:hAnsi="Arial" w:cs="Arial"/>
          <w:b/>
          <w:sz w:val="24"/>
          <w:szCs w:val="24"/>
        </w:rPr>
        <w:t xml:space="preserve"> </w:t>
      </w:r>
      <w:r w:rsidR="00BF66A5">
        <w:rPr>
          <w:rFonts w:ascii="Arial" w:hAnsi="Arial" w:cs="Arial"/>
          <w:b/>
          <w:sz w:val="24"/>
          <w:szCs w:val="24"/>
        </w:rPr>
        <w:t>– zakończenie 20</w:t>
      </w:r>
      <w:r w:rsidRPr="004B3AAF">
        <w:rPr>
          <w:rFonts w:ascii="Arial" w:hAnsi="Arial" w:cs="Arial"/>
          <w:b/>
          <w:sz w:val="24"/>
          <w:szCs w:val="24"/>
        </w:rPr>
        <w:t xml:space="preserve"> dni od zawarcia Umowy - (10 % wartości dokumentacji projektowej)</w:t>
      </w:r>
      <w:r w:rsidR="0059070F">
        <w:rPr>
          <w:rFonts w:ascii="Arial" w:hAnsi="Arial" w:cs="Arial"/>
          <w:b/>
          <w:sz w:val="24"/>
          <w:szCs w:val="24"/>
        </w:rPr>
        <w:t>, dla części 4 – zakończenie 40 dni od dnia zawarcia Umowy – (10% wartości dokumentacji projektowej)</w:t>
      </w:r>
      <w:r w:rsidRPr="004B3AAF">
        <w:rPr>
          <w:rFonts w:ascii="Arial" w:hAnsi="Arial" w:cs="Arial"/>
          <w:b/>
          <w:sz w:val="24"/>
          <w:szCs w:val="24"/>
        </w:rPr>
        <w:t xml:space="preserve"> </w:t>
      </w:r>
    </w:p>
    <w:p w:rsidR="00DD0B8C" w:rsidRPr="004B3AAF" w:rsidRDefault="00DD0B8C" w:rsidP="00DD0B8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Przyjęcie oraz uzgodnienie z Zamawiającym harmonogramu prac.</w:t>
      </w:r>
    </w:p>
    <w:p w:rsidR="00DD0B8C" w:rsidRPr="004B3AAF" w:rsidRDefault="00DD0B8C" w:rsidP="00DD0B8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Inwentaryzacja w terenie wszystkich elementów stojących w kolizji z projektowanymi rozwiązaniami (np.: obiektów mostowych, latarni, wiat - w tym projektowanych do wymiany, kiosków, słupów sygnalizacji świetlnej, włazów, wpustów itp.), inwentaryzacja organizacji ruchu. Zamawiający zastrzega sobie prawo do udziału w inwentaryzacji. Inwentaryzacja powinna zostać przekazana Zamawiającemu i zawierać: zdjęcia, mapę.</w:t>
      </w:r>
    </w:p>
    <w:p w:rsidR="00DD0B8C" w:rsidRPr="004B3AAF" w:rsidRDefault="00DD0B8C" w:rsidP="00DD0B8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Szczegółowa inwentaryzacja zieleni oraz przegląd starej dokumentacji (drzewa, krzewy, wiek, obwód, stan zdrowia, posusz, system korzeniowy, zasięg i rzędne spodu korony itp.). Zamawiający zastrzega sobie prawo do udziału w inwentaryzacji. Inwentaryzacja powinna zostać przekazana Zamawiającemu i zawierać: </w:t>
      </w:r>
    </w:p>
    <w:p w:rsidR="00DD0B8C" w:rsidRPr="004B3AAF" w:rsidRDefault="00DD0B8C" w:rsidP="00DD0B8C">
      <w:pPr>
        <w:pStyle w:val="Akapitzlist"/>
        <w:numPr>
          <w:ilvl w:val="3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zdjęcia (przedstawiające układ alei, pokrój drzewa, ew. elementy charakterystyczne np. dziuple), </w:t>
      </w:r>
    </w:p>
    <w:p w:rsidR="00DD0B8C" w:rsidRPr="004B3AAF" w:rsidRDefault="00DD0B8C" w:rsidP="00DD0B8C">
      <w:pPr>
        <w:pStyle w:val="Akapitzlist"/>
        <w:numPr>
          <w:ilvl w:val="3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plan sytuacyjny z oznaczeniem lokalizacji drzew i krzewów wraz z rysunkiem rzutu korony, </w:t>
      </w:r>
    </w:p>
    <w:p w:rsidR="00DD0B8C" w:rsidRPr="004B3AAF" w:rsidRDefault="00DD0B8C" w:rsidP="00DD0B8C">
      <w:pPr>
        <w:pStyle w:val="Akapitzlist"/>
        <w:numPr>
          <w:ilvl w:val="3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tabelę, która zawiera </w:t>
      </w:r>
    </w:p>
    <w:p w:rsidR="00DD0B8C" w:rsidRPr="004B3AAF" w:rsidRDefault="00DD0B8C" w:rsidP="00DD0B8C">
      <w:pPr>
        <w:pStyle w:val="Akapitzlist"/>
        <w:numPr>
          <w:ilvl w:val="4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gatunek (nazwa polska i łacińska), </w:t>
      </w:r>
    </w:p>
    <w:p w:rsidR="00DD0B8C" w:rsidRPr="004B3AAF" w:rsidRDefault="00DD0B8C" w:rsidP="00DD0B8C">
      <w:pPr>
        <w:pStyle w:val="Akapitzlist"/>
        <w:numPr>
          <w:ilvl w:val="4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wysokość [m], </w:t>
      </w:r>
    </w:p>
    <w:p w:rsidR="00DD0B8C" w:rsidRPr="004B3AAF" w:rsidRDefault="00DD0B8C" w:rsidP="00DD0B8C">
      <w:pPr>
        <w:pStyle w:val="Akapitzlist"/>
        <w:numPr>
          <w:ilvl w:val="4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obwód pnia na wysokości 130 cm, </w:t>
      </w:r>
    </w:p>
    <w:p w:rsidR="00DD0B8C" w:rsidRPr="004B3AAF" w:rsidRDefault="00DD0B8C" w:rsidP="00DD0B8C">
      <w:pPr>
        <w:pStyle w:val="Akapitzlist"/>
        <w:numPr>
          <w:ilvl w:val="4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średnica korony [m], </w:t>
      </w:r>
    </w:p>
    <w:p w:rsidR="00DD0B8C" w:rsidRPr="004B3AAF" w:rsidRDefault="00DD0B8C" w:rsidP="00DD0B8C">
      <w:pPr>
        <w:pStyle w:val="Akapitzlist"/>
        <w:numPr>
          <w:ilvl w:val="4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stan zdrowotny, </w:t>
      </w:r>
    </w:p>
    <w:p w:rsidR="00DD0B8C" w:rsidRPr="004B3AAF" w:rsidRDefault="00DD0B8C" w:rsidP="00DD0B8C">
      <w:pPr>
        <w:pStyle w:val="Akapitzlist"/>
        <w:numPr>
          <w:ilvl w:val="4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pozostałe uwagi (określające m.in. występowanie uszkodzeń mechanicznych, ubytków, martwych gałęzi, posuszu, owocników grzybów i innych oznak patogenicznych, występowania asymetrycznej korony, pochylonego pnia, występowanie chronionych gatunków zwierząt lub </w:t>
      </w:r>
      <w:r w:rsidRPr="004B3AAF">
        <w:rPr>
          <w:rFonts w:ascii="Arial" w:hAnsi="Arial" w:cs="Arial"/>
          <w:sz w:val="24"/>
          <w:szCs w:val="24"/>
        </w:rPr>
        <w:lastRenderedPageBreak/>
        <w:t xml:space="preserve">miejsc ich schronienia i gniazdowania, kolizji z ogrodzeniami, nawierzchnią czy instalacjami, wyjątkowe, wysokie wartości krajobrazowe); </w:t>
      </w:r>
    </w:p>
    <w:p w:rsidR="00DD0B8C" w:rsidRPr="004B3AAF" w:rsidRDefault="00DD0B8C" w:rsidP="00DD0B8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Złożenie wniosków o uzyskanie informacji o zajęciach terenu, umowach, gwarancjach, wydanych decyzjach na przebudowę pasa drogowego, inwentaryzacji oznakowania Miejskiego Systemu Informacji do zarządców pasa drogowego. </w:t>
      </w:r>
    </w:p>
    <w:p w:rsidR="00DD0B8C" w:rsidRPr="004B3AAF" w:rsidRDefault="00DD0B8C" w:rsidP="00DD0B8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Wykonanie pomiarów ruchu drogowego (jeżeli dotyczy).</w:t>
      </w:r>
    </w:p>
    <w:p w:rsidR="00DD0B8C" w:rsidRPr="004B3AAF" w:rsidRDefault="00DD0B8C" w:rsidP="00DD0B8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Przygotowanie pierwszej wersji planu sytuacyjnego (PS) zawierającego elementy projektowane (w tym koncepcję projektu zieleni) oraz pełną informację na temat istniejących elementów w pasie drogowym w szczególności zwymiarowane elementy infrastruktury, sieci, zieleń, rozwiązania wysokościowe itp. Pierwsza wersja PS zostanie złożona do wstępnego zaopiniowania przez Zamawiającego w formie elektronicznej. </w:t>
      </w:r>
    </w:p>
    <w:p w:rsidR="00DD0B8C" w:rsidRPr="004B3AAF" w:rsidRDefault="00DD0B8C" w:rsidP="00DD0B8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Zamawiający przekaże uwagi Wykonawcy w ciągu </w:t>
      </w:r>
      <w:r w:rsidR="00BF66A5">
        <w:rPr>
          <w:rFonts w:ascii="Arial" w:hAnsi="Arial" w:cs="Arial"/>
          <w:sz w:val="24"/>
          <w:szCs w:val="24"/>
        </w:rPr>
        <w:t>7</w:t>
      </w:r>
      <w:r w:rsidRPr="004B3AAF">
        <w:rPr>
          <w:rFonts w:ascii="Arial" w:hAnsi="Arial" w:cs="Arial"/>
          <w:sz w:val="24"/>
          <w:szCs w:val="24"/>
        </w:rPr>
        <w:t xml:space="preserve"> dni </w:t>
      </w:r>
      <w:r w:rsidR="00BF66A5">
        <w:rPr>
          <w:rFonts w:ascii="Arial" w:hAnsi="Arial" w:cs="Arial"/>
          <w:sz w:val="24"/>
          <w:szCs w:val="24"/>
        </w:rPr>
        <w:t>roboczych</w:t>
      </w:r>
      <w:r w:rsidRPr="004B3AAF">
        <w:rPr>
          <w:rFonts w:ascii="Arial" w:hAnsi="Arial" w:cs="Arial"/>
          <w:sz w:val="24"/>
          <w:szCs w:val="24"/>
        </w:rPr>
        <w:t xml:space="preserve">. </w:t>
      </w:r>
    </w:p>
    <w:p w:rsidR="00DD0B8C" w:rsidRPr="004B3AAF" w:rsidRDefault="00DD0B8C" w:rsidP="00DD0B8C">
      <w:pPr>
        <w:pStyle w:val="Akapitzlist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D0B8C" w:rsidRPr="004B3AAF" w:rsidRDefault="00DD0B8C" w:rsidP="00DD0B8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3AAF">
        <w:rPr>
          <w:rFonts w:ascii="Arial" w:hAnsi="Arial" w:cs="Arial"/>
          <w:b/>
          <w:sz w:val="24"/>
          <w:szCs w:val="24"/>
        </w:rPr>
        <w:t>Prace proj</w:t>
      </w:r>
      <w:r w:rsidR="00E8557C">
        <w:rPr>
          <w:rFonts w:ascii="Arial" w:hAnsi="Arial" w:cs="Arial"/>
          <w:b/>
          <w:sz w:val="24"/>
          <w:szCs w:val="24"/>
        </w:rPr>
        <w:t>ektowe – etap I</w:t>
      </w:r>
      <w:r w:rsidR="0059070F">
        <w:rPr>
          <w:rFonts w:ascii="Arial" w:hAnsi="Arial" w:cs="Arial"/>
          <w:b/>
          <w:sz w:val="24"/>
          <w:szCs w:val="24"/>
        </w:rPr>
        <w:t>: dla części 1,2,3,5</w:t>
      </w:r>
      <w:r w:rsidR="00FA288F">
        <w:rPr>
          <w:rFonts w:ascii="Arial" w:hAnsi="Arial" w:cs="Arial"/>
          <w:b/>
          <w:sz w:val="24"/>
          <w:szCs w:val="24"/>
        </w:rPr>
        <w:t>,8</w:t>
      </w:r>
      <w:r w:rsidR="0059070F">
        <w:rPr>
          <w:rFonts w:ascii="Arial" w:hAnsi="Arial" w:cs="Arial"/>
          <w:b/>
          <w:sz w:val="24"/>
          <w:szCs w:val="24"/>
        </w:rPr>
        <w:t xml:space="preserve"> </w:t>
      </w:r>
      <w:r w:rsidR="00BF66A5">
        <w:rPr>
          <w:rFonts w:ascii="Arial" w:hAnsi="Arial" w:cs="Arial"/>
          <w:b/>
          <w:sz w:val="24"/>
          <w:szCs w:val="24"/>
        </w:rPr>
        <w:t>zakończenie 50</w:t>
      </w:r>
      <w:r w:rsidRPr="004B3AAF">
        <w:rPr>
          <w:rFonts w:ascii="Arial" w:hAnsi="Arial" w:cs="Arial"/>
          <w:b/>
          <w:sz w:val="24"/>
          <w:szCs w:val="24"/>
        </w:rPr>
        <w:t xml:space="preserve"> dni od zawarcia Umowy (25 % wartości dokumentacji projektowej)</w:t>
      </w:r>
      <w:r w:rsidR="0059070F">
        <w:rPr>
          <w:rFonts w:ascii="Arial" w:hAnsi="Arial" w:cs="Arial"/>
          <w:b/>
          <w:sz w:val="24"/>
          <w:szCs w:val="24"/>
        </w:rPr>
        <w:t xml:space="preserve">, dla części 4 </w:t>
      </w:r>
      <w:r w:rsidR="00E8557C">
        <w:rPr>
          <w:rFonts w:ascii="Arial" w:hAnsi="Arial" w:cs="Arial"/>
          <w:b/>
          <w:sz w:val="24"/>
          <w:szCs w:val="24"/>
        </w:rPr>
        <w:t>zakończenie 9</w:t>
      </w:r>
      <w:r w:rsidR="0059070F">
        <w:rPr>
          <w:rFonts w:ascii="Arial" w:hAnsi="Arial" w:cs="Arial"/>
          <w:b/>
          <w:sz w:val="24"/>
          <w:szCs w:val="24"/>
        </w:rPr>
        <w:t>0 dni od dnia zawarcia Umowy (25% wartości dokumentacji projektowej)</w:t>
      </w:r>
      <w:r w:rsidRPr="004B3AAF">
        <w:rPr>
          <w:rFonts w:ascii="Arial" w:hAnsi="Arial" w:cs="Arial"/>
          <w:b/>
          <w:sz w:val="24"/>
          <w:szCs w:val="24"/>
        </w:rPr>
        <w:t xml:space="preserve"> </w:t>
      </w:r>
    </w:p>
    <w:p w:rsidR="00DD0B8C" w:rsidRPr="004B3AAF" w:rsidRDefault="00DD0B8C" w:rsidP="00DD0B8C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D0B8C" w:rsidRPr="004B3AAF" w:rsidRDefault="00DD0B8C" w:rsidP="00DD0B8C">
      <w:pPr>
        <w:pStyle w:val="Akapitzlist"/>
        <w:numPr>
          <w:ilvl w:val="2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Uzyskanie informacji o zajęciach terenu, umowach, gwarancjach, wydanych decyzjach na przebudowę pasa drogowego, inwentaryzacji oznakowania Miejskiego Systemu Informacji od zarządców pasa drogowego.</w:t>
      </w:r>
    </w:p>
    <w:p w:rsidR="00DD0B8C" w:rsidRPr="004B3AAF" w:rsidRDefault="00DD0B8C" w:rsidP="00DD0B8C">
      <w:pPr>
        <w:pStyle w:val="Akapitzlist"/>
        <w:numPr>
          <w:ilvl w:val="2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Złożenie PS po uwzględnieniu uwag Zamawiającego do opinii do geometrii u zarządców pasa drogowego (jeżeli dotyczy).</w:t>
      </w:r>
    </w:p>
    <w:p w:rsidR="00DD0B8C" w:rsidRPr="004B3AAF" w:rsidRDefault="00DD0B8C" w:rsidP="00DD0B8C">
      <w:pPr>
        <w:pStyle w:val="Akapitzlist"/>
        <w:numPr>
          <w:ilvl w:val="2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Złożenie PS po uwzględnieniu uwag zarządców pasa drogowego do opinii do geometrii do Biur</w:t>
      </w:r>
      <w:r w:rsidR="00E8557C">
        <w:rPr>
          <w:rFonts w:ascii="Arial" w:hAnsi="Arial" w:cs="Arial"/>
          <w:spacing w:val="-1"/>
          <w:sz w:val="24"/>
          <w:szCs w:val="24"/>
        </w:rPr>
        <w:t>a</w:t>
      </w:r>
      <w:r w:rsidRPr="004B3AAF">
        <w:rPr>
          <w:rFonts w:ascii="Arial" w:hAnsi="Arial" w:cs="Arial"/>
          <w:spacing w:val="-1"/>
          <w:sz w:val="24"/>
          <w:szCs w:val="24"/>
        </w:rPr>
        <w:t xml:space="preserve"> Polityki Mobilności i Transportu m.st. Warszawy (jeżeli dotyczy).</w:t>
      </w:r>
    </w:p>
    <w:p w:rsidR="00DD0B8C" w:rsidRPr="004B3AAF" w:rsidRDefault="00DD0B8C" w:rsidP="00DD0B8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Zgłoszenie wykonania prac geodezyjnych w </w:t>
      </w:r>
      <w:proofErr w:type="spellStart"/>
      <w:r w:rsidRPr="004B3AAF">
        <w:rPr>
          <w:rFonts w:ascii="Arial" w:hAnsi="Arial" w:cs="Arial"/>
          <w:sz w:val="24"/>
          <w:szCs w:val="24"/>
        </w:rPr>
        <w:t>BGiK</w:t>
      </w:r>
      <w:proofErr w:type="spellEnd"/>
      <w:r w:rsidRPr="004B3AAF">
        <w:rPr>
          <w:rFonts w:ascii="Arial" w:hAnsi="Arial" w:cs="Arial"/>
          <w:sz w:val="24"/>
          <w:szCs w:val="24"/>
        </w:rPr>
        <w:t xml:space="preserve"> dla potrzeb wykonania mapy do celów projektowych (jeżeli konieczność jej wykonania wynika z zakresu dokumentacji projektowej). Zamawiający przekaże mapę zasadniczą Wykonawcy w takiej samej formie w jakiej otrzyma ją z zasobu </w:t>
      </w:r>
      <w:proofErr w:type="spellStart"/>
      <w:r w:rsidRPr="004B3AAF">
        <w:rPr>
          <w:rFonts w:ascii="Arial" w:hAnsi="Arial" w:cs="Arial"/>
          <w:sz w:val="24"/>
          <w:szCs w:val="24"/>
        </w:rPr>
        <w:t>BGiK</w:t>
      </w:r>
      <w:proofErr w:type="spellEnd"/>
      <w:r w:rsidRPr="004B3AAF">
        <w:rPr>
          <w:rFonts w:ascii="Arial" w:hAnsi="Arial" w:cs="Arial"/>
          <w:sz w:val="24"/>
          <w:szCs w:val="24"/>
        </w:rPr>
        <w:t xml:space="preserve">. Mapy mogą posłużyć wyłącznie do celu przygotowania projektu będącego przedmiotem Umowy. </w:t>
      </w:r>
    </w:p>
    <w:p w:rsidR="00DD0B8C" w:rsidRPr="004B3AAF" w:rsidRDefault="00DD0B8C" w:rsidP="00DD0B8C">
      <w:pPr>
        <w:pStyle w:val="Akapitzlist"/>
        <w:spacing w:after="0" w:line="276" w:lineRule="auto"/>
        <w:ind w:left="714"/>
        <w:jc w:val="both"/>
        <w:rPr>
          <w:rFonts w:ascii="Arial" w:hAnsi="Arial" w:cs="Arial"/>
          <w:b/>
          <w:sz w:val="24"/>
          <w:szCs w:val="24"/>
        </w:rPr>
      </w:pPr>
    </w:p>
    <w:p w:rsidR="00DD0B8C" w:rsidRPr="004B3AAF" w:rsidRDefault="00DD0B8C" w:rsidP="00DD0B8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3AAF">
        <w:rPr>
          <w:rFonts w:ascii="Arial" w:hAnsi="Arial" w:cs="Arial"/>
          <w:b/>
          <w:sz w:val="24"/>
          <w:szCs w:val="24"/>
        </w:rPr>
        <w:t>Prace projek</w:t>
      </w:r>
      <w:r w:rsidR="00E8557C">
        <w:rPr>
          <w:rFonts w:ascii="Arial" w:hAnsi="Arial" w:cs="Arial"/>
          <w:b/>
          <w:sz w:val="24"/>
          <w:szCs w:val="24"/>
        </w:rPr>
        <w:t>towe – etap II</w:t>
      </w:r>
      <w:r w:rsidR="0059070F">
        <w:rPr>
          <w:rFonts w:ascii="Arial" w:hAnsi="Arial" w:cs="Arial"/>
          <w:b/>
          <w:sz w:val="24"/>
          <w:szCs w:val="24"/>
        </w:rPr>
        <w:t>: dla części 1,2,3,5</w:t>
      </w:r>
      <w:r w:rsidR="00FA288F">
        <w:rPr>
          <w:rFonts w:ascii="Arial" w:hAnsi="Arial" w:cs="Arial"/>
          <w:b/>
          <w:sz w:val="24"/>
          <w:szCs w:val="24"/>
        </w:rPr>
        <w:t>,8</w:t>
      </w:r>
      <w:r w:rsidR="0059070F">
        <w:rPr>
          <w:rFonts w:ascii="Arial" w:hAnsi="Arial" w:cs="Arial"/>
          <w:b/>
          <w:sz w:val="24"/>
          <w:szCs w:val="24"/>
        </w:rPr>
        <w:t xml:space="preserve"> </w:t>
      </w:r>
      <w:r w:rsidR="00BF66A5">
        <w:rPr>
          <w:rFonts w:ascii="Arial" w:hAnsi="Arial" w:cs="Arial"/>
          <w:b/>
          <w:sz w:val="24"/>
          <w:szCs w:val="24"/>
        </w:rPr>
        <w:t>zakończenie 100</w:t>
      </w:r>
      <w:r w:rsidRPr="004B3AAF">
        <w:rPr>
          <w:rFonts w:ascii="Arial" w:hAnsi="Arial" w:cs="Arial"/>
          <w:b/>
          <w:sz w:val="24"/>
          <w:szCs w:val="24"/>
        </w:rPr>
        <w:t xml:space="preserve"> dni od zawarcia Umowy  (35 % wartości dokumentacji projektowej)</w:t>
      </w:r>
      <w:r w:rsidR="00E8557C">
        <w:rPr>
          <w:rFonts w:ascii="Arial" w:hAnsi="Arial" w:cs="Arial"/>
          <w:b/>
          <w:sz w:val="24"/>
          <w:szCs w:val="24"/>
        </w:rPr>
        <w:t>, dla części 4 zakończenie 17</w:t>
      </w:r>
      <w:r w:rsidR="0059070F">
        <w:rPr>
          <w:rFonts w:ascii="Arial" w:hAnsi="Arial" w:cs="Arial"/>
          <w:b/>
          <w:sz w:val="24"/>
          <w:szCs w:val="24"/>
        </w:rPr>
        <w:t xml:space="preserve">0 dni od dnia zawarcia Umowy (35% wartości </w:t>
      </w:r>
      <w:r w:rsidR="00504E37">
        <w:rPr>
          <w:rFonts w:ascii="Arial" w:hAnsi="Arial" w:cs="Arial"/>
          <w:b/>
          <w:sz w:val="24"/>
          <w:szCs w:val="24"/>
        </w:rPr>
        <w:t>dokumentacji projektowej)</w:t>
      </w:r>
      <w:r w:rsidRPr="004B3AAF">
        <w:rPr>
          <w:rFonts w:ascii="Arial" w:hAnsi="Arial" w:cs="Arial"/>
          <w:b/>
          <w:sz w:val="24"/>
          <w:szCs w:val="24"/>
        </w:rPr>
        <w:t xml:space="preserve"> </w:t>
      </w:r>
    </w:p>
    <w:p w:rsidR="00DD0B8C" w:rsidRPr="004B3AAF" w:rsidRDefault="00DD0B8C" w:rsidP="00DD0B8C">
      <w:pPr>
        <w:pStyle w:val="Akapitzlist"/>
        <w:spacing w:after="0" w:line="276" w:lineRule="auto"/>
        <w:ind w:left="714"/>
        <w:jc w:val="both"/>
        <w:rPr>
          <w:rFonts w:ascii="Arial" w:hAnsi="Arial" w:cs="Arial"/>
          <w:b/>
          <w:sz w:val="24"/>
          <w:szCs w:val="24"/>
        </w:rPr>
      </w:pPr>
    </w:p>
    <w:p w:rsidR="00DD0B8C" w:rsidRPr="004B3AAF" w:rsidRDefault="00DD0B8C" w:rsidP="00DD0B8C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Uzyskanie potwierdzonej mapy do celów projektowych (jeżeli konieczność jej wykonania wynika z zakresu dokumentacji projektowej)</w:t>
      </w:r>
      <w:r w:rsidRPr="004B3AAF">
        <w:rPr>
          <w:rFonts w:ascii="Arial" w:hAnsi="Arial" w:cs="Arial"/>
          <w:b/>
          <w:sz w:val="24"/>
          <w:szCs w:val="24"/>
        </w:rPr>
        <w:t>.</w:t>
      </w:r>
    </w:p>
    <w:p w:rsidR="00DD0B8C" w:rsidRPr="004B3AAF" w:rsidRDefault="00DD0B8C" w:rsidP="00DD0B8C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Uzyskanie opinii do geometrii Biura Polityki Mobilności i Transportu m. st. Warszawy (jeżeli dotyczy).</w:t>
      </w:r>
    </w:p>
    <w:p w:rsidR="00DD0B8C" w:rsidRPr="004B3AAF" w:rsidRDefault="00DD0B8C" w:rsidP="00DD0B8C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Wykonanie, zaopiniowanie (WRD KSP, ZTM, TW – w razie potrzeby, zarządcy pasa drogowego) i zatwierdzenie projektu stałej organizacji ruchu (w tym sygnalizacji świetlnej jeżeli dotyczy).</w:t>
      </w:r>
    </w:p>
    <w:p w:rsidR="00DD0B8C" w:rsidRPr="004B3AAF" w:rsidRDefault="00DD0B8C" w:rsidP="00DD0B8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Przygotowanie pierwszej wersji projektu zieleni i gospodarki zielenią (jeżeli dotyczy). Pierwsza wersja projektu zieleni i gospodarki zielenią zostanie złożona do wstępnego zaopiniowania przez Zamawiającego. </w:t>
      </w:r>
    </w:p>
    <w:p w:rsidR="00DD0B8C" w:rsidRPr="004B3AAF" w:rsidRDefault="00DD0B8C" w:rsidP="00DD0B8C">
      <w:pPr>
        <w:pStyle w:val="Akapitzlist"/>
        <w:numPr>
          <w:ilvl w:val="2"/>
          <w:numId w:val="1"/>
        </w:numPr>
        <w:spacing w:after="0" w:line="276" w:lineRule="auto"/>
        <w:ind w:left="1077" w:hanging="357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lastRenderedPageBreak/>
        <w:t>Uzgodnienia z zarządcą (zarządcami) zieleni projektu zieleni  i gospodarki zielenią (jeżeli dotyczy).</w:t>
      </w:r>
    </w:p>
    <w:p w:rsidR="00DD0B8C" w:rsidRPr="004B3AAF" w:rsidRDefault="00DD0B8C" w:rsidP="00DD0B8C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Uzyskanie opinii do planowanych przesadzeń, wycinek i nasadzeń zieleni – od właściciela terenu oraz organu zarządzającego zielenią (jeżeli dotyczy).</w:t>
      </w:r>
    </w:p>
    <w:p w:rsidR="00DD0B8C" w:rsidRPr="004B3AAF" w:rsidRDefault="00DD0B8C" w:rsidP="00DD0B8C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Uzyskanie prawa do dysponowania terenem na cele budowlane (nie dotyczy działek w pasie drogowym ZDM).</w:t>
      </w:r>
    </w:p>
    <w:p w:rsidR="00DD0B8C" w:rsidRPr="004B3AAF" w:rsidRDefault="00DD0B8C" w:rsidP="00DD0B8C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Przygotowanie materiałów do wniosku o wycinkę drzew i krzewów (jeżeli dotyczy).</w:t>
      </w:r>
    </w:p>
    <w:p w:rsidR="00DD0B8C" w:rsidRPr="004B3AAF" w:rsidRDefault="00DD0B8C" w:rsidP="00DD0B8C">
      <w:pPr>
        <w:shd w:val="clear" w:color="auto" w:fill="FFFFFF"/>
        <w:autoSpaceDE w:val="0"/>
        <w:autoSpaceDN w:val="0"/>
        <w:spacing w:after="0" w:line="276" w:lineRule="auto"/>
        <w:ind w:left="1080"/>
        <w:jc w:val="both"/>
        <w:rPr>
          <w:rFonts w:ascii="Arial" w:hAnsi="Arial" w:cs="Arial"/>
          <w:spacing w:val="-1"/>
          <w:sz w:val="24"/>
          <w:szCs w:val="24"/>
        </w:rPr>
      </w:pPr>
    </w:p>
    <w:p w:rsidR="00DD0B8C" w:rsidRPr="004B3AAF" w:rsidRDefault="00DD0B8C" w:rsidP="00DD0B8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3AAF">
        <w:rPr>
          <w:rFonts w:ascii="Arial" w:hAnsi="Arial" w:cs="Arial"/>
          <w:b/>
          <w:sz w:val="24"/>
          <w:szCs w:val="24"/>
        </w:rPr>
        <w:t>Prace projekt</w:t>
      </w:r>
      <w:r w:rsidR="00BF66A5">
        <w:rPr>
          <w:rFonts w:ascii="Arial" w:hAnsi="Arial" w:cs="Arial"/>
          <w:b/>
          <w:sz w:val="24"/>
          <w:szCs w:val="24"/>
        </w:rPr>
        <w:t>owe – etap III –</w:t>
      </w:r>
      <w:r w:rsidR="00504E37">
        <w:rPr>
          <w:rFonts w:ascii="Arial" w:hAnsi="Arial" w:cs="Arial"/>
          <w:b/>
          <w:sz w:val="24"/>
          <w:szCs w:val="24"/>
        </w:rPr>
        <w:t>: dla części 1,2,3,5</w:t>
      </w:r>
      <w:r w:rsidR="00FA288F">
        <w:rPr>
          <w:rFonts w:ascii="Arial" w:hAnsi="Arial" w:cs="Arial"/>
          <w:b/>
          <w:sz w:val="24"/>
          <w:szCs w:val="24"/>
        </w:rPr>
        <w:t>,8</w:t>
      </w:r>
      <w:r w:rsidR="00504E37">
        <w:rPr>
          <w:rFonts w:ascii="Arial" w:hAnsi="Arial" w:cs="Arial"/>
          <w:b/>
          <w:sz w:val="24"/>
          <w:szCs w:val="24"/>
        </w:rPr>
        <w:t xml:space="preserve"> </w:t>
      </w:r>
      <w:r w:rsidR="00BF66A5">
        <w:rPr>
          <w:rFonts w:ascii="Arial" w:hAnsi="Arial" w:cs="Arial"/>
          <w:b/>
          <w:sz w:val="24"/>
          <w:szCs w:val="24"/>
        </w:rPr>
        <w:t>zakończenie 180</w:t>
      </w:r>
      <w:r w:rsidRPr="004B3AAF">
        <w:rPr>
          <w:rFonts w:ascii="Arial" w:hAnsi="Arial" w:cs="Arial"/>
          <w:b/>
          <w:sz w:val="24"/>
          <w:szCs w:val="24"/>
        </w:rPr>
        <w:t xml:space="preserve"> dni od zawarcia Umowy (30 % wartości dokumentacji projektowej)</w:t>
      </w:r>
      <w:r w:rsidR="00504E37">
        <w:rPr>
          <w:rFonts w:ascii="Arial" w:hAnsi="Arial" w:cs="Arial"/>
          <w:b/>
          <w:sz w:val="24"/>
          <w:szCs w:val="24"/>
        </w:rPr>
        <w:t>, dla części 4 zakończenie 3</w:t>
      </w:r>
      <w:r w:rsidR="00E8557C">
        <w:rPr>
          <w:rFonts w:ascii="Arial" w:hAnsi="Arial" w:cs="Arial"/>
          <w:b/>
          <w:sz w:val="24"/>
          <w:szCs w:val="24"/>
        </w:rPr>
        <w:t>4</w:t>
      </w:r>
      <w:r w:rsidR="00504E37">
        <w:rPr>
          <w:rFonts w:ascii="Arial" w:hAnsi="Arial" w:cs="Arial"/>
          <w:b/>
          <w:sz w:val="24"/>
          <w:szCs w:val="24"/>
        </w:rPr>
        <w:t>0 dni od dnia zawarcia Umowy (30% wartości dokumentacji projektowej)</w:t>
      </w:r>
      <w:r w:rsidRPr="004B3AAF">
        <w:rPr>
          <w:rFonts w:ascii="Arial" w:hAnsi="Arial" w:cs="Arial"/>
          <w:b/>
          <w:sz w:val="24"/>
          <w:szCs w:val="24"/>
        </w:rPr>
        <w:t xml:space="preserve"> </w:t>
      </w:r>
    </w:p>
    <w:p w:rsidR="00DD0B8C" w:rsidRPr="004B3AAF" w:rsidRDefault="00DD0B8C" w:rsidP="00DD0B8C">
      <w:pPr>
        <w:pStyle w:val="Akapitzlist"/>
        <w:spacing w:after="0" w:line="276" w:lineRule="auto"/>
        <w:ind w:left="714"/>
        <w:jc w:val="both"/>
        <w:rPr>
          <w:rFonts w:ascii="Arial" w:hAnsi="Arial" w:cs="Arial"/>
          <w:b/>
          <w:sz w:val="24"/>
          <w:szCs w:val="24"/>
        </w:rPr>
      </w:pPr>
    </w:p>
    <w:p w:rsidR="00DD0B8C" w:rsidRPr="004B3AAF" w:rsidRDefault="00DD0B8C" w:rsidP="00DD0B8C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Uzgodnienie z zarządcami drogi przekrojów oraz konstrukcji nawierzchni.</w:t>
      </w:r>
    </w:p>
    <w:p w:rsidR="00DD0B8C" w:rsidRPr="004B3AAF" w:rsidRDefault="00DD0B8C" w:rsidP="00DD0B8C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Przygotowanie i uzgodnienie projektu elektrycznego instalacji sygnalizacji świetlnej i oświetlenia (jeżeli dotyczy).</w:t>
      </w:r>
    </w:p>
    <w:p w:rsidR="00DD0B8C" w:rsidRPr="004B3AAF" w:rsidRDefault="00DD0B8C" w:rsidP="00DD0B8C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Przygotowanie i uzgodnienie projektów innych branż (</w:t>
      </w:r>
      <w:r w:rsidRPr="004B3AAF">
        <w:rPr>
          <w:rFonts w:ascii="Arial" w:hAnsi="Arial" w:cs="Arial"/>
          <w:sz w:val="24"/>
          <w:szCs w:val="24"/>
        </w:rPr>
        <w:t>jeżeli w toku prac okaże się, że jest</w:t>
      </w:r>
      <w:r w:rsidRPr="004B3AAF">
        <w:rPr>
          <w:rFonts w:ascii="Arial" w:hAnsi="Arial" w:cs="Arial"/>
          <w:spacing w:val="-1"/>
          <w:sz w:val="24"/>
          <w:szCs w:val="24"/>
        </w:rPr>
        <w:t xml:space="preserve"> taka potrzeba).</w:t>
      </w:r>
    </w:p>
    <w:p w:rsidR="00DD0B8C" w:rsidRPr="004B3AAF" w:rsidRDefault="00DD0B8C" w:rsidP="00DD0B8C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 xml:space="preserve">Uzgodnienie usytuowania projektowanych sieci uzbrojenia terenu w Wydziale Koordynacji Usytuowania Projektowanych Sieci Uzbrojenia </w:t>
      </w:r>
      <w:proofErr w:type="spellStart"/>
      <w:r w:rsidRPr="004B3AAF">
        <w:rPr>
          <w:rFonts w:ascii="Arial" w:hAnsi="Arial" w:cs="Arial"/>
          <w:spacing w:val="-1"/>
          <w:sz w:val="24"/>
          <w:szCs w:val="24"/>
        </w:rPr>
        <w:t>BGiK</w:t>
      </w:r>
      <w:proofErr w:type="spellEnd"/>
      <w:r w:rsidRPr="004B3AAF">
        <w:rPr>
          <w:rFonts w:ascii="Arial" w:hAnsi="Arial" w:cs="Arial"/>
          <w:spacing w:val="-1"/>
          <w:sz w:val="24"/>
          <w:szCs w:val="24"/>
        </w:rPr>
        <w:t xml:space="preserve"> przy ul. Sandomierskiej 12 (min. 2 egz. opinii z załącznikami mapowymi).</w:t>
      </w:r>
    </w:p>
    <w:p w:rsidR="00DD0B8C" w:rsidRPr="004B3AAF" w:rsidRDefault="00DD0B8C" w:rsidP="00DD0B8C">
      <w:pPr>
        <w:pStyle w:val="Akapitzlist"/>
        <w:numPr>
          <w:ilvl w:val="2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Przygotowanie projektu wykonawczego zawierającego plan sytuacyjny, profile podłużne, przekroje poprzeczne oraz plan warstwicowy w obrębie przebudowywanych skrzyżowań (tarcza oraz wloty i wyloty ze skrzyżowania) z obliczeniami maksymalnych odstępów między wpustami.</w:t>
      </w:r>
    </w:p>
    <w:p w:rsidR="00DD0B8C" w:rsidRPr="00F30918" w:rsidRDefault="00DD0B8C" w:rsidP="00DD0B8C">
      <w:pPr>
        <w:pStyle w:val="Akapitzlist"/>
        <w:numPr>
          <w:ilvl w:val="2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0918">
        <w:rPr>
          <w:rFonts w:ascii="Arial" w:hAnsi="Arial" w:cs="Arial"/>
          <w:sz w:val="24"/>
          <w:szCs w:val="24"/>
        </w:rPr>
        <w:t>Przygotowanie przez Wykonawcę materiałów pozwalających na dokonanie skutecznego zgłoszenia robót albo uzyskanie prawomocnego pozwolenia na budowę, jeżeli w toku realizacji Umowy okaże się, że jest ono wymagane</w:t>
      </w:r>
      <w:r>
        <w:rPr>
          <w:rFonts w:ascii="Arial" w:hAnsi="Arial" w:cs="Arial"/>
          <w:sz w:val="24"/>
          <w:szCs w:val="24"/>
        </w:rPr>
        <w:t>.</w:t>
      </w:r>
    </w:p>
    <w:p w:rsidR="00DD0B8C" w:rsidRPr="004B3AAF" w:rsidRDefault="00DD0B8C" w:rsidP="00DD0B8C">
      <w:pPr>
        <w:pStyle w:val="Akapitzlist"/>
        <w:numPr>
          <w:ilvl w:val="2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 xml:space="preserve">Przygotowanie dokumentacji dla wykonawców: </w:t>
      </w:r>
    </w:p>
    <w:p w:rsidR="00DD0B8C" w:rsidRPr="004B3AAF" w:rsidRDefault="00DD0B8C" w:rsidP="00DD0B8C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Specyfikacje techniczne wykonania i odbioru robót budowlanych wszystkich branż</w:t>
      </w:r>
    </w:p>
    <w:p w:rsidR="00DD0B8C" w:rsidRPr="004B3AAF" w:rsidRDefault="00DD0B8C" w:rsidP="00DD0B8C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B3AAF">
        <w:rPr>
          <w:rFonts w:ascii="Arial" w:hAnsi="Arial" w:cs="Arial"/>
          <w:spacing w:val="2"/>
          <w:sz w:val="24"/>
          <w:szCs w:val="24"/>
        </w:rPr>
        <w:t>Przedmiary robót - zestawienie planowanych robót w kolejności technologicznej ich wy</w:t>
      </w:r>
      <w:r w:rsidRPr="004B3AAF">
        <w:rPr>
          <w:rFonts w:ascii="Arial" w:hAnsi="Arial" w:cs="Arial"/>
          <w:sz w:val="24"/>
          <w:szCs w:val="24"/>
        </w:rPr>
        <w:t>konania, obliczenie i podanie ustalonych jednostek przedmiarowych, wskazanie podstaw (w oparciu o KNNR) do ustalenia szczegółowego opisu robót, sporządzone na podstawie dokumentacji projektowej oraz specyfikacji technicznych wykonania i odbioru robót.</w:t>
      </w:r>
    </w:p>
    <w:p w:rsidR="00DD0B8C" w:rsidRPr="004B3AAF" w:rsidRDefault="00DD0B8C" w:rsidP="00DD0B8C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9"/>
          <w:sz w:val="24"/>
          <w:szCs w:val="24"/>
        </w:rPr>
      </w:pPr>
      <w:r w:rsidRPr="004B3AAF">
        <w:rPr>
          <w:rFonts w:ascii="Arial" w:hAnsi="Arial" w:cs="Arial"/>
          <w:spacing w:val="-2"/>
          <w:sz w:val="24"/>
          <w:szCs w:val="24"/>
        </w:rPr>
        <w:t>Kosztorys inwestorski.</w:t>
      </w:r>
    </w:p>
    <w:p w:rsidR="00DD0B8C" w:rsidRPr="004B3AAF" w:rsidRDefault="00DD0B8C" w:rsidP="00DD0B8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3AAF">
        <w:rPr>
          <w:rFonts w:ascii="Arial" w:hAnsi="Arial" w:cs="Arial"/>
          <w:b/>
          <w:sz w:val="24"/>
          <w:szCs w:val="24"/>
        </w:rPr>
        <w:t>Pełnienie przez Wykonawcę nadzoru autorskiego w czasie robót budowlanych realizowanych na podstawie projektu, o którym mowa w pkt. A-D.</w:t>
      </w:r>
    </w:p>
    <w:p w:rsidR="00DD0B8C" w:rsidRPr="004B3AAF" w:rsidRDefault="00DD0B8C" w:rsidP="00DD0B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Zamawiający dopuszcza rozliczenie zlecenia zrealizowanego częściowo, w przypadku, kiedy bez winy Wykonawcy projekt nie uzyskał pozytywnych opinii lub zatwierdzenia w </w:t>
      </w:r>
      <w:proofErr w:type="spellStart"/>
      <w:r w:rsidRPr="004B3AAF">
        <w:rPr>
          <w:rFonts w:ascii="Arial" w:hAnsi="Arial" w:cs="Arial"/>
          <w:sz w:val="24"/>
          <w:szCs w:val="24"/>
        </w:rPr>
        <w:t>BPMiT</w:t>
      </w:r>
      <w:proofErr w:type="spellEnd"/>
      <w:r w:rsidRPr="004B3AAF">
        <w:rPr>
          <w:rFonts w:ascii="Arial" w:hAnsi="Arial" w:cs="Arial"/>
          <w:sz w:val="24"/>
          <w:szCs w:val="24"/>
        </w:rPr>
        <w:t>. Sposób rozliczenia podany został w pkt. II OPZ.</w:t>
      </w:r>
    </w:p>
    <w:p w:rsidR="00DD0B8C" w:rsidRPr="004B3AAF" w:rsidRDefault="00DD0B8C" w:rsidP="00DD0B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Zamawiający zapłaci Wykonawcy należność wyłącznie za zlecenia faktycznie zrealizowane.</w:t>
      </w:r>
    </w:p>
    <w:p w:rsidR="00DD0B8C" w:rsidRPr="004B3AAF" w:rsidRDefault="00DD0B8C" w:rsidP="00DD0B8C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D0B8C" w:rsidRPr="004B3AAF" w:rsidRDefault="00DD0B8C" w:rsidP="00DD0B8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3AAF">
        <w:rPr>
          <w:rFonts w:ascii="Arial" w:hAnsi="Arial" w:cs="Arial"/>
          <w:b/>
          <w:sz w:val="24"/>
          <w:szCs w:val="24"/>
        </w:rPr>
        <w:lastRenderedPageBreak/>
        <w:t>Wymagania</w:t>
      </w:r>
    </w:p>
    <w:p w:rsidR="00DD0B8C" w:rsidRPr="004B3AAF" w:rsidRDefault="00DD0B8C" w:rsidP="00DD0B8C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4B3AAF">
        <w:rPr>
          <w:rFonts w:ascii="Arial" w:hAnsi="Arial" w:cs="Arial"/>
          <w:b/>
          <w:spacing w:val="-1"/>
          <w:sz w:val="24"/>
          <w:szCs w:val="24"/>
        </w:rPr>
        <w:t xml:space="preserve">Dokumentacja projektowa powinna zawierać wszystkie niezbędne uzgodnienia i opinie wynikające z przyjętych rozwiązań oraz spełniać wymagania wynikające z przepisów szczególnych. </w:t>
      </w:r>
    </w:p>
    <w:p w:rsidR="00DD0B8C" w:rsidRPr="004B3AAF" w:rsidRDefault="00DD0B8C" w:rsidP="00DD0B8C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4B3AAF">
        <w:rPr>
          <w:rFonts w:ascii="Arial" w:hAnsi="Arial" w:cs="Arial"/>
          <w:b/>
          <w:spacing w:val="-1"/>
          <w:sz w:val="24"/>
          <w:szCs w:val="24"/>
        </w:rPr>
        <w:t>Dokumentację należy wykonać:</w:t>
      </w:r>
    </w:p>
    <w:p w:rsidR="00DD0B8C" w:rsidRPr="004B3AAF" w:rsidRDefault="00DD0B8C" w:rsidP="00DD0B8C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Mapa do celów projektowych – w 1 egz. (jeśli dotyczy)</w:t>
      </w:r>
    </w:p>
    <w:p w:rsidR="00DD0B8C" w:rsidRPr="004B3AAF" w:rsidRDefault="00DD0B8C" w:rsidP="00DD0B8C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Projekt budowlany – w 4 egz. w tym egzemplarz zawierający oryginalne opinie lub materiały do zgłoszenia robót budowlanych – 2 egz., w tym egzemplarz zawierający oryginalne opinie.</w:t>
      </w:r>
    </w:p>
    <w:p w:rsidR="00DD0B8C" w:rsidRPr="004B3AAF" w:rsidRDefault="00DD0B8C" w:rsidP="00DD0B8C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Projekty wykonawcze w podziale na branże – w 4 egz.</w:t>
      </w:r>
    </w:p>
    <w:p w:rsidR="00DD0B8C" w:rsidRPr="004B3AAF" w:rsidRDefault="00DD0B8C" w:rsidP="00DD0B8C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Projekt organizacji ruchu – w 4 egz., w tym egzemplarz zawierający oryginalne opinie i zatwierdzenie.</w:t>
      </w:r>
    </w:p>
    <w:p w:rsidR="00DD0B8C" w:rsidRPr="004B3AAF" w:rsidRDefault="00DD0B8C" w:rsidP="00DD0B8C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 xml:space="preserve">Projekt ruchowy sygnalizacji świetlnej – w 4 egz., w tym egzemplarz zawierający oryginalne opinie i zatwierdzenie (jeśli dotyczy). </w:t>
      </w:r>
    </w:p>
    <w:p w:rsidR="00DD0B8C" w:rsidRPr="004B3AAF" w:rsidRDefault="00DD0B8C" w:rsidP="00DD0B8C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Projekt gospodarki zielenią – w 4 egz., w tym:</w:t>
      </w:r>
    </w:p>
    <w:p w:rsidR="00DD0B8C" w:rsidRPr="004B3AAF" w:rsidRDefault="00DD0B8C" w:rsidP="00DD0B8C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Projekt gospodarki drzewostanem</w:t>
      </w:r>
    </w:p>
    <w:p w:rsidR="00DD0B8C" w:rsidRPr="004B3AAF" w:rsidRDefault="00DD0B8C" w:rsidP="00DD0B8C">
      <w:pPr>
        <w:numPr>
          <w:ilvl w:val="4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Projekt gospodarki drzewostanem przedstawiony w formie opisowej i graficznej związanej z inwentaryzacją zieleni zawierający:</w:t>
      </w:r>
    </w:p>
    <w:p w:rsidR="00DD0B8C" w:rsidRPr="004B3AAF" w:rsidRDefault="00DD0B8C" w:rsidP="00DD0B8C">
      <w:pPr>
        <w:numPr>
          <w:ilvl w:val="4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spis ilościowy roślin w formie tabelarycznej z określeniem sposobu postępowania z roślinnością w związku z inwestycją (do adaptacji, do usunięcia itp.)</w:t>
      </w:r>
    </w:p>
    <w:p w:rsidR="00DD0B8C" w:rsidRPr="004B3AAF" w:rsidRDefault="00DD0B8C" w:rsidP="00DD0B8C">
      <w:pPr>
        <w:numPr>
          <w:ilvl w:val="4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opis techniczny prac związanych z usuwaniem i przesadzaniem drzew oraz krzewów;</w:t>
      </w:r>
    </w:p>
    <w:p w:rsidR="00DD0B8C" w:rsidRPr="004B3AAF" w:rsidRDefault="00DD0B8C" w:rsidP="00DD0B8C">
      <w:pPr>
        <w:numPr>
          <w:ilvl w:val="4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opis techniczny prac związanych z adaptowaniem drzew oraz pielęgnacją zieleni po robotach inżynieryjnych;</w:t>
      </w:r>
    </w:p>
    <w:p w:rsidR="00DD0B8C" w:rsidRPr="004B3AAF" w:rsidRDefault="00DD0B8C" w:rsidP="00DD0B8C">
      <w:pPr>
        <w:numPr>
          <w:ilvl w:val="4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opis techniczny prac związanych z zakładaniem i odtwarzaniem trawników;</w:t>
      </w:r>
    </w:p>
    <w:p w:rsidR="00DD0B8C" w:rsidRPr="004B3AAF" w:rsidRDefault="00DD0B8C" w:rsidP="00DD0B8C">
      <w:pPr>
        <w:numPr>
          <w:ilvl w:val="4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opis zabezpieczania drzew i krzewów podczas trwania robót ziemnych, inżynieryjnych i drogowych (uwzględniający m.in. sposoby zabezpieczenia pni drzew, sposoby prowadzenia prac w obrębie rzutu koron drzew, sposoby zabezpieczenia korzeni podczas prac w ich obrębie, określenie miejsca składowania materiałów budowlanych, określenie i sposób oznakowania miejsc parkowania i poruszania się pojazdów budowlanych w obrębie pasa zieleni).</w:t>
      </w:r>
    </w:p>
    <w:p w:rsidR="00DD0B8C" w:rsidRPr="004B3AAF" w:rsidRDefault="00DD0B8C" w:rsidP="00DD0B8C">
      <w:pPr>
        <w:numPr>
          <w:ilvl w:val="4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 xml:space="preserve">projekt gospodarki drzewostanem, który powinien być opatrzony załącznikiem graficznym z oznaczeniem lokalizacji drzew i krzewów wskazanych do usunięcia ze względu na ich zły stan zdrowotny lub stwarzanie zagrożenia dla bezpieczeństwa życia lub mienia oraz drzew i krzewów do adaptacji; </w:t>
      </w:r>
    </w:p>
    <w:p w:rsidR="00DD0B8C" w:rsidRPr="004B3AAF" w:rsidRDefault="00DD0B8C" w:rsidP="00DD0B8C">
      <w:pPr>
        <w:shd w:val="clear" w:color="auto" w:fill="FFFFFF"/>
        <w:autoSpaceDE w:val="0"/>
        <w:autoSpaceDN w:val="0"/>
        <w:spacing w:after="0" w:line="276" w:lineRule="auto"/>
        <w:ind w:left="1440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(Projekt gospodarki drzewostanem należy uzgodnić z Zamawiającym)</w:t>
      </w:r>
    </w:p>
    <w:p w:rsidR="00DD0B8C" w:rsidRPr="004B3AAF" w:rsidRDefault="00DD0B8C" w:rsidP="00DD0B8C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Projekt wykonawczy</w:t>
      </w:r>
    </w:p>
    <w:p w:rsidR="00DD0B8C" w:rsidRPr="004B3AAF" w:rsidRDefault="00DD0B8C" w:rsidP="00DD0B8C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 xml:space="preserve">Projekt wykonawczy zieleni obejmujący nasadzenia zgodne ze zmianami przebiegu nawierzchni utwardzonych, w tym dróg rowerowych, wraz ze specyfikacjami wykonania i odbioru robót, zawierający: </w:t>
      </w:r>
    </w:p>
    <w:p w:rsidR="00DD0B8C" w:rsidRPr="004B3AAF" w:rsidRDefault="00DD0B8C" w:rsidP="00DD0B8C">
      <w:pPr>
        <w:numPr>
          <w:ilvl w:val="4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4B3AAF">
        <w:rPr>
          <w:rFonts w:ascii="Arial" w:hAnsi="Arial" w:cs="Arial"/>
          <w:b/>
          <w:spacing w:val="-1"/>
          <w:sz w:val="24"/>
          <w:szCs w:val="24"/>
        </w:rPr>
        <w:t>Inwentaryzację zieleni</w:t>
      </w:r>
    </w:p>
    <w:p w:rsidR="00DD0B8C" w:rsidRPr="004B3AAF" w:rsidRDefault="00DD0B8C" w:rsidP="00DD0B8C">
      <w:pPr>
        <w:numPr>
          <w:ilvl w:val="5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lastRenderedPageBreak/>
        <w:t xml:space="preserve">Inwentaryzacja powinna zawierać opracowanie rysunkowe i tabelaryczne. Na podkład mapy zasadniczej należy nanieść zasięgi koron drzew, krzewów, jak również trawników, znajdujących się w sąsiedztwie planowanych robót. Poszczególne egzemplarze drzew, krzewów i ich grup należy oznaczyć kolejnymi numerami, które zostaną odpowiednio opisane w tabeli. Tabela wykazu roślin powinna zawierać co najmniej informacje o: gatunku drzewa/krzewu, i obwodzie pni (obwód mierzony na wysokości 130 cm) . Dodatkowo warto scharakteryzować ogólny stan zachowania drzewa. </w:t>
      </w:r>
    </w:p>
    <w:p w:rsidR="00DD0B8C" w:rsidRPr="004B3AAF" w:rsidRDefault="00DD0B8C" w:rsidP="00DD0B8C">
      <w:pPr>
        <w:numPr>
          <w:ilvl w:val="4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4B3AAF">
        <w:rPr>
          <w:rFonts w:ascii="Arial" w:hAnsi="Arial" w:cs="Arial"/>
          <w:b/>
          <w:spacing w:val="-1"/>
          <w:sz w:val="24"/>
          <w:szCs w:val="24"/>
        </w:rPr>
        <w:t>Opis sposobu przeprowadzania prac ziemnych.</w:t>
      </w:r>
    </w:p>
    <w:p w:rsidR="00DD0B8C" w:rsidRPr="004B3AAF" w:rsidRDefault="00DD0B8C" w:rsidP="00DD0B8C">
      <w:pPr>
        <w:pStyle w:val="Akapitzlist"/>
        <w:numPr>
          <w:ilvl w:val="5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 xml:space="preserve">W przypadku inwestycji liniowych i prowadzenia prac w zasięgu koron drzew sugeruje się, by wykonywane prace były przeprowadzone metodami </w:t>
      </w:r>
      <w:proofErr w:type="spellStart"/>
      <w:r w:rsidRPr="004B3AAF">
        <w:rPr>
          <w:rFonts w:ascii="Arial" w:hAnsi="Arial" w:cs="Arial"/>
          <w:spacing w:val="-1"/>
          <w:sz w:val="24"/>
          <w:szCs w:val="24"/>
        </w:rPr>
        <w:t>bezwykopowymi</w:t>
      </w:r>
      <w:proofErr w:type="spellEnd"/>
      <w:r w:rsidRPr="004B3AAF">
        <w:rPr>
          <w:rFonts w:ascii="Arial" w:hAnsi="Arial" w:cs="Arial"/>
          <w:spacing w:val="-1"/>
          <w:sz w:val="24"/>
          <w:szCs w:val="24"/>
        </w:rPr>
        <w:t xml:space="preserve"> (</w:t>
      </w:r>
      <w:proofErr w:type="spellStart"/>
      <w:r w:rsidRPr="004B3AAF">
        <w:rPr>
          <w:rFonts w:ascii="Arial" w:hAnsi="Arial" w:cs="Arial"/>
          <w:spacing w:val="-1"/>
          <w:sz w:val="24"/>
          <w:szCs w:val="24"/>
        </w:rPr>
        <w:t>przecisku</w:t>
      </w:r>
      <w:proofErr w:type="spellEnd"/>
      <w:r w:rsidRPr="004B3AAF">
        <w:rPr>
          <w:rFonts w:ascii="Arial" w:hAnsi="Arial" w:cs="Arial"/>
          <w:spacing w:val="-1"/>
          <w:sz w:val="24"/>
          <w:szCs w:val="24"/>
        </w:rPr>
        <w:t xml:space="preserve"> lub przewiertu sterowanego). Głębokość ułożenia instalacji powinna być nie mniejsza niż 1,5 metra, by nie został uszkodzony system korzeniowy. Na podkładzie mapowym oznaczyć należy trasy przecisków oraz lokalizację i wymiary komór technicznych.</w:t>
      </w:r>
    </w:p>
    <w:p w:rsidR="00DD0B8C" w:rsidRPr="004B3AAF" w:rsidRDefault="00DD0B8C" w:rsidP="00DD0B8C">
      <w:pPr>
        <w:pStyle w:val="Akapitzlist"/>
        <w:numPr>
          <w:ilvl w:val="4"/>
          <w:numId w:val="1"/>
        </w:numPr>
        <w:spacing w:after="0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b/>
          <w:spacing w:val="-1"/>
          <w:sz w:val="24"/>
          <w:szCs w:val="24"/>
        </w:rPr>
        <w:t>Projekt gospodarki zielenią w formie tabelarycznej i opisowej.</w:t>
      </w:r>
      <w:r w:rsidRPr="004B3AAF">
        <w:rPr>
          <w:rFonts w:ascii="Arial" w:hAnsi="Arial" w:cs="Arial"/>
          <w:spacing w:val="-1"/>
          <w:sz w:val="24"/>
          <w:szCs w:val="24"/>
        </w:rPr>
        <w:t xml:space="preserve"> Należy w nim umieścić informacje dotyczące ewentualnych kolizji roślin z planowaną inwestycją. Należy też opisać sposób zabezpieczania istniejących adaptowanych drzew i krzewów podczas prowadzenia prac. Konieczne jest również uwzględnienie zakresu i metody odtwarzania trawników.</w:t>
      </w:r>
    </w:p>
    <w:p w:rsidR="00DD0B8C" w:rsidRPr="004B3AAF" w:rsidRDefault="00DD0B8C" w:rsidP="00DD0B8C">
      <w:pPr>
        <w:numPr>
          <w:ilvl w:val="4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4B3AAF">
        <w:rPr>
          <w:rFonts w:ascii="Arial" w:hAnsi="Arial" w:cs="Arial"/>
          <w:b/>
          <w:spacing w:val="-1"/>
          <w:sz w:val="24"/>
          <w:szCs w:val="24"/>
        </w:rPr>
        <w:t>Projekt nasadzeń zastępczych</w:t>
      </w:r>
    </w:p>
    <w:p w:rsidR="00DD0B8C" w:rsidRPr="004B3AAF" w:rsidRDefault="00DD0B8C" w:rsidP="00DD0B8C">
      <w:pPr>
        <w:pStyle w:val="Akapitzlist"/>
        <w:numPr>
          <w:ilvl w:val="5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W przypadku kolizji inwestycji z zielenią i bezwzględnej konieczności wycięcia istniejących drzew lub krzewów, przedstawić należy projekt nasadzeń kompensacyjnych. Kompensacja przyrodnicza powinna być odpowiednia do strat roślin poniesionych podczas inwestycji tj. z zachowaniem proporcji nie mniejszej niż 1:1drzew usuniętych do drzew dosadzanych. Nasadzenia powinny zostać naniesione na mapę z istniejącą infrastrukturą techniczną. W projekcie należy uwzględnić część tekstową z opisem projektowanych roślin (gatunki, parametry) wraz z technologią sadzenia i sposobem pielęgnacji.</w:t>
      </w:r>
    </w:p>
    <w:p w:rsidR="00DD0B8C" w:rsidRPr="004B3AAF" w:rsidRDefault="00DD0B8C" w:rsidP="00DD0B8C">
      <w:pPr>
        <w:numPr>
          <w:ilvl w:val="4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4B3AAF">
        <w:rPr>
          <w:rFonts w:ascii="Arial" w:hAnsi="Arial" w:cs="Arial"/>
          <w:b/>
          <w:spacing w:val="-1"/>
          <w:sz w:val="24"/>
          <w:szCs w:val="24"/>
        </w:rPr>
        <w:t>wnioski w sprawie pozwoleń na usunięcie drzew.</w:t>
      </w:r>
    </w:p>
    <w:p w:rsidR="00DD0B8C" w:rsidRPr="004B3AAF" w:rsidRDefault="00DD0B8C" w:rsidP="00DD0B8C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Specyfikacje techniczne wykonania i odbioru robót objętych projektem budowlanym i wykonawczym zawierająca w szczególności:</w:t>
      </w:r>
    </w:p>
    <w:p w:rsidR="00DD0B8C" w:rsidRPr="004B3AAF" w:rsidRDefault="00DD0B8C" w:rsidP="00DD0B8C">
      <w:pPr>
        <w:shd w:val="clear" w:color="auto" w:fill="FFFFFF"/>
        <w:autoSpaceDE w:val="0"/>
        <w:autoSpaceDN w:val="0"/>
        <w:spacing w:after="0" w:line="276" w:lineRule="auto"/>
        <w:ind w:left="1440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 xml:space="preserve">Określenie zbioru wymagań, które są niezbędne do określenia standardu i jakości wykonania robót budowlanych i ogrodniczych, właściwości materiałów, urządzeń budowlanych i wyposażenia oraz zasady ocen prawidłowości wykonania poszczególnych robót (zgodnie z właściwym rozporządzeniem w sprawie szczegółowego zakresu i formy dokumentacji projektowej, specyfikacji technicznych wykonania i odbioru robót budowlanych). W przypadku Specyfikacji technicznej wykonania szaty roślinnej, jeśli jest przewidziane, w specyfikacji należy określić zbiór wymagań i warunków służących właściwej pielęgnacji roślinności w okresie trzech lat od ich wykonania i zabiegi pielęgnacyjne dla dalszych etapów eksploatacji (pielęgnacja, nawożenie, </w:t>
      </w:r>
      <w:r w:rsidRPr="004B3AAF">
        <w:rPr>
          <w:rFonts w:ascii="Arial" w:hAnsi="Arial" w:cs="Arial"/>
          <w:spacing w:val="-1"/>
          <w:sz w:val="24"/>
          <w:szCs w:val="24"/>
        </w:rPr>
        <w:lastRenderedPageBreak/>
        <w:t>przycinanie, odchwaszczanie itp.) oraz harmonogram 3 letnich prac pielęgnacyjnych.</w:t>
      </w:r>
    </w:p>
    <w:p w:rsidR="00DD0B8C" w:rsidRPr="004B3AAF" w:rsidRDefault="00DD0B8C" w:rsidP="00DD0B8C">
      <w:pPr>
        <w:shd w:val="clear" w:color="auto" w:fill="FFFFFF"/>
        <w:autoSpaceDE w:val="0"/>
        <w:autoSpaceDN w:val="0"/>
        <w:spacing w:after="0" w:line="276" w:lineRule="auto"/>
        <w:ind w:left="1440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 xml:space="preserve">Specyfikacja powinna zostać wykonana dla wszystkich branż oddzielenie. </w:t>
      </w:r>
    </w:p>
    <w:p w:rsidR="00DD0B8C" w:rsidRPr="004B3AAF" w:rsidRDefault="00DD0B8C" w:rsidP="00DD0B8C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Przedmiar robót i zestawienie kosztów: kosztorysy ślepe i inwestorskie</w:t>
      </w:r>
    </w:p>
    <w:p w:rsidR="00DD0B8C" w:rsidRPr="004B3AAF" w:rsidRDefault="00DD0B8C" w:rsidP="00DD0B8C">
      <w:pPr>
        <w:shd w:val="clear" w:color="auto" w:fill="FFFFFF"/>
        <w:autoSpaceDE w:val="0"/>
        <w:autoSpaceDN w:val="0"/>
        <w:spacing w:after="0" w:line="276" w:lineRule="auto"/>
        <w:ind w:left="1440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 xml:space="preserve">Przedmiar robót powinien zawierać zestawienie przewidywanych do wykonania robót w kolejności technologicznej ich wykonania wraz z ich szczegółowym opisem, miejscem wykonania, wyliczeniem i zestawieniem ilości jednostek miar robót podstawowych oraz wskazaniem podstaw do ustalania cen jednostkowych robót lub jednostkowych nakładów. </w:t>
      </w:r>
    </w:p>
    <w:p w:rsidR="00DD0B8C" w:rsidRPr="004B3AAF" w:rsidRDefault="00DD0B8C" w:rsidP="00DD0B8C">
      <w:pPr>
        <w:numPr>
          <w:ilvl w:val="4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Opracowanie przedmiaru robót składa się z:</w:t>
      </w:r>
    </w:p>
    <w:p w:rsidR="00DD0B8C" w:rsidRPr="004B3AAF" w:rsidRDefault="00DD0B8C" w:rsidP="00DD0B8C">
      <w:pPr>
        <w:numPr>
          <w:ilvl w:val="5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karty tytułowej,</w:t>
      </w:r>
    </w:p>
    <w:p w:rsidR="00DD0B8C" w:rsidRPr="004B3AAF" w:rsidRDefault="00DD0B8C" w:rsidP="00DD0B8C">
      <w:pPr>
        <w:numPr>
          <w:ilvl w:val="5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spisu działów przedmiaru robót,</w:t>
      </w:r>
    </w:p>
    <w:p w:rsidR="00DD0B8C" w:rsidRPr="004B3AAF" w:rsidRDefault="00DD0B8C" w:rsidP="00DD0B8C">
      <w:pPr>
        <w:numPr>
          <w:ilvl w:val="5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tabeli przedmiaru robót.</w:t>
      </w:r>
    </w:p>
    <w:p w:rsidR="00DD0B8C" w:rsidRPr="004B3AAF" w:rsidRDefault="00DD0B8C" w:rsidP="00DD0B8C">
      <w:pPr>
        <w:numPr>
          <w:ilvl w:val="4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Karta tytułowa przedmiaru robót zawiera następujące informacje:</w:t>
      </w:r>
    </w:p>
    <w:p w:rsidR="00DD0B8C" w:rsidRPr="004B3AAF" w:rsidRDefault="00DD0B8C" w:rsidP="00DD0B8C">
      <w:pPr>
        <w:numPr>
          <w:ilvl w:val="5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nazwę nadaną zamówieniu przez zamawiającego,</w:t>
      </w:r>
    </w:p>
    <w:p w:rsidR="00DD0B8C" w:rsidRPr="004B3AAF" w:rsidRDefault="00DD0B8C" w:rsidP="00DD0B8C">
      <w:pPr>
        <w:numPr>
          <w:ilvl w:val="5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stosownie do zakresu robót budowlanych objętych przedmiotem zamówienia - nazwy i kody: grup robót, klas robót, kategorii robót,</w:t>
      </w:r>
    </w:p>
    <w:p w:rsidR="00DD0B8C" w:rsidRPr="004B3AAF" w:rsidRDefault="00DD0B8C" w:rsidP="00DD0B8C">
      <w:pPr>
        <w:numPr>
          <w:ilvl w:val="5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adres obiektu budowlanego,</w:t>
      </w:r>
    </w:p>
    <w:p w:rsidR="00DD0B8C" w:rsidRPr="004B3AAF" w:rsidRDefault="00DD0B8C" w:rsidP="00DD0B8C">
      <w:pPr>
        <w:numPr>
          <w:ilvl w:val="5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nazwę i adres zamawiającego,</w:t>
      </w:r>
    </w:p>
    <w:p w:rsidR="00DD0B8C" w:rsidRPr="004B3AAF" w:rsidRDefault="00DD0B8C" w:rsidP="00DD0B8C">
      <w:pPr>
        <w:numPr>
          <w:ilvl w:val="5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datę opracowania przedmiaru robót.</w:t>
      </w:r>
    </w:p>
    <w:p w:rsidR="00DD0B8C" w:rsidRPr="004B3AAF" w:rsidRDefault="00DD0B8C" w:rsidP="00DD0B8C">
      <w:pPr>
        <w:shd w:val="clear" w:color="auto" w:fill="FFFFFF"/>
        <w:autoSpaceDE w:val="0"/>
        <w:autoSpaceDN w:val="0"/>
        <w:spacing w:after="0" w:line="276" w:lineRule="auto"/>
        <w:ind w:left="1440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Spis działów przedmiaru robót powinien przedstawiać podział wszystkich robót budowlanych w danym obiekcie na grupy robót według Wspólnego Słownika Zamówień.</w:t>
      </w:r>
    </w:p>
    <w:p w:rsidR="00DD0B8C" w:rsidRPr="004B3AAF" w:rsidRDefault="00DD0B8C" w:rsidP="00DD0B8C">
      <w:pPr>
        <w:shd w:val="clear" w:color="auto" w:fill="FFFFFF"/>
        <w:autoSpaceDE w:val="0"/>
        <w:autoSpaceDN w:val="0"/>
        <w:spacing w:after="0" w:line="276" w:lineRule="auto"/>
        <w:ind w:left="1440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Dalszy podział przedmiaru robót należy opracować według systematyki ustalonej indywidualnie lub na podstawie systematyki stosowanej w publikacjach zawierających kosztorysowe normy nakładów rzeczowych. W przypadku zamówień dotyczących wielu obiektów, spisem działów należy objąć dodatkowo podział całej inwestycji na obiekty budowlane. Grupa robót dotycząca przygotowania terenu powinna stanowić odrębny dział przedmiaru dla wszystkich obiektów.</w:t>
      </w:r>
    </w:p>
    <w:p w:rsidR="00DD0B8C" w:rsidRPr="004B3AAF" w:rsidRDefault="00DD0B8C" w:rsidP="00DD0B8C">
      <w:pPr>
        <w:numPr>
          <w:ilvl w:val="4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Dla każdej pozycji przedmiaru robót należy podać następujące informacje:</w:t>
      </w:r>
    </w:p>
    <w:p w:rsidR="00DD0B8C" w:rsidRPr="004B3AAF" w:rsidRDefault="00DD0B8C" w:rsidP="00DD0B8C">
      <w:pPr>
        <w:numPr>
          <w:ilvl w:val="5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Numer pozycji przedmiaru,</w:t>
      </w:r>
    </w:p>
    <w:p w:rsidR="00DD0B8C" w:rsidRPr="004B3AAF" w:rsidRDefault="00DD0B8C" w:rsidP="00DD0B8C">
      <w:pPr>
        <w:numPr>
          <w:ilvl w:val="5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kod pozycji przedmiaru, określony zgodnie z ustaloną indywidualną systematyką robót lub na podstawie wskazanych publikacji zawierających kosztorysowe normy nakładów rzeczowych;</w:t>
      </w:r>
    </w:p>
    <w:p w:rsidR="00DD0B8C" w:rsidRPr="004B3AAF" w:rsidRDefault="00DD0B8C" w:rsidP="00DD0B8C">
      <w:pPr>
        <w:numPr>
          <w:ilvl w:val="5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numer specyfikacji technicznej wykonania i odbioru robót budowlanych, zawierającej wymagania dla danej pozycji przedmiaru,</w:t>
      </w:r>
    </w:p>
    <w:p w:rsidR="00DD0B8C" w:rsidRPr="004B3AAF" w:rsidRDefault="00DD0B8C" w:rsidP="00DD0B8C">
      <w:pPr>
        <w:numPr>
          <w:ilvl w:val="5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nazwę i opis pozycji przedmiaru oraz obliczenia ilości jednostek miary dla pozycji przedmiarowej,</w:t>
      </w:r>
    </w:p>
    <w:p w:rsidR="00DD0B8C" w:rsidRPr="004B3AAF" w:rsidRDefault="00DD0B8C" w:rsidP="00DD0B8C">
      <w:pPr>
        <w:numPr>
          <w:ilvl w:val="5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jednostkę miary, której dotyczy pozycja przedmiaru,</w:t>
      </w:r>
    </w:p>
    <w:p w:rsidR="00DD0B8C" w:rsidRPr="004B3AAF" w:rsidRDefault="00DD0B8C" w:rsidP="00DD0B8C">
      <w:pPr>
        <w:numPr>
          <w:ilvl w:val="5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ilość jednostek miary pozycji przedmiaru.</w:t>
      </w:r>
    </w:p>
    <w:p w:rsidR="00DD0B8C" w:rsidRPr="004B3AAF" w:rsidRDefault="00DD0B8C" w:rsidP="00DD0B8C">
      <w:pPr>
        <w:shd w:val="clear" w:color="auto" w:fill="FFFFFF"/>
        <w:autoSpaceDE w:val="0"/>
        <w:autoSpaceDN w:val="0"/>
        <w:spacing w:after="0" w:line="276" w:lineRule="auto"/>
        <w:ind w:left="1440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 xml:space="preserve">Kosztorysy ślepe i inwestorskie powinny zostać wykonane zgodnie z właściwym rozporządzeniem w sprawie określenia metod i podstaw sporządzania kosztorysu inwestorskiego, obliczań planowanych kosztów prac </w:t>
      </w:r>
      <w:r w:rsidRPr="004B3AAF">
        <w:rPr>
          <w:rFonts w:ascii="Arial" w:hAnsi="Arial" w:cs="Arial"/>
          <w:spacing w:val="-1"/>
          <w:sz w:val="24"/>
          <w:szCs w:val="24"/>
        </w:rPr>
        <w:lastRenderedPageBreak/>
        <w:t xml:space="preserve">projektowych oraz planowanych kosztów robót budowlanych określonych w programie funkcjonalno – użytkowym. </w:t>
      </w:r>
    </w:p>
    <w:p w:rsidR="00DD0B8C" w:rsidRPr="004B3AAF" w:rsidRDefault="00DD0B8C" w:rsidP="00DD0B8C">
      <w:pPr>
        <w:numPr>
          <w:ilvl w:val="4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Dokumentacja projektowo-kosztorysowa:</w:t>
      </w:r>
    </w:p>
    <w:p w:rsidR="00DD0B8C" w:rsidRPr="004B3AAF" w:rsidRDefault="00DD0B8C" w:rsidP="00DD0B8C">
      <w:pPr>
        <w:numPr>
          <w:ilvl w:val="5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powinna być wykonana w stanie kompletnym z punktu widzenia celu, któremu ma służyć,</w:t>
      </w:r>
    </w:p>
    <w:p w:rsidR="00DD0B8C" w:rsidRPr="004B3AAF" w:rsidRDefault="00DD0B8C" w:rsidP="00DD0B8C">
      <w:pPr>
        <w:numPr>
          <w:ilvl w:val="5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 xml:space="preserve">będzie służyć jako opis przedmiotu zamówienia do przetargu na roboty budowlane, </w:t>
      </w:r>
    </w:p>
    <w:p w:rsidR="00DD0B8C" w:rsidRPr="004B3AAF" w:rsidRDefault="00DD0B8C" w:rsidP="00DD0B8C">
      <w:pPr>
        <w:numPr>
          <w:ilvl w:val="5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w oparciu o ustawę Prawo zamówień publicznych oraz do realizacji (na jej podstawie) pełnego zakresu robót budowlanych niezbędnego dla użytkowania zaprojektowanych elementów małej architektury i infrastruktury zgodnie z przeznaczeniem,</w:t>
      </w:r>
    </w:p>
    <w:p w:rsidR="00DD0B8C" w:rsidRPr="004B3AAF" w:rsidRDefault="00DD0B8C" w:rsidP="00DD0B8C">
      <w:pPr>
        <w:numPr>
          <w:ilvl w:val="5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w swej treści powinna określać technologię robót, materiały, maszyny, w sposób umożliwiający zachowanie uczciwej konkurencji,</w:t>
      </w:r>
    </w:p>
    <w:p w:rsidR="00DD0B8C" w:rsidRPr="004B3AAF" w:rsidRDefault="00DD0B8C" w:rsidP="00DD0B8C">
      <w:pPr>
        <w:numPr>
          <w:ilvl w:val="5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powinna określać parametry techniczne i funkcjonalne przyjętych rozwiązań materiałowych.</w:t>
      </w:r>
    </w:p>
    <w:p w:rsidR="00DD0B8C" w:rsidRPr="004B3AAF" w:rsidRDefault="00DD0B8C" w:rsidP="00DD0B8C">
      <w:pPr>
        <w:numPr>
          <w:ilvl w:val="4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Ponadto Wykonawca wykona zbiorcze zestawianie przewidywanych kosztów eksploatacyjnych pielęgnacji roślinności zgodnie ze specyfikacją techniczną w rocznym okresie rozliczeniowym.</w:t>
      </w:r>
    </w:p>
    <w:p w:rsidR="00DD0B8C" w:rsidRPr="004B3AAF" w:rsidRDefault="00DD0B8C" w:rsidP="00DD0B8C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Specyfikacje techniczne wykonania i odbioru robót budowlanych wszystkich branż – 4 egz.</w:t>
      </w:r>
    </w:p>
    <w:p w:rsidR="00DD0B8C" w:rsidRPr="004B3AAF" w:rsidRDefault="00DD0B8C" w:rsidP="00DD0B8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Przedmiary robót oraz kosztorysy inwestorskie w podziale na branże – po 1 egz.</w:t>
      </w:r>
    </w:p>
    <w:p w:rsidR="00DD0B8C" w:rsidRPr="004B3AAF" w:rsidRDefault="00DD0B8C" w:rsidP="00DD0B8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b/>
          <w:spacing w:val="-1"/>
          <w:sz w:val="24"/>
          <w:szCs w:val="24"/>
        </w:rPr>
        <w:t xml:space="preserve">Forma przekazania dokumentacji: </w:t>
      </w:r>
      <w:r w:rsidRPr="004B3AAF">
        <w:rPr>
          <w:rFonts w:ascii="Arial" w:hAnsi="Arial" w:cs="Arial"/>
          <w:sz w:val="24"/>
          <w:szCs w:val="24"/>
        </w:rPr>
        <w:t>całość opracowania projektowego powinna być przekazana w formie papierowej zgodnie z pkt. B oraz nagrania na nośniku elektronicznym w 2 egz. Wszystkie materiały powinny być dostępne w formacie .pdf, ponadto rysunki – format .</w:t>
      </w:r>
      <w:proofErr w:type="spellStart"/>
      <w:r w:rsidRPr="004B3AAF">
        <w:rPr>
          <w:rFonts w:ascii="Arial" w:hAnsi="Arial" w:cs="Arial"/>
          <w:sz w:val="24"/>
          <w:szCs w:val="24"/>
        </w:rPr>
        <w:t>dwg</w:t>
      </w:r>
      <w:proofErr w:type="spellEnd"/>
      <w:r w:rsidRPr="004B3AAF">
        <w:rPr>
          <w:rFonts w:ascii="Arial" w:hAnsi="Arial" w:cs="Arial"/>
          <w:sz w:val="24"/>
          <w:szCs w:val="24"/>
        </w:rPr>
        <w:t>, opisy – format .</w:t>
      </w:r>
      <w:proofErr w:type="spellStart"/>
      <w:r w:rsidRPr="004B3AAF">
        <w:rPr>
          <w:rFonts w:ascii="Arial" w:hAnsi="Arial" w:cs="Arial"/>
          <w:sz w:val="24"/>
          <w:szCs w:val="24"/>
        </w:rPr>
        <w:t>doc</w:t>
      </w:r>
      <w:proofErr w:type="spellEnd"/>
      <w:r w:rsidRPr="004B3AAF">
        <w:rPr>
          <w:rFonts w:ascii="Arial" w:hAnsi="Arial" w:cs="Arial"/>
          <w:sz w:val="24"/>
          <w:szCs w:val="24"/>
        </w:rPr>
        <w:t>, przedmiary robót i kosztorysy – format .</w:t>
      </w:r>
      <w:proofErr w:type="spellStart"/>
      <w:r w:rsidRPr="004B3AAF">
        <w:rPr>
          <w:rFonts w:ascii="Arial" w:hAnsi="Arial" w:cs="Arial"/>
          <w:sz w:val="24"/>
          <w:szCs w:val="24"/>
        </w:rPr>
        <w:t>ath</w:t>
      </w:r>
      <w:proofErr w:type="spellEnd"/>
      <w:r w:rsidRPr="004B3AAF">
        <w:rPr>
          <w:rFonts w:ascii="Arial" w:hAnsi="Arial" w:cs="Arial"/>
          <w:sz w:val="24"/>
          <w:szCs w:val="24"/>
        </w:rPr>
        <w:t xml:space="preserve">, inne elementy – format do uzgodnienia z Zamawiającym. Liczba wskazanych do przekazania Zamawiającemu egzemplarzy nie uwzględnia projektów zatrzymywanych przez jednostki opiniujące i uzgadniające dokumentację projektową. </w:t>
      </w:r>
    </w:p>
    <w:p w:rsidR="00DD0B8C" w:rsidRPr="004B3AAF" w:rsidRDefault="00DD0B8C" w:rsidP="00DD0B8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D0B8C" w:rsidRPr="004B3AAF" w:rsidRDefault="00DD0B8C" w:rsidP="00DD0B8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3AAF">
        <w:rPr>
          <w:rFonts w:ascii="Arial" w:hAnsi="Arial" w:cs="Arial"/>
          <w:b/>
          <w:sz w:val="24"/>
          <w:szCs w:val="24"/>
        </w:rPr>
        <w:t>Inne istotne informacje</w:t>
      </w:r>
    </w:p>
    <w:p w:rsidR="00DD0B8C" w:rsidRPr="004B3AAF" w:rsidRDefault="00DD0B8C" w:rsidP="00DD0B8C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3"/>
          <w:sz w:val="24"/>
          <w:szCs w:val="24"/>
        </w:rPr>
      </w:pPr>
      <w:r w:rsidRPr="004B3AAF">
        <w:rPr>
          <w:rFonts w:ascii="Arial" w:hAnsi="Arial" w:cs="Arial"/>
          <w:spacing w:val="2"/>
          <w:sz w:val="24"/>
          <w:szCs w:val="24"/>
        </w:rPr>
        <w:t xml:space="preserve">Oferowana cena za prace projektowe powinna obejmować kompleks czynności i kosztów z </w:t>
      </w:r>
      <w:r w:rsidRPr="004B3AAF">
        <w:rPr>
          <w:rFonts w:ascii="Arial" w:hAnsi="Arial" w:cs="Arial"/>
          <w:spacing w:val="1"/>
          <w:sz w:val="24"/>
          <w:szCs w:val="24"/>
        </w:rPr>
        <w:t xml:space="preserve">nimi związanych łącznie z opłatami pobieranymi przez urzędy i instytucje z tytułu uzgodnień </w:t>
      </w:r>
      <w:r w:rsidRPr="004B3AAF">
        <w:rPr>
          <w:rFonts w:ascii="Arial" w:hAnsi="Arial" w:cs="Arial"/>
          <w:sz w:val="24"/>
          <w:szCs w:val="24"/>
        </w:rPr>
        <w:t>prac projektowych oraz opłat związanych z uzyskaniem warunków technicznych dotyczących dostaw mediów, zakupem map i podkładów geodezyjnych oraz wypisów i wyrysów z ewiden</w:t>
      </w:r>
      <w:r w:rsidRPr="004B3AAF">
        <w:rPr>
          <w:rFonts w:ascii="Arial" w:hAnsi="Arial" w:cs="Arial"/>
          <w:spacing w:val="-2"/>
          <w:sz w:val="24"/>
          <w:szCs w:val="24"/>
        </w:rPr>
        <w:t>cji gruntów.</w:t>
      </w:r>
    </w:p>
    <w:p w:rsidR="00DD0B8C" w:rsidRPr="004B3AAF" w:rsidRDefault="00DD0B8C" w:rsidP="00DD0B8C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Wykonawca powinien uwzględniać wymagania określone w założeniach programowych, wa</w:t>
      </w:r>
      <w:r w:rsidRPr="004B3AAF">
        <w:rPr>
          <w:rFonts w:ascii="Arial" w:hAnsi="Arial" w:cs="Arial"/>
          <w:spacing w:val="2"/>
          <w:sz w:val="24"/>
          <w:szCs w:val="24"/>
        </w:rPr>
        <w:t>runkach technicznych wydanych przez właścicieli urządzeń infrastruktury, opiniach, uzgod</w:t>
      </w:r>
      <w:r w:rsidRPr="004B3AAF">
        <w:rPr>
          <w:rFonts w:ascii="Arial" w:hAnsi="Arial" w:cs="Arial"/>
          <w:spacing w:val="-3"/>
          <w:sz w:val="24"/>
          <w:szCs w:val="24"/>
        </w:rPr>
        <w:t>nieniach.</w:t>
      </w:r>
    </w:p>
    <w:p w:rsidR="00DD0B8C" w:rsidRPr="004B3AAF" w:rsidRDefault="00DD0B8C" w:rsidP="00DD0B8C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4B3AAF">
        <w:rPr>
          <w:rFonts w:ascii="Arial" w:hAnsi="Arial" w:cs="Arial"/>
          <w:spacing w:val="-3"/>
          <w:sz w:val="24"/>
          <w:szCs w:val="24"/>
        </w:rPr>
        <w:t>Wykonawca ma obowiązek bezzwłocznie pisemnie informować Zamawiającego o rozpoczęciu i zakończeniu każdego etapu prac opisanego w punktach II. A-B-C-D. Ponadto Wykonawca ma obowiązek przekazywać do wiadomości Zamawiającego wszelką korespondencję w sprawie.</w:t>
      </w:r>
    </w:p>
    <w:p w:rsidR="00DD0B8C" w:rsidRPr="004B3AAF" w:rsidRDefault="00DD0B8C" w:rsidP="00DD0B8C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4B3AAF">
        <w:rPr>
          <w:rFonts w:ascii="Arial" w:hAnsi="Arial" w:cs="Arial"/>
          <w:spacing w:val="-3"/>
          <w:sz w:val="24"/>
          <w:szCs w:val="24"/>
        </w:rPr>
        <w:lastRenderedPageBreak/>
        <w:t>Na każdym etapie prac Wykonawca ma obowiązek uczestniczyć w co najmniej jednym spotkaniu w siedzibie Zamawiającego, dodatkowe spotkania są możliwe na wniosek Wykonawcy lub Zamawiającego.</w:t>
      </w:r>
    </w:p>
    <w:p w:rsidR="00DD0B8C" w:rsidRPr="004B3AAF" w:rsidRDefault="00DD0B8C" w:rsidP="00DD0B8C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4B3AAF">
        <w:rPr>
          <w:rFonts w:ascii="Arial" w:hAnsi="Arial" w:cs="Arial"/>
          <w:spacing w:val="3"/>
          <w:sz w:val="24"/>
          <w:szCs w:val="24"/>
        </w:rPr>
        <w:t xml:space="preserve">Wykonawca zobowiązany jest do sygnalizowania problemów wynikających z realizacji zamówienia na każdym etapie oraz czynnie uczestniczyć w spotkaniach z nimi związanych i </w:t>
      </w:r>
      <w:r w:rsidRPr="004B3AAF">
        <w:rPr>
          <w:rFonts w:ascii="Arial" w:hAnsi="Arial" w:cs="Arial"/>
          <w:spacing w:val="-1"/>
          <w:sz w:val="24"/>
          <w:szCs w:val="24"/>
        </w:rPr>
        <w:t>rozwiązywaniu trudności.</w:t>
      </w:r>
    </w:p>
    <w:p w:rsidR="00DD0B8C" w:rsidRPr="004B3AAF" w:rsidRDefault="00DD0B8C" w:rsidP="00DD0B8C">
      <w:pPr>
        <w:shd w:val="clear" w:color="auto" w:fill="FFFFFF"/>
        <w:autoSpaceDE w:val="0"/>
        <w:autoSpaceDN w:val="0"/>
        <w:spacing w:after="0" w:line="276" w:lineRule="auto"/>
        <w:ind w:left="1080"/>
        <w:jc w:val="both"/>
        <w:rPr>
          <w:rFonts w:ascii="Arial" w:hAnsi="Arial" w:cs="Arial"/>
          <w:spacing w:val="-10"/>
          <w:sz w:val="24"/>
          <w:szCs w:val="24"/>
        </w:rPr>
      </w:pPr>
    </w:p>
    <w:p w:rsidR="00DD0B8C" w:rsidRPr="004B3AAF" w:rsidRDefault="00DD0B8C" w:rsidP="00DD0B8C">
      <w:pPr>
        <w:spacing w:line="276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Wykonawca zobowiązuje się wykonać przedmiot zamówienia zgodnie z zasadami współczesnej wiedzy technicznej, obowiązującymi przepisami oraz obowiązującymi normami, norma</w:t>
      </w:r>
      <w:r w:rsidRPr="004B3AAF">
        <w:rPr>
          <w:rFonts w:ascii="Arial" w:hAnsi="Arial" w:cs="Arial"/>
          <w:spacing w:val="-2"/>
          <w:sz w:val="24"/>
          <w:szCs w:val="24"/>
        </w:rPr>
        <w:t>tywami i standardami, w tym:</w:t>
      </w:r>
    </w:p>
    <w:p w:rsidR="00DD0B8C" w:rsidRPr="004B3AAF" w:rsidRDefault="00DD0B8C" w:rsidP="00DD0B8C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„Standardami projektowymi i wykonawczymi dla systemu rowerowego w m. st. Warszawie” wprowadzonymi Zarządzeniem nr 5523/2010 Prezydenta m. st. Warszawy, "</w:t>
      </w:r>
    </w:p>
    <w:p w:rsidR="00DD0B8C" w:rsidRPr="004B3AAF" w:rsidRDefault="00DD0B8C" w:rsidP="00DD0B8C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"Standardami kształtowania zieleni Warszawy” (załącznik nr 7 do Programu ochrony środowiska dla m.st. Warszawy na lata 2017-2020 z perspektywą do 2023 r. stanowiącego załącznik do uchwały nr XXXVIII/973/2016 Rady Miasta Stołecznego Warszawy z dnia 15 grudnia 2016 r.).</w:t>
      </w:r>
    </w:p>
    <w:p w:rsidR="00DD0B8C" w:rsidRPr="004B3AAF" w:rsidRDefault="00DD0B8C" w:rsidP="00DD0B8C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"Standardami dostępności dla miasta stołecznego Warszawy"; "Standardami projektowymi i wykonawczymi infrastruktury dla pieszych w mieście stołecznym Warszawie"; "Wytycznymi projektowymi i wykonawczymi infrastruktury dla pieszych w mieście stołecznym Warszawie" wprowadzonymi Zarządzeniem nr 1682/2017 Prezydenta m.st. Warszawy z dnia 23 października 2017 r. </w:t>
      </w:r>
    </w:p>
    <w:p w:rsidR="00DD0B8C" w:rsidRPr="004B3AAF" w:rsidRDefault="00DD0B8C" w:rsidP="00DD0B8C">
      <w:pPr>
        <w:tabs>
          <w:tab w:val="left" w:pos="4395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DD0B8C" w:rsidRPr="00DD0B8C" w:rsidRDefault="00DD0B8C" w:rsidP="00DD0B8C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DD0B8C" w:rsidRPr="00DD0B8C" w:rsidSect="008F230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43E" w:rsidRDefault="00A8543E" w:rsidP="00370054">
      <w:pPr>
        <w:spacing w:after="0" w:line="240" w:lineRule="auto"/>
      </w:pPr>
      <w:r>
        <w:separator/>
      </w:r>
    </w:p>
  </w:endnote>
  <w:endnote w:type="continuationSeparator" w:id="0">
    <w:p w:rsidR="00A8543E" w:rsidRDefault="00A8543E" w:rsidP="0037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48451"/>
      <w:docPartObj>
        <w:docPartGallery w:val="Page Numbers (Bottom of Page)"/>
        <w:docPartUnique/>
      </w:docPartObj>
    </w:sdtPr>
    <w:sdtEndPr/>
    <w:sdtContent>
      <w:p w:rsidR="009757DB" w:rsidRDefault="003A6554" w:rsidP="007C209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2626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43E" w:rsidRDefault="00A8543E" w:rsidP="00370054">
      <w:pPr>
        <w:spacing w:after="0" w:line="240" w:lineRule="auto"/>
      </w:pPr>
      <w:r>
        <w:separator/>
      </w:r>
    </w:p>
  </w:footnote>
  <w:footnote w:type="continuationSeparator" w:id="0">
    <w:p w:rsidR="00A8543E" w:rsidRDefault="00A8543E" w:rsidP="00370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B4"/>
    <w:multiLevelType w:val="hybridMultilevel"/>
    <w:tmpl w:val="5C9E7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466"/>
    <w:multiLevelType w:val="hybridMultilevel"/>
    <w:tmpl w:val="35020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415C"/>
    <w:multiLevelType w:val="hybridMultilevel"/>
    <w:tmpl w:val="48E4C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C4E21"/>
    <w:multiLevelType w:val="hybridMultilevel"/>
    <w:tmpl w:val="36FCE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D3CF9"/>
    <w:multiLevelType w:val="hybridMultilevel"/>
    <w:tmpl w:val="48380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03BC9"/>
    <w:multiLevelType w:val="hybridMultilevel"/>
    <w:tmpl w:val="48380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62199"/>
    <w:multiLevelType w:val="hybridMultilevel"/>
    <w:tmpl w:val="33665BC6"/>
    <w:lvl w:ilvl="0" w:tplc="0415000F">
      <w:start w:val="1"/>
      <w:numFmt w:val="decimal"/>
      <w:lvlText w:val="%1."/>
      <w:lvlJc w:val="left"/>
      <w:pPr>
        <w:ind w:left="1684" w:hanging="360"/>
      </w:p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7" w15:restartNumberingAfterBreak="0">
    <w:nsid w:val="159E0A45"/>
    <w:multiLevelType w:val="hybridMultilevel"/>
    <w:tmpl w:val="4A724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D5324"/>
    <w:multiLevelType w:val="hybridMultilevel"/>
    <w:tmpl w:val="9EFEF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FD5927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3C562F6"/>
    <w:multiLevelType w:val="hybridMultilevel"/>
    <w:tmpl w:val="41D86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45022"/>
    <w:multiLevelType w:val="hybridMultilevel"/>
    <w:tmpl w:val="48380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B365F"/>
    <w:multiLevelType w:val="hybridMultilevel"/>
    <w:tmpl w:val="4926C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56DD6"/>
    <w:multiLevelType w:val="hybridMultilevel"/>
    <w:tmpl w:val="14A08D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972D74"/>
    <w:multiLevelType w:val="hybridMultilevel"/>
    <w:tmpl w:val="FBC411F2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2D9B4266"/>
    <w:multiLevelType w:val="hybridMultilevel"/>
    <w:tmpl w:val="35020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62D0F"/>
    <w:multiLevelType w:val="multilevel"/>
    <w:tmpl w:val="B0F057B6"/>
    <w:lvl w:ilvl="0">
      <w:start w:val="5"/>
      <w:numFmt w:val="bullet"/>
      <w:lvlText w:val=""/>
      <w:lvlJc w:val="left"/>
      <w:pPr>
        <w:ind w:left="1778" w:hanging="360"/>
      </w:pPr>
      <w:rPr>
        <w:rFonts w:ascii="Wingdings" w:hAnsi="Wingdings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2"/>
      <w:numFmt w:val="decimal"/>
      <w:lvlText w:val="%3."/>
      <w:lvlJc w:val="left"/>
      <w:pPr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35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2691B74"/>
    <w:multiLevelType w:val="hybridMultilevel"/>
    <w:tmpl w:val="C8C0F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705C8"/>
    <w:multiLevelType w:val="hybridMultilevel"/>
    <w:tmpl w:val="F07C4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641ED"/>
    <w:multiLevelType w:val="hybridMultilevel"/>
    <w:tmpl w:val="B6124A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B92248"/>
    <w:multiLevelType w:val="hybridMultilevel"/>
    <w:tmpl w:val="40486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E66FF"/>
    <w:multiLevelType w:val="hybridMultilevel"/>
    <w:tmpl w:val="B6124A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F140D2"/>
    <w:multiLevelType w:val="hybridMultilevel"/>
    <w:tmpl w:val="B6124A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2F7119"/>
    <w:multiLevelType w:val="multilevel"/>
    <w:tmpl w:val="387C399E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C7562F9"/>
    <w:multiLevelType w:val="hybridMultilevel"/>
    <w:tmpl w:val="523AF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53C1F"/>
    <w:multiLevelType w:val="hybridMultilevel"/>
    <w:tmpl w:val="EA5C8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246B2"/>
    <w:multiLevelType w:val="multilevel"/>
    <w:tmpl w:val="6DC45F12"/>
    <w:lvl w:ilvl="0">
      <w:start w:val="5"/>
      <w:numFmt w:val="bullet"/>
      <w:lvlText w:val=""/>
      <w:lvlJc w:val="left"/>
      <w:pPr>
        <w:ind w:left="1778" w:hanging="360"/>
      </w:pPr>
      <w:rPr>
        <w:rFonts w:ascii="Wingdings" w:hAnsi="Wingdings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2"/>
      <w:numFmt w:val="decimal"/>
      <w:lvlText w:val="%3."/>
      <w:lvlJc w:val="left"/>
      <w:pPr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35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55350C7E"/>
    <w:multiLevelType w:val="hybridMultilevel"/>
    <w:tmpl w:val="BEB836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415922"/>
    <w:multiLevelType w:val="hybridMultilevel"/>
    <w:tmpl w:val="28A00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77606"/>
    <w:multiLevelType w:val="hybridMultilevel"/>
    <w:tmpl w:val="A9129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D41FD"/>
    <w:multiLevelType w:val="hybridMultilevel"/>
    <w:tmpl w:val="7DAE1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80334"/>
    <w:multiLevelType w:val="multilevel"/>
    <w:tmpl w:val="AE322560"/>
    <w:lvl w:ilvl="0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35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65ED147A"/>
    <w:multiLevelType w:val="hybridMultilevel"/>
    <w:tmpl w:val="BBDC7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A3210"/>
    <w:multiLevelType w:val="hybridMultilevel"/>
    <w:tmpl w:val="48380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15132"/>
    <w:multiLevelType w:val="hybridMultilevel"/>
    <w:tmpl w:val="3FAAC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8700D"/>
    <w:multiLevelType w:val="hybridMultilevel"/>
    <w:tmpl w:val="48380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E4439"/>
    <w:multiLevelType w:val="multilevel"/>
    <w:tmpl w:val="04150027"/>
    <w:lvl w:ilvl="0">
      <w:start w:val="1"/>
      <w:numFmt w:val="upperRoman"/>
      <w:pStyle w:val="Nagwek1"/>
      <w:lvlText w:val="%1."/>
      <w:lvlJc w:val="left"/>
      <w:rPr>
        <w:rFonts w:cs="Times New Roman"/>
      </w:rPr>
    </w:lvl>
    <w:lvl w:ilvl="1">
      <w:start w:val="1"/>
      <w:numFmt w:val="upperLetter"/>
      <w:pStyle w:val="Nagwek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ind w:left="5760"/>
      </w:pPr>
      <w:rPr>
        <w:rFonts w:cs="Times New Roman"/>
      </w:rPr>
    </w:lvl>
  </w:abstractNum>
  <w:abstractNum w:abstractNumId="37" w15:restartNumberingAfterBreak="0">
    <w:nsid w:val="6A4A5C93"/>
    <w:multiLevelType w:val="hybridMultilevel"/>
    <w:tmpl w:val="A5F078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B641EC1"/>
    <w:multiLevelType w:val="hybridMultilevel"/>
    <w:tmpl w:val="B6124A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F5364C"/>
    <w:multiLevelType w:val="hybridMultilevel"/>
    <w:tmpl w:val="464410B6"/>
    <w:lvl w:ilvl="0" w:tplc="57944F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C25EBB"/>
    <w:multiLevelType w:val="hybridMultilevel"/>
    <w:tmpl w:val="C6E26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34A8A"/>
    <w:multiLevelType w:val="hybridMultilevel"/>
    <w:tmpl w:val="89AAB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3488D"/>
    <w:multiLevelType w:val="hybridMultilevel"/>
    <w:tmpl w:val="10DAC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75AEB"/>
    <w:multiLevelType w:val="hybridMultilevel"/>
    <w:tmpl w:val="77A0AF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2ED468A"/>
    <w:multiLevelType w:val="hybridMultilevel"/>
    <w:tmpl w:val="464410B6"/>
    <w:lvl w:ilvl="0" w:tplc="57944F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7374A2"/>
    <w:multiLevelType w:val="hybridMultilevel"/>
    <w:tmpl w:val="35020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833709"/>
    <w:multiLevelType w:val="hybridMultilevel"/>
    <w:tmpl w:val="48380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67933"/>
    <w:multiLevelType w:val="hybridMultilevel"/>
    <w:tmpl w:val="B6124A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CC290E"/>
    <w:multiLevelType w:val="hybridMultilevel"/>
    <w:tmpl w:val="14A08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36"/>
  </w:num>
  <w:num w:numId="4">
    <w:abstractNumId w:val="9"/>
  </w:num>
  <w:num w:numId="5">
    <w:abstractNumId w:val="20"/>
  </w:num>
  <w:num w:numId="6">
    <w:abstractNumId w:val="25"/>
  </w:num>
  <w:num w:numId="7">
    <w:abstractNumId w:val="42"/>
  </w:num>
  <w:num w:numId="8">
    <w:abstractNumId w:val="32"/>
  </w:num>
  <w:num w:numId="9">
    <w:abstractNumId w:val="7"/>
  </w:num>
  <w:num w:numId="10">
    <w:abstractNumId w:val="37"/>
  </w:num>
  <w:num w:numId="11">
    <w:abstractNumId w:val="15"/>
  </w:num>
  <w:num w:numId="12">
    <w:abstractNumId w:val="45"/>
  </w:num>
  <w:num w:numId="13">
    <w:abstractNumId w:val="13"/>
  </w:num>
  <w:num w:numId="14">
    <w:abstractNumId w:val="48"/>
  </w:num>
  <w:num w:numId="15">
    <w:abstractNumId w:val="10"/>
  </w:num>
  <w:num w:numId="16">
    <w:abstractNumId w:val="8"/>
  </w:num>
  <w:num w:numId="17">
    <w:abstractNumId w:val="30"/>
  </w:num>
  <w:num w:numId="18">
    <w:abstractNumId w:val="43"/>
  </w:num>
  <w:num w:numId="19">
    <w:abstractNumId w:val="1"/>
  </w:num>
  <w:num w:numId="20">
    <w:abstractNumId w:val="47"/>
  </w:num>
  <w:num w:numId="21">
    <w:abstractNumId w:val="41"/>
  </w:num>
  <w:num w:numId="22">
    <w:abstractNumId w:val="22"/>
  </w:num>
  <w:num w:numId="23">
    <w:abstractNumId w:val="0"/>
  </w:num>
  <w:num w:numId="24">
    <w:abstractNumId w:val="40"/>
  </w:num>
  <w:num w:numId="25">
    <w:abstractNumId w:val="34"/>
  </w:num>
  <w:num w:numId="26">
    <w:abstractNumId w:val="18"/>
  </w:num>
  <w:num w:numId="27">
    <w:abstractNumId w:val="38"/>
  </w:num>
  <w:num w:numId="28">
    <w:abstractNumId w:val="21"/>
  </w:num>
  <w:num w:numId="29">
    <w:abstractNumId w:val="19"/>
  </w:num>
  <w:num w:numId="30">
    <w:abstractNumId w:val="3"/>
  </w:num>
  <w:num w:numId="31">
    <w:abstractNumId w:val="17"/>
  </w:num>
  <w:num w:numId="32">
    <w:abstractNumId w:val="12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26"/>
  </w:num>
  <w:num w:numId="37">
    <w:abstractNumId w:val="14"/>
  </w:num>
  <w:num w:numId="38">
    <w:abstractNumId w:val="28"/>
  </w:num>
  <w:num w:numId="39">
    <w:abstractNumId w:val="24"/>
  </w:num>
  <w:num w:numId="40">
    <w:abstractNumId w:val="2"/>
  </w:num>
  <w:num w:numId="41">
    <w:abstractNumId w:val="46"/>
  </w:num>
  <w:num w:numId="42">
    <w:abstractNumId w:val="35"/>
  </w:num>
  <w:num w:numId="43">
    <w:abstractNumId w:val="4"/>
  </w:num>
  <w:num w:numId="44">
    <w:abstractNumId w:val="33"/>
  </w:num>
  <w:num w:numId="45">
    <w:abstractNumId w:val="44"/>
  </w:num>
  <w:num w:numId="46">
    <w:abstractNumId w:val="11"/>
  </w:num>
  <w:num w:numId="47">
    <w:abstractNumId w:val="39"/>
  </w:num>
  <w:num w:numId="48">
    <w:abstractNumId w:val="5"/>
  </w:num>
  <w:num w:numId="49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5E"/>
    <w:rsid w:val="000004A6"/>
    <w:rsid w:val="000042D9"/>
    <w:rsid w:val="000107F2"/>
    <w:rsid w:val="00010B9E"/>
    <w:rsid w:val="00010FAD"/>
    <w:rsid w:val="00013BBB"/>
    <w:rsid w:val="00017B29"/>
    <w:rsid w:val="00020090"/>
    <w:rsid w:val="00020FC1"/>
    <w:rsid w:val="00021A36"/>
    <w:rsid w:val="000261DA"/>
    <w:rsid w:val="0003022F"/>
    <w:rsid w:val="000310C6"/>
    <w:rsid w:val="00036E43"/>
    <w:rsid w:val="00037393"/>
    <w:rsid w:val="000412AE"/>
    <w:rsid w:val="000435F4"/>
    <w:rsid w:val="00047BDC"/>
    <w:rsid w:val="0005081C"/>
    <w:rsid w:val="00057459"/>
    <w:rsid w:val="00063E52"/>
    <w:rsid w:val="000642CD"/>
    <w:rsid w:val="00066319"/>
    <w:rsid w:val="000717AC"/>
    <w:rsid w:val="00073549"/>
    <w:rsid w:val="000752A1"/>
    <w:rsid w:val="00076E3E"/>
    <w:rsid w:val="00083B59"/>
    <w:rsid w:val="0008418E"/>
    <w:rsid w:val="00090C82"/>
    <w:rsid w:val="0009178B"/>
    <w:rsid w:val="00092917"/>
    <w:rsid w:val="00093EC4"/>
    <w:rsid w:val="00096827"/>
    <w:rsid w:val="000A0B06"/>
    <w:rsid w:val="000A18F2"/>
    <w:rsid w:val="000A2BBD"/>
    <w:rsid w:val="000A3055"/>
    <w:rsid w:val="000A3F73"/>
    <w:rsid w:val="000A6090"/>
    <w:rsid w:val="000B043C"/>
    <w:rsid w:val="000B19C7"/>
    <w:rsid w:val="000B2736"/>
    <w:rsid w:val="000B54B0"/>
    <w:rsid w:val="000C0EA3"/>
    <w:rsid w:val="000C2267"/>
    <w:rsid w:val="000C3752"/>
    <w:rsid w:val="000D02F9"/>
    <w:rsid w:val="000D43CE"/>
    <w:rsid w:val="000D730E"/>
    <w:rsid w:val="000E417F"/>
    <w:rsid w:val="000E7146"/>
    <w:rsid w:val="000F10C2"/>
    <w:rsid w:val="000F17CD"/>
    <w:rsid w:val="000F2979"/>
    <w:rsid w:val="0010274F"/>
    <w:rsid w:val="00103754"/>
    <w:rsid w:val="001042C0"/>
    <w:rsid w:val="0010783B"/>
    <w:rsid w:val="001103DF"/>
    <w:rsid w:val="0011117E"/>
    <w:rsid w:val="00114113"/>
    <w:rsid w:val="0012002D"/>
    <w:rsid w:val="0012040C"/>
    <w:rsid w:val="0012271B"/>
    <w:rsid w:val="00122C9A"/>
    <w:rsid w:val="001265F7"/>
    <w:rsid w:val="00131793"/>
    <w:rsid w:val="001342E0"/>
    <w:rsid w:val="00136359"/>
    <w:rsid w:val="001369F7"/>
    <w:rsid w:val="001438BD"/>
    <w:rsid w:val="00144406"/>
    <w:rsid w:val="00146267"/>
    <w:rsid w:val="00146868"/>
    <w:rsid w:val="001474DA"/>
    <w:rsid w:val="00147F6B"/>
    <w:rsid w:val="0015019E"/>
    <w:rsid w:val="00150497"/>
    <w:rsid w:val="001516E8"/>
    <w:rsid w:val="00152590"/>
    <w:rsid w:val="0015424D"/>
    <w:rsid w:val="00155D4F"/>
    <w:rsid w:val="0016115D"/>
    <w:rsid w:val="0016195A"/>
    <w:rsid w:val="0016741D"/>
    <w:rsid w:val="00167BA0"/>
    <w:rsid w:val="00167EAB"/>
    <w:rsid w:val="001705F0"/>
    <w:rsid w:val="00173BD7"/>
    <w:rsid w:val="001805E1"/>
    <w:rsid w:val="00182CB3"/>
    <w:rsid w:val="0018491B"/>
    <w:rsid w:val="00185280"/>
    <w:rsid w:val="00187FFA"/>
    <w:rsid w:val="00191F53"/>
    <w:rsid w:val="001920C4"/>
    <w:rsid w:val="001A2F3F"/>
    <w:rsid w:val="001A380B"/>
    <w:rsid w:val="001A5B75"/>
    <w:rsid w:val="001B0142"/>
    <w:rsid w:val="001B3E9E"/>
    <w:rsid w:val="001B4195"/>
    <w:rsid w:val="001B67A4"/>
    <w:rsid w:val="001C08DD"/>
    <w:rsid w:val="001C27B6"/>
    <w:rsid w:val="001C2A67"/>
    <w:rsid w:val="001C2C89"/>
    <w:rsid w:val="001C4E2B"/>
    <w:rsid w:val="001C5E7B"/>
    <w:rsid w:val="001C7346"/>
    <w:rsid w:val="001D3A8B"/>
    <w:rsid w:val="001F2B7C"/>
    <w:rsid w:val="001F4E85"/>
    <w:rsid w:val="001F4F06"/>
    <w:rsid w:val="00203366"/>
    <w:rsid w:val="00204F78"/>
    <w:rsid w:val="0020674E"/>
    <w:rsid w:val="00206A2B"/>
    <w:rsid w:val="00207B8F"/>
    <w:rsid w:val="00214139"/>
    <w:rsid w:val="00214C0F"/>
    <w:rsid w:val="0021647B"/>
    <w:rsid w:val="002219E2"/>
    <w:rsid w:val="00240580"/>
    <w:rsid w:val="00241C87"/>
    <w:rsid w:val="0024258E"/>
    <w:rsid w:val="00246AAC"/>
    <w:rsid w:val="00247D93"/>
    <w:rsid w:val="00251DB2"/>
    <w:rsid w:val="00252320"/>
    <w:rsid w:val="00262352"/>
    <w:rsid w:val="00263B42"/>
    <w:rsid w:val="002648EA"/>
    <w:rsid w:val="00264BE8"/>
    <w:rsid w:val="00265E4D"/>
    <w:rsid w:val="002704C9"/>
    <w:rsid w:val="00271244"/>
    <w:rsid w:val="002745CC"/>
    <w:rsid w:val="00276C15"/>
    <w:rsid w:val="002812E5"/>
    <w:rsid w:val="00281575"/>
    <w:rsid w:val="002846D2"/>
    <w:rsid w:val="00285A7D"/>
    <w:rsid w:val="00285C66"/>
    <w:rsid w:val="002864D3"/>
    <w:rsid w:val="00286B31"/>
    <w:rsid w:val="002919C2"/>
    <w:rsid w:val="002933E3"/>
    <w:rsid w:val="00295410"/>
    <w:rsid w:val="00296E26"/>
    <w:rsid w:val="00297783"/>
    <w:rsid w:val="002A3272"/>
    <w:rsid w:val="002A3FD7"/>
    <w:rsid w:val="002A5E36"/>
    <w:rsid w:val="002B0DB3"/>
    <w:rsid w:val="002B1AD8"/>
    <w:rsid w:val="002B3F74"/>
    <w:rsid w:val="002C0152"/>
    <w:rsid w:val="002C0606"/>
    <w:rsid w:val="002C536A"/>
    <w:rsid w:val="002C7C32"/>
    <w:rsid w:val="002D48CB"/>
    <w:rsid w:val="002D50F7"/>
    <w:rsid w:val="002D58B1"/>
    <w:rsid w:val="002D74C0"/>
    <w:rsid w:val="002F0D93"/>
    <w:rsid w:val="002F4E43"/>
    <w:rsid w:val="002F4EC0"/>
    <w:rsid w:val="002F551B"/>
    <w:rsid w:val="002F63AF"/>
    <w:rsid w:val="002F777A"/>
    <w:rsid w:val="0030264C"/>
    <w:rsid w:val="003105D7"/>
    <w:rsid w:val="003110C5"/>
    <w:rsid w:val="00313CAC"/>
    <w:rsid w:val="00315788"/>
    <w:rsid w:val="00315F1C"/>
    <w:rsid w:val="00317189"/>
    <w:rsid w:val="00320FDE"/>
    <w:rsid w:val="003231CB"/>
    <w:rsid w:val="00330661"/>
    <w:rsid w:val="00332308"/>
    <w:rsid w:val="00337A5E"/>
    <w:rsid w:val="00342A10"/>
    <w:rsid w:val="00344588"/>
    <w:rsid w:val="00351779"/>
    <w:rsid w:val="00353AB1"/>
    <w:rsid w:val="00357940"/>
    <w:rsid w:val="003603C5"/>
    <w:rsid w:val="00361F06"/>
    <w:rsid w:val="003639FE"/>
    <w:rsid w:val="00370054"/>
    <w:rsid w:val="00371944"/>
    <w:rsid w:val="00371AD9"/>
    <w:rsid w:val="003740B8"/>
    <w:rsid w:val="00374EB9"/>
    <w:rsid w:val="00380308"/>
    <w:rsid w:val="00390CAD"/>
    <w:rsid w:val="00391C50"/>
    <w:rsid w:val="003936B9"/>
    <w:rsid w:val="0039448A"/>
    <w:rsid w:val="003A1906"/>
    <w:rsid w:val="003A2018"/>
    <w:rsid w:val="003A259D"/>
    <w:rsid w:val="003A3AB5"/>
    <w:rsid w:val="003A49FF"/>
    <w:rsid w:val="003A6554"/>
    <w:rsid w:val="003A668A"/>
    <w:rsid w:val="003B0E28"/>
    <w:rsid w:val="003B10F4"/>
    <w:rsid w:val="003B2147"/>
    <w:rsid w:val="003B2617"/>
    <w:rsid w:val="003B7375"/>
    <w:rsid w:val="003C0485"/>
    <w:rsid w:val="003C1D73"/>
    <w:rsid w:val="003C4461"/>
    <w:rsid w:val="003C591F"/>
    <w:rsid w:val="003C629E"/>
    <w:rsid w:val="003C6515"/>
    <w:rsid w:val="003D1E8A"/>
    <w:rsid w:val="003E0119"/>
    <w:rsid w:val="003E33F3"/>
    <w:rsid w:val="003E3B87"/>
    <w:rsid w:val="003E43BC"/>
    <w:rsid w:val="003E5E15"/>
    <w:rsid w:val="003E5EC2"/>
    <w:rsid w:val="003F048A"/>
    <w:rsid w:val="003F37FB"/>
    <w:rsid w:val="003F6253"/>
    <w:rsid w:val="0040085E"/>
    <w:rsid w:val="00401E61"/>
    <w:rsid w:val="0040438D"/>
    <w:rsid w:val="00404DB5"/>
    <w:rsid w:val="00410563"/>
    <w:rsid w:val="0041164F"/>
    <w:rsid w:val="00411EB6"/>
    <w:rsid w:val="0041477E"/>
    <w:rsid w:val="00414FF6"/>
    <w:rsid w:val="00415962"/>
    <w:rsid w:val="004170C1"/>
    <w:rsid w:val="00420F63"/>
    <w:rsid w:val="00422F08"/>
    <w:rsid w:val="00424824"/>
    <w:rsid w:val="00426C9B"/>
    <w:rsid w:val="00427F2A"/>
    <w:rsid w:val="00431F73"/>
    <w:rsid w:val="004320CD"/>
    <w:rsid w:val="00441F18"/>
    <w:rsid w:val="004426C9"/>
    <w:rsid w:val="00442DF0"/>
    <w:rsid w:val="00443198"/>
    <w:rsid w:val="0044353B"/>
    <w:rsid w:val="004466F9"/>
    <w:rsid w:val="00446727"/>
    <w:rsid w:val="0044759E"/>
    <w:rsid w:val="00450449"/>
    <w:rsid w:val="00451C62"/>
    <w:rsid w:val="00453703"/>
    <w:rsid w:val="004551ED"/>
    <w:rsid w:val="00455E63"/>
    <w:rsid w:val="00464A17"/>
    <w:rsid w:val="0046511D"/>
    <w:rsid w:val="0047006F"/>
    <w:rsid w:val="004707E1"/>
    <w:rsid w:val="00472E52"/>
    <w:rsid w:val="004734D0"/>
    <w:rsid w:val="00474D26"/>
    <w:rsid w:val="004752AD"/>
    <w:rsid w:val="00481341"/>
    <w:rsid w:val="004830F0"/>
    <w:rsid w:val="004838F3"/>
    <w:rsid w:val="004839CF"/>
    <w:rsid w:val="00486FFC"/>
    <w:rsid w:val="00496451"/>
    <w:rsid w:val="0049696B"/>
    <w:rsid w:val="00497B75"/>
    <w:rsid w:val="004A20B3"/>
    <w:rsid w:val="004B19F9"/>
    <w:rsid w:val="004C38BF"/>
    <w:rsid w:val="004C40F2"/>
    <w:rsid w:val="004D5495"/>
    <w:rsid w:val="004E0DA1"/>
    <w:rsid w:val="004E4873"/>
    <w:rsid w:val="004E7406"/>
    <w:rsid w:val="004F23F8"/>
    <w:rsid w:val="004F4810"/>
    <w:rsid w:val="004F5009"/>
    <w:rsid w:val="00503B69"/>
    <w:rsid w:val="005041DD"/>
    <w:rsid w:val="00504E37"/>
    <w:rsid w:val="00506CA5"/>
    <w:rsid w:val="0051002B"/>
    <w:rsid w:val="0051158F"/>
    <w:rsid w:val="00511F0C"/>
    <w:rsid w:val="0051687C"/>
    <w:rsid w:val="00517B72"/>
    <w:rsid w:val="00522166"/>
    <w:rsid w:val="0052325E"/>
    <w:rsid w:val="00523D6F"/>
    <w:rsid w:val="005258D1"/>
    <w:rsid w:val="00531145"/>
    <w:rsid w:val="005328B1"/>
    <w:rsid w:val="00536347"/>
    <w:rsid w:val="00536C77"/>
    <w:rsid w:val="005404A2"/>
    <w:rsid w:val="0054096B"/>
    <w:rsid w:val="00540D17"/>
    <w:rsid w:val="00541854"/>
    <w:rsid w:val="0054237F"/>
    <w:rsid w:val="005425F6"/>
    <w:rsid w:val="00544B17"/>
    <w:rsid w:val="00547929"/>
    <w:rsid w:val="00550BD8"/>
    <w:rsid w:val="00550CB4"/>
    <w:rsid w:val="00554C98"/>
    <w:rsid w:val="00554D23"/>
    <w:rsid w:val="00555EE0"/>
    <w:rsid w:val="0055620C"/>
    <w:rsid w:val="00560461"/>
    <w:rsid w:val="00560FBF"/>
    <w:rsid w:val="00561830"/>
    <w:rsid w:val="00562E6C"/>
    <w:rsid w:val="0056523B"/>
    <w:rsid w:val="005657F8"/>
    <w:rsid w:val="00565818"/>
    <w:rsid w:val="005661EC"/>
    <w:rsid w:val="00566677"/>
    <w:rsid w:val="005673BC"/>
    <w:rsid w:val="00570EFE"/>
    <w:rsid w:val="00572552"/>
    <w:rsid w:val="00574C34"/>
    <w:rsid w:val="00575252"/>
    <w:rsid w:val="00577213"/>
    <w:rsid w:val="00577E68"/>
    <w:rsid w:val="00583826"/>
    <w:rsid w:val="005847C8"/>
    <w:rsid w:val="005869E9"/>
    <w:rsid w:val="0059070F"/>
    <w:rsid w:val="00592BB5"/>
    <w:rsid w:val="00592FC3"/>
    <w:rsid w:val="00595AAF"/>
    <w:rsid w:val="005A1FA7"/>
    <w:rsid w:val="005A36A3"/>
    <w:rsid w:val="005A4771"/>
    <w:rsid w:val="005A6FAA"/>
    <w:rsid w:val="005B3CD0"/>
    <w:rsid w:val="005B5664"/>
    <w:rsid w:val="005B64FE"/>
    <w:rsid w:val="005B7639"/>
    <w:rsid w:val="005C202F"/>
    <w:rsid w:val="005C4CEB"/>
    <w:rsid w:val="005D006D"/>
    <w:rsid w:val="005D0225"/>
    <w:rsid w:val="005D2807"/>
    <w:rsid w:val="005D33C6"/>
    <w:rsid w:val="005D3968"/>
    <w:rsid w:val="005D6933"/>
    <w:rsid w:val="005E6DA8"/>
    <w:rsid w:val="005F0330"/>
    <w:rsid w:val="005F36DF"/>
    <w:rsid w:val="005F551C"/>
    <w:rsid w:val="005F643F"/>
    <w:rsid w:val="005F69C8"/>
    <w:rsid w:val="005F6B44"/>
    <w:rsid w:val="005F7178"/>
    <w:rsid w:val="00601DAC"/>
    <w:rsid w:val="00604299"/>
    <w:rsid w:val="00604DA6"/>
    <w:rsid w:val="00605565"/>
    <w:rsid w:val="006075A9"/>
    <w:rsid w:val="00607D20"/>
    <w:rsid w:val="006142E0"/>
    <w:rsid w:val="00620CB8"/>
    <w:rsid w:val="0062130A"/>
    <w:rsid w:val="00623C12"/>
    <w:rsid w:val="00623DF8"/>
    <w:rsid w:val="006258E7"/>
    <w:rsid w:val="00625CF4"/>
    <w:rsid w:val="00626261"/>
    <w:rsid w:val="00631E52"/>
    <w:rsid w:val="00632A5C"/>
    <w:rsid w:val="00633F04"/>
    <w:rsid w:val="006343FE"/>
    <w:rsid w:val="00644AE1"/>
    <w:rsid w:val="00645881"/>
    <w:rsid w:val="00646FD2"/>
    <w:rsid w:val="00647394"/>
    <w:rsid w:val="00650D8A"/>
    <w:rsid w:val="0065249E"/>
    <w:rsid w:val="00655859"/>
    <w:rsid w:val="006570E2"/>
    <w:rsid w:val="00657701"/>
    <w:rsid w:val="006627A8"/>
    <w:rsid w:val="006637A9"/>
    <w:rsid w:val="00665746"/>
    <w:rsid w:val="00665BAF"/>
    <w:rsid w:val="00665C83"/>
    <w:rsid w:val="00670D49"/>
    <w:rsid w:val="0067189B"/>
    <w:rsid w:val="00672D47"/>
    <w:rsid w:val="006756A0"/>
    <w:rsid w:val="0067657B"/>
    <w:rsid w:val="00680E9F"/>
    <w:rsid w:val="00681668"/>
    <w:rsid w:val="00683E1B"/>
    <w:rsid w:val="00685647"/>
    <w:rsid w:val="006876CB"/>
    <w:rsid w:val="00690135"/>
    <w:rsid w:val="00693487"/>
    <w:rsid w:val="006A11E3"/>
    <w:rsid w:val="006A22A8"/>
    <w:rsid w:val="006A29F4"/>
    <w:rsid w:val="006A50EE"/>
    <w:rsid w:val="006C0079"/>
    <w:rsid w:val="006C3724"/>
    <w:rsid w:val="006C3FAB"/>
    <w:rsid w:val="006C6793"/>
    <w:rsid w:val="006C68BA"/>
    <w:rsid w:val="006C7AD9"/>
    <w:rsid w:val="006D01EE"/>
    <w:rsid w:val="006D04E0"/>
    <w:rsid w:val="006D47F0"/>
    <w:rsid w:val="006E0881"/>
    <w:rsid w:val="006E2958"/>
    <w:rsid w:val="006E3862"/>
    <w:rsid w:val="006F01EE"/>
    <w:rsid w:val="006F0ABD"/>
    <w:rsid w:val="006F4155"/>
    <w:rsid w:val="006F67F7"/>
    <w:rsid w:val="006F7EAD"/>
    <w:rsid w:val="006F7EFF"/>
    <w:rsid w:val="00700FC8"/>
    <w:rsid w:val="00702FF8"/>
    <w:rsid w:val="00706815"/>
    <w:rsid w:val="00706B3D"/>
    <w:rsid w:val="00713B3D"/>
    <w:rsid w:val="0071617F"/>
    <w:rsid w:val="00724543"/>
    <w:rsid w:val="00726698"/>
    <w:rsid w:val="00730B89"/>
    <w:rsid w:val="00732A65"/>
    <w:rsid w:val="00733BD5"/>
    <w:rsid w:val="00736434"/>
    <w:rsid w:val="007423CC"/>
    <w:rsid w:val="00743720"/>
    <w:rsid w:val="00743A14"/>
    <w:rsid w:val="00746383"/>
    <w:rsid w:val="00747E96"/>
    <w:rsid w:val="007511D6"/>
    <w:rsid w:val="00755393"/>
    <w:rsid w:val="0075789A"/>
    <w:rsid w:val="00757CE8"/>
    <w:rsid w:val="00760BAD"/>
    <w:rsid w:val="0076554E"/>
    <w:rsid w:val="00766B1D"/>
    <w:rsid w:val="00767C01"/>
    <w:rsid w:val="00770EF3"/>
    <w:rsid w:val="007715AA"/>
    <w:rsid w:val="00772DCE"/>
    <w:rsid w:val="007759D9"/>
    <w:rsid w:val="00776FB0"/>
    <w:rsid w:val="00786DEB"/>
    <w:rsid w:val="00787275"/>
    <w:rsid w:val="007911D4"/>
    <w:rsid w:val="00791298"/>
    <w:rsid w:val="00794DD1"/>
    <w:rsid w:val="00797493"/>
    <w:rsid w:val="007A023C"/>
    <w:rsid w:val="007A174B"/>
    <w:rsid w:val="007A2412"/>
    <w:rsid w:val="007A2D8C"/>
    <w:rsid w:val="007A3E48"/>
    <w:rsid w:val="007A3E60"/>
    <w:rsid w:val="007A68DB"/>
    <w:rsid w:val="007A7A70"/>
    <w:rsid w:val="007A7DB3"/>
    <w:rsid w:val="007C1C91"/>
    <w:rsid w:val="007C2096"/>
    <w:rsid w:val="007C3CEE"/>
    <w:rsid w:val="007C5FDD"/>
    <w:rsid w:val="007C76C1"/>
    <w:rsid w:val="007D0B85"/>
    <w:rsid w:val="007D211E"/>
    <w:rsid w:val="007D5D83"/>
    <w:rsid w:val="007D5E0F"/>
    <w:rsid w:val="007D6D16"/>
    <w:rsid w:val="007E1C8D"/>
    <w:rsid w:val="007E3329"/>
    <w:rsid w:val="007E4337"/>
    <w:rsid w:val="007E698E"/>
    <w:rsid w:val="007E7CBF"/>
    <w:rsid w:val="007F0414"/>
    <w:rsid w:val="007F097D"/>
    <w:rsid w:val="007F153A"/>
    <w:rsid w:val="007F77E1"/>
    <w:rsid w:val="007F7ACD"/>
    <w:rsid w:val="00803035"/>
    <w:rsid w:val="00804FFD"/>
    <w:rsid w:val="0081281F"/>
    <w:rsid w:val="00824E38"/>
    <w:rsid w:val="0083042F"/>
    <w:rsid w:val="00833B7F"/>
    <w:rsid w:val="00833C2D"/>
    <w:rsid w:val="00833F95"/>
    <w:rsid w:val="0083519B"/>
    <w:rsid w:val="00836F56"/>
    <w:rsid w:val="00837945"/>
    <w:rsid w:val="00840A06"/>
    <w:rsid w:val="008411C1"/>
    <w:rsid w:val="00841DA0"/>
    <w:rsid w:val="008432E0"/>
    <w:rsid w:val="0084459D"/>
    <w:rsid w:val="008478C1"/>
    <w:rsid w:val="00851897"/>
    <w:rsid w:val="0085309C"/>
    <w:rsid w:val="00854A06"/>
    <w:rsid w:val="00861646"/>
    <w:rsid w:val="0086205E"/>
    <w:rsid w:val="00864FB2"/>
    <w:rsid w:val="00865014"/>
    <w:rsid w:val="0086575E"/>
    <w:rsid w:val="00866E39"/>
    <w:rsid w:val="00871A62"/>
    <w:rsid w:val="00873265"/>
    <w:rsid w:val="00874940"/>
    <w:rsid w:val="00875333"/>
    <w:rsid w:val="008765BE"/>
    <w:rsid w:val="008770F3"/>
    <w:rsid w:val="00882831"/>
    <w:rsid w:val="00882EBF"/>
    <w:rsid w:val="0088487A"/>
    <w:rsid w:val="008858E7"/>
    <w:rsid w:val="008859B4"/>
    <w:rsid w:val="00890AFC"/>
    <w:rsid w:val="008A1878"/>
    <w:rsid w:val="008A1B7D"/>
    <w:rsid w:val="008A22C6"/>
    <w:rsid w:val="008A27C9"/>
    <w:rsid w:val="008A4188"/>
    <w:rsid w:val="008B0D52"/>
    <w:rsid w:val="008B2ED1"/>
    <w:rsid w:val="008B3F6F"/>
    <w:rsid w:val="008B4BAB"/>
    <w:rsid w:val="008B6945"/>
    <w:rsid w:val="008B7564"/>
    <w:rsid w:val="008B79E4"/>
    <w:rsid w:val="008C090A"/>
    <w:rsid w:val="008C09F4"/>
    <w:rsid w:val="008C0D47"/>
    <w:rsid w:val="008C38B2"/>
    <w:rsid w:val="008C614A"/>
    <w:rsid w:val="008C6172"/>
    <w:rsid w:val="008C65DB"/>
    <w:rsid w:val="008C7FB9"/>
    <w:rsid w:val="008D23C1"/>
    <w:rsid w:val="008D2B35"/>
    <w:rsid w:val="008D3090"/>
    <w:rsid w:val="008D33E5"/>
    <w:rsid w:val="008D55FE"/>
    <w:rsid w:val="008D6941"/>
    <w:rsid w:val="008D6D5B"/>
    <w:rsid w:val="008D7462"/>
    <w:rsid w:val="008E0000"/>
    <w:rsid w:val="008F230B"/>
    <w:rsid w:val="008F7769"/>
    <w:rsid w:val="0090143F"/>
    <w:rsid w:val="00901FCB"/>
    <w:rsid w:val="00904339"/>
    <w:rsid w:val="00904372"/>
    <w:rsid w:val="00905A86"/>
    <w:rsid w:val="00912736"/>
    <w:rsid w:val="00914494"/>
    <w:rsid w:val="00915C80"/>
    <w:rsid w:val="00917BFD"/>
    <w:rsid w:val="00920E9C"/>
    <w:rsid w:val="00926D33"/>
    <w:rsid w:val="009320EB"/>
    <w:rsid w:val="00933CB2"/>
    <w:rsid w:val="00935036"/>
    <w:rsid w:val="00942406"/>
    <w:rsid w:val="0094434A"/>
    <w:rsid w:val="00946FC1"/>
    <w:rsid w:val="00950C02"/>
    <w:rsid w:val="00955C8C"/>
    <w:rsid w:val="009600FC"/>
    <w:rsid w:val="00961AEB"/>
    <w:rsid w:val="00963815"/>
    <w:rsid w:val="00971EB0"/>
    <w:rsid w:val="00972E78"/>
    <w:rsid w:val="0097404C"/>
    <w:rsid w:val="009757DB"/>
    <w:rsid w:val="00975AC4"/>
    <w:rsid w:val="009803F1"/>
    <w:rsid w:val="009808F0"/>
    <w:rsid w:val="00981E4F"/>
    <w:rsid w:val="009827B2"/>
    <w:rsid w:val="00985305"/>
    <w:rsid w:val="009862CD"/>
    <w:rsid w:val="00991993"/>
    <w:rsid w:val="009938B1"/>
    <w:rsid w:val="00996DA5"/>
    <w:rsid w:val="009A0107"/>
    <w:rsid w:val="009A2245"/>
    <w:rsid w:val="009A31A3"/>
    <w:rsid w:val="009A3523"/>
    <w:rsid w:val="009A6752"/>
    <w:rsid w:val="009A79AA"/>
    <w:rsid w:val="009A7A60"/>
    <w:rsid w:val="009B0100"/>
    <w:rsid w:val="009B1031"/>
    <w:rsid w:val="009B170B"/>
    <w:rsid w:val="009B2DAD"/>
    <w:rsid w:val="009B2E1C"/>
    <w:rsid w:val="009C0013"/>
    <w:rsid w:val="009C1820"/>
    <w:rsid w:val="009C7C4C"/>
    <w:rsid w:val="009D0967"/>
    <w:rsid w:val="009D10DB"/>
    <w:rsid w:val="009D26DE"/>
    <w:rsid w:val="009D78DE"/>
    <w:rsid w:val="009E0944"/>
    <w:rsid w:val="009E0AE3"/>
    <w:rsid w:val="009E0D09"/>
    <w:rsid w:val="009E3D2C"/>
    <w:rsid w:val="009E45FD"/>
    <w:rsid w:val="009E463A"/>
    <w:rsid w:val="009E5638"/>
    <w:rsid w:val="009F037F"/>
    <w:rsid w:val="009F4FFD"/>
    <w:rsid w:val="009F6B7C"/>
    <w:rsid w:val="009F6D15"/>
    <w:rsid w:val="009F76AC"/>
    <w:rsid w:val="009F794F"/>
    <w:rsid w:val="00A01150"/>
    <w:rsid w:val="00A02072"/>
    <w:rsid w:val="00A02651"/>
    <w:rsid w:val="00A032E4"/>
    <w:rsid w:val="00A036FE"/>
    <w:rsid w:val="00A04062"/>
    <w:rsid w:val="00A06E08"/>
    <w:rsid w:val="00A0748E"/>
    <w:rsid w:val="00A10422"/>
    <w:rsid w:val="00A13A5D"/>
    <w:rsid w:val="00A17601"/>
    <w:rsid w:val="00A22573"/>
    <w:rsid w:val="00A30164"/>
    <w:rsid w:val="00A30558"/>
    <w:rsid w:val="00A31E3A"/>
    <w:rsid w:val="00A32E5C"/>
    <w:rsid w:val="00A338C2"/>
    <w:rsid w:val="00A33C76"/>
    <w:rsid w:val="00A34E68"/>
    <w:rsid w:val="00A40D25"/>
    <w:rsid w:val="00A4228C"/>
    <w:rsid w:val="00A452BA"/>
    <w:rsid w:val="00A52B98"/>
    <w:rsid w:val="00A55E51"/>
    <w:rsid w:val="00A568DD"/>
    <w:rsid w:val="00A56F3D"/>
    <w:rsid w:val="00A609BC"/>
    <w:rsid w:val="00A609E7"/>
    <w:rsid w:val="00A639F0"/>
    <w:rsid w:val="00A63FE0"/>
    <w:rsid w:val="00A67875"/>
    <w:rsid w:val="00A735EF"/>
    <w:rsid w:val="00A742E7"/>
    <w:rsid w:val="00A74360"/>
    <w:rsid w:val="00A80AB2"/>
    <w:rsid w:val="00A80B8F"/>
    <w:rsid w:val="00A81477"/>
    <w:rsid w:val="00A81C4B"/>
    <w:rsid w:val="00A82B90"/>
    <w:rsid w:val="00A84BF8"/>
    <w:rsid w:val="00A8543E"/>
    <w:rsid w:val="00A8742D"/>
    <w:rsid w:val="00A92F2D"/>
    <w:rsid w:val="00A94A9E"/>
    <w:rsid w:val="00AA152A"/>
    <w:rsid w:val="00AA1F4B"/>
    <w:rsid w:val="00AA2367"/>
    <w:rsid w:val="00AA3BEE"/>
    <w:rsid w:val="00AB07E5"/>
    <w:rsid w:val="00AB6BBC"/>
    <w:rsid w:val="00AB752C"/>
    <w:rsid w:val="00AB7916"/>
    <w:rsid w:val="00AC50E8"/>
    <w:rsid w:val="00AC5314"/>
    <w:rsid w:val="00AC7EA8"/>
    <w:rsid w:val="00AD0396"/>
    <w:rsid w:val="00AD0783"/>
    <w:rsid w:val="00AD0D38"/>
    <w:rsid w:val="00AD2C25"/>
    <w:rsid w:val="00AD4173"/>
    <w:rsid w:val="00AD6EE3"/>
    <w:rsid w:val="00AE0B29"/>
    <w:rsid w:val="00AE15B3"/>
    <w:rsid w:val="00AE212F"/>
    <w:rsid w:val="00AE2A16"/>
    <w:rsid w:val="00AE3F85"/>
    <w:rsid w:val="00AF29C2"/>
    <w:rsid w:val="00AF38FE"/>
    <w:rsid w:val="00AF4141"/>
    <w:rsid w:val="00AF4F0D"/>
    <w:rsid w:val="00AF606B"/>
    <w:rsid w:val="00B010F3"/>
    <w:rsid w:val="00B01B42"/>
    <w:rsid w:val="00B01BFA"/>
    <w:rsid w:val="00B03985"/>
    <w:rsid w:val="00B07514"/>
    <w:rsid w:val="00B13103"/>
    <w:rsid w:val="00B154D7"/>
    <w:rsid w:val="00B15812"/>
    <w:rsid w:val="00B227F0"/>
    <w:rsid w:val="00B230B7"/>
    <w:rsid w:val="00B23DED"/>
    <w:rsid w:val="00B2463B"/>
    <w:rsid w:val="00B25DB4"/>
    <w:rsid w:val="00B30485"/>
    <w:rsid w:val="00B310E7"/>
    <w:rsid w:val="00B31732"/>
    <w:rsid w:val="00B326CA"/>
    <w:rsid w:val="00B35E01"/>
    <w:rsid w:val="00B40C38"/>
    <w:rsid w:val="00B43C5C"/>
    <w:rsid w:val="00B4540E"/>
    <w:rsid w:val="00B4600D"/>
    <w:rsid w:val="00B5298F"/>
    <w:rsid w:val="00B53423"/>
    <w:rsid w:val="00B6097E"/>
    <w:rsid w:val="00B62AE3"/>
    <w:rsid w:val="00B63B8C"/>
    <w:rsid w:val="00B63F9F"/>
    <w:rsid w:val="00B64436"/>
    <w:rsid w:val="00B755E7"/>
    <w:rsid w:val="00B75DC5"/>
    <w:rsid w:val="00B76235"/>
    <w:rsid w:val="00B816F4"/>
    <w:rsid w:val="00B86861"/>
    <w:rsid w:val="00B91D8E"/>
    <w:rsid w:val="00B92493"/>
    <w:rsid w:val="00B928E6"/>
    <w:rsid w:val="00B9335C"/>
    <w:rsid w:val="00B96D94"/>
    <w:rsid w:val="00BA1773"/>
    <w:rsid w:val="00BA3943"/>
    <w:rsid w:val="00BA5C91"/>
    <w:rsid w:val="00BA7314"/>
    <w:rsid w:val="00BB0649"/>
    <w:rsid w:val="00BB2257"/>
    <w:rsid w:val="00BB360F"/>
    <w:rsid w:val="00BB3787"/>
    <w:rsid w:val="00BB4E0A"/>
    <w:rsid w:val="00BB53DA"/>
    <w:rsid w:val="00BB76B6"/>
    <w:rsid w:val="00BC21D9"/>
    <w:rsid w:val="00BC4BCA"/>
    <w:rsid w:val="00BC6E62"/>
    <w:rsid w:val="00BC7976"/>
    <w:rsid w:val="00BD35D5"/>
    <w:rsid w:val="00BD4164"/>
    <w:rsid w:val="00BD4CF0"/>
    <w:rsid w:val="00BD7B85"/>
    <w:rsid w:val="00BE0802"/>
    <w:rsid w:val="00BE1885"/>
    <w:rsid w:val="00BE3AB7"/>
    <w:rsid w:val="00BE3FBC"/>
    <w:rsid w:val="00BE6397"/>
    <w:rsid w:val="00BE6C4A"/>
    <w:rsid w:val="00BF2C1C"/>
    <w:rsid w:val="00BF4A1F"/>
    <w:rsid w:val="00BF66A5"/>
    <w:rsid w:val="00BF7651"/>
    <w:rsid w:val="00BF7956"/>
    <w:rsid w:val="00C008D7"/>
    <w:rsid w:val="00C014F0"/>
    <w:rsid w:val="00C01E2F"/>
    <w:rsid w:val="00C04E21"/>
    <w:rsid w:val="00C05D82"/>
    <w:rsid w:val="00C11A57"/>
    <w:rsid w:val="00C11D0D"/>
    <w:rsid w:val="00C20918"/>
    <w:rsid w:val="00C21E9C"/>
    <w:rsid w:val="00C2272D"/>
    <w:rsid w:val="00C228BF"/>
    <w:rsid w:val="00C231F3"/>
    <w:rsid w:val="00C239E8"/>
    <w:rsid w:val="00C24624"/>
    <w:rsid w:val="00C33334"/>
    <w:rsid w:val="00C3493E"/>
    <w:rsid w:val="00C35DF8"/>
    <w:rsid w:val="00C42BD9"/>
    <w:rsid w:val="00C47021"/>
    <w:rsid w:val="00C47391"/>
    <w:rsid w:val="00C4785F"/>
    <w:rsid w:val="00C51880"/>
    <w:rsid w:val="00C5313B"/>
    <w:rsid w:val="00C53884"/>
    <w:rsid w:val="00C539B5"/>
    <w:rsid w:val="00C543FB"/>
    <w:rsid w:val="00C55C35"/>
    <w:rsid w:val="00C575C3"/>
    <w:rsid w:val="00C57D19"/>
    <w:rsid w:val="00C62E98"/>
    <w:rsid w:val="00C63B2F"/>
    <w:rsid w:val="00C73767"/>
    <w:rsid w:val="00C73C52"/>
    <w:rsid w:val="00C75540"/>
    <w:rsid w:val="00C75ACC"/>
    <w:rsid w:val="00C77848"/>
    <w:rsid w:val="00C77A61"/>
    <w:rsid w:val="00C855AB"/>
    <w:rsid w:val="00C866EF"/>
    <w:rsid w:val="00C90975"/>
    <w:rsid w:val="00C914A2"/>
    <w:rsid w:val="00C96518"/>
    <w:rsid w:val="00C96650"/>
    <w:rsid w:val="00C96DB2"/>
    <w:rsid w:val="00CA2354"/>
    <w:rsid w:val="00CA43E7"/>
    <w:rsid w:val="00CA4640"/>
    <w:rsid w:val="00CA564C"/>
    <w:rsid w:val="00CB27BF"/>
    <w:rsid w:val="00CB4A2A"/>
    <w:rsid w:val="00CB5DAA"/>
    <w:rsid w:val="00CB6782"/>
    <w:rsid w:val="00CB757A"/>
    <w:rsid w:val="00CC03E5"/>
    <w:rsid w:val="00CC458E"/>
    <w:rsid w:val="00CC6124"/>
    <w:rsid w:val="00CD34F2"/>
    <w:rsid w:val="00CD4804"/>
    <w:rsid w:val="00CE2066"/>
    <w:rsid w:val="00CE2E9F"/>
    <w:rsid w:val="00CE5DE4"/>
    <w:rsid w:val="00CE6A8E"/>
    <w:rsid w:val="00CF1992"/>
    <w:rsid w:val="00CF2F42"/>
    <w:rsid w:val="00CF4A5F"/>
    <w:rsid w:val="00CF4CC0"/>
    <w:rsid w:val="00CF4E5F"/>
    <w:rsid w:val="00CF5920"/>
    <w:rsid w:val="00CF5BE4"/>
    <w:rsid w:val="00CF766B"/>
    <w:rsid w:val="00D00784"/>
    <w:rsid w:val="00D018D2"/>
    <w:rsid w:val="00D03344"/>
    <w:rsid w:val="00D040E4"/>
    <w:rsid w:val="00D04B8F"/>
    <w:rsid w:val="00D05C16"/>
    <w:rsid w:val="00D07435"/>
    <w:rsid w:val="00D10849"/>
    <w:rsid w:val="00D122C5"/>
    <w:rsid w:val="00D12850"/>
    <w:rsid w:val="00D20280"/>
    <w:rsid w:val="00D2098E"/>
    <w:rsid w:val="00D20C61"/>
    <w:rsid w:val="00D274FB"/>
    <w:rsid w:val="00D307BC"/>
    <w:rsid w:val="00D30908"/>
    <w:rsid w:val="00D30B18"/>
    <w:rsid w:val="00D321BD"/>
    <w:rsid w:val="00D32711"/>
    <w:rsid w:val="00D33061"/>
    <w:rsid w:val="00D359C3"/>
    <w:rsid w:val="00D421E5"/>
    <w:rsid w:val="00D42293"/>
    <w:rsid w:val="00D46257"/>
    <w:rsid w:val="00D502F7"/>
    <w:rsid w:val="00D52A80"/>
    <w:rsid w:val="00D557D8"/>
    <w:rsid w:val="00D600DD"/>
    <w:rsid w:val="00D62872"/>
    <w:rsid w:val="00D6374B"/>
    <w:rsid w:val="00D66AA9"/>
    <w:rsid w:val="00D67451"/>
    <w:rsid w:val="00D703EE"/>
    <w:rsid w:val="00D70594"/>
    <w:rsid w:val="00D72357"/>
    <w:rsid w:val="00D74A78"/>
    <w:rsid w:val="00D75B06"/>
    <w:rsid w:val="00D76BE5"/>
    <w:rsid w:val="00D81474"/>
    <w:rsid w:val="00D834F6"/>
    <w:rsid w:val="00D852CC"/>
    <w:rsid w:val="00D85BBF"/>
    <w:rsid w:val="00D87C25"/>
    <w:rsid w:val="00DA49FF"/>
    <w:rsid w:val="00DA7A8E"/>
    <w:rsid w:val="00DB2684"/>
    <w:rsid w:val="00DB2911"/>
    <w:rsid w:val="00DB68AB"/>
    <w:rsid w:val="00DB6D74"/>
    <w:rsid w:val="00DB78DD"/>
    <w:rsid w:val="00DC15E5"/>
    <w:rsid w:val="00DC1FCF"/>
    <w:rsid w:val="00DC241E"/>
    <w:rsid w:val="00DC246D"/>
    <w:rsid w:val="00DC3D10"/>
    <w:rsid w:val="00DC4B84"/>
    <w:rsid w:val="00DC5C28"/>
    <w:rsid w:val="00DD0B6A"/>
    <w:rsid w:val="00DD0B8C"/>
    <w:rsid w:val="00DD25AE"/>
    <w:rsid w:val="00DD5C65"/>
    <w:rsid w:val="00DD6093"/>
    <w:rsid w:val="00DE3447"/>
    <w:rsid w:val="00DE40F8"/>
    <w:rsid w:val="00DE465D"/>
    <w:rsid w:val="00DE533B"/>
    <w:rsid w:val="00DF061A"/>
    <w:rsid w:val="00DF1324"/>
    <w:rsid w:val="00DF4217"/>
    <w:rsid w:val="00DF60D8"/>
    <w:rsid w:val="00E01110"/>
    <w:rsid w:val="00E03297"/>
    <w:rsid w:val="00E03D20"/>
    <w:rsid w:val="00E054A3"/>
    <w:rsid w:val="00E0561E"/>
    <w:rsid w:val="00E060A8"/>
    <w:rsid w:val="00E0729E"/>
    <w:rsid w:val="00E11CA3"/>
    <w:rsid w:val="00E129DE"/>
    <w:rsid w:val="00E21D8B"/>
    <w:rsid w:val="00E23314"/>
    <w:rsid w:val="00E2529E"/>
    <w:rsid w:val="00E30CDF"/>
    <w:rsid w:val="00E315EC"/>
    <w:rsid w:val="00E3425C"/>
    <w:rsid w:val="00E357CC"/>
    <w:rsid w:val="00E40C79"/>
    <w:rsid w:val="00E450B1"/>
    <w:rsid w:val="00E4628A"/>
    <w:rsid w:val="00E46888"/>
    <w:rsid w:val="00E52FFB"/>
    <w:rsid w:val="00E53987"/>
    <w:rsid w:val="00E53A70"/>
    <w:rsid w:val="00E570D6"/>
    <w:rsid w:val="00E63A99"/>
    <w:rsid w:val="00E66095"/>
    <w:rsid w:val="00E66F03"/>
    <w:rsid w:val="00E705CA"/>
    <w:rsid w:val="00E73E94"/>
    <w:rsid w:val="00E7747D"/>
    <w:rsid w:val="00E80C79"/>
    <w:rsid w:val="00E84613"/>
    <w:rsid w:val="00E8557C"/>
    <w:rsid w:val="00E93843"/>
    <w:rsid w:val="00E93948"/>
    <w:rsid w:val="00E94894"/>
    <w:rsid w:val="00E974FD"/>
    <w:rsid w:val="00EA3E24"/>
    <w:rsid w:val="00EA76F6"/>
    <w:rsid w:val="00EB1616"/>
    <w:rsid w:val="00EB1EDB"/>
    <w:rsid w:val="00EB2956"/>
    <w:rsid w:val="00EB3431"/>
    <w:rsid w:val="00EB3A79"/>
    <w:rsid w:val="00EB5492"/>
    <w:rsid w:val="00EB7E88"/>
    <w:rsid w:val="00EC05A5"/>
    <w:rsid w:val="00EC0B2F"/>
    <w:rsid w:val="00ED0B4F"/>
    <w:rsid w:val="00ED0D05"/>
    <w:rsid w:val="00ED3010"/>
    <w:rsid w:val="00ED526D"/>
    <w:rsid w:val="00ED705C"/>
    <w:rsid w:val="00EE01AE"/>
    <w:rsid w:val="00EE2D4A"/>
    <w:rsid w:val="00EE3F9C"/>
    <w:rsid w:val="00EE5EB5"/>
    <w:rsid w:val="00EF043D"/>
    <w:rsid w:val="00EF0EDC"/>
    <w:rsid w:val="00EF2F40"/>
    <w:rsid w:val="00F03033"/>
    <w:rsid w:val="00F032FE"/>
    <w:rsid w:val="00F04A70"/>
    <w:rsid w:val="00F0662C"/>
    <w:rsid w:val="00F10533"/>
    <w:rsid w:val="00F10A38"/>
    <w:rsid w:val="00F1156C"/>
    <w:rsid w:val="00F128BB"/>
    <w:rsid w:val="00F24031"/>
    <w:rsid w:val="00F25563"/>
    <w:rsid w:val="00F42CF0"/>
    <w:rsid w:val="00F4303A"/>
    <w:rsid w:val="00F46DC6"/>
    <w:rsid w:val="00F54135"/>
    <w:rsid w:val="00F54861"/>
    <w:rsid w:val="00F600B5"/>
    <w:rsid w:val="00F60C81"/>
    <w:rsid w:val="00F65D1F"/>
    <w:rsid w:val="00F70630"/>
    <w:rsid w:val="00F728BD"/>
    <w:rsid w:val="00F73A60"/>
    <w:rsid w:val="00F75DA8"/>
    <w:rsid w:val="00F8235D"/>
    <w:rsid w:val="00F837A2"/>
    <w:rsid w:val="00F86E1E"/>
    <w:rsid w:val="00F90AD4"/>
    <w:rsid w:val="00F91019"/>
    <w:rsid w:val="00F951E8"/>
    <w:rsid w:val="00F96CE1"/>
    <w:rsid w:val="00F97B2A"/>
    <w:rsid w:val="00FA085E"/>
    <w:rsid w:val="00FA288F"/>
    <w:rsid w:val="00FA60CA"/>
    <w:rsid w:val="00FB0F0E"/>
    <w:rsid w:val="00FB1C0A"/>
    <w:rsid w:val="00FB1FB1"/>
    <w:rsid w:val="00FB22A0"/>
    <w:rsid w:val="00FB2A66"/>
    <w:rsid w:val="00FB47AC"/>
    <w:rsid w:val="00FB4E9C"/>
    <w:rsid w:val="00FC125B"/>
    <w:rsid w:val="00FC2FE7"/>
    <w:rsid w:val="00FC46BA"/>
    <w:rsid w:val="00FC501B"/>
    <w:rsid w:val="00FC61FE"/>
    <w:rsid w:val="00FC6B35"/>
    <w:rsid w:val="00FC7A7F"/>
    <w:rsid w:val="00FD0547"/>
    <w:rsid w:val="00FD40E5"/>
    <w:rsid w:val="00FD4139"/>
    <w:rsid w:val="00FD5C73"/>
    <w:rsid w:val="00FD7048"/>
    <w:rsid w:val="00FD74F9"/>
    <w:rsid w:val="00FD7A4A"/>
    <w:rsid w:val="00FE3F1D"/>
    <w:rsid w:val="00FE7C69"/>
    <w:rsid w:val="00FF07FC"/>
    <w:rsid w:val="00FF1F81"/>
    <w:rsid w:val="00FF3928"/>
    <w:rsid w:val="00FF59BE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13120-1B28-4397-B560-E6F1FF30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B8F"/>
  </w:style>
  <w:style w:type="paragraph" w:styleId="Nagwek1">
    <w:name w:val="heading 1"/>
    <w:basedOn w:val="Normalny"/>
    <w:next w:val="Normalny"/>
    <w:link w:val="Nagwek1Znak"/>
    <w:uiPriority w:val="99"/>
    <w:qFormat/>
    <w:rsid w:val="00AB752C"/>
    <w:pPr>
      <w:keepNext/>
      <w:keepLines/>
      <w:numPr>
        <w:numId w:val="3"/>
      </w:numPr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B752C"/>
    <w:pPr>
      <w:keepNext/>
      <w:keepLines/>
      <w:numPr>
        <w:ilvl w:val="1"/>
        <w:numId w:val="3"/>
      </w:numPr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752C"/>
    <w:pPr>
      <w:keepNext/>
      <w:keepLines/>
      <w:numPr>
        <w:ilvl w:val="2"/>
        <w:numId w:val="3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752C"/>
    <w:pPr>
      <w:keepNext/>
      <w:keepLines/>
      <w:numPr>
        <w:ilvl w:val="3"/>
        <w:numId w:val="3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752C"/>
    <w:pPr>
      <w:keepNext/>
      <w:keepLines/>
      <w:numPr>
        <w:ilvl w:val="4"/>
        <w:numId w:val="3"/>
      </w:numPr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52C"/>
    <w:pPr>
      <w:keepNext/>
      <w:keepLines/>
      <w:numPr>
        <w:ilvl w:val="5"/>
        <w:numId w:val="3"/>
      </w:numPr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52C"/>
    <w:pPr>
      <w:keepNext/>
      <w:keepLines/>
      <w:numPr>
        <w:ilvl w:val="6"/>
        <w:numId w:val="3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52C"/>
    <w:pPr>
      <w:keepNext/>
      <w:keepLines/>
      <w:numPr>
        <w:ilvl w:val="7"/>
        <w:numId w:val="3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52C"/>
    <w:pPr>
      <w:keepNext/>
      <w:keepLines/>
      <w:numPr>
        <w:ilvl w:val="8"/>
        <w:numId w:val="3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2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76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6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6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6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6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5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AB752C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AB752C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AB752C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AB752C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5Znak">
    <w:name w:val="Nagłówek 5 Znak"/>
    <w:basedOn w:val="Domylnaczcionkaakapitu"/>
    <w:link w:val="Nagwek5"/>
    <w:uiPriority w:val="99"/>
    <w:rsid w:val="00AB752C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basedOn w:val="Domylnaczcionkaakapitu"/>
    <w:link w:val="Nagwek6"/>
    <w:uiPriority w:val="99"/>
    <w:rsid w:val="00AB752C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rsid w:val="00AB752C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rsid w:val="00AB752C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9"/>
    <w:rsid w:val="00AB752C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7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054"/>
  </w:style>
  <w:style w:type="paragraph" w:styleId="Stopka">
    <w:name w:val="footer"/>
    <w:basedOn w:val="Normalny"/>
    <w:link w:val="StopkaZnak"/>
    <w:uiPriority w:val="99"/>
    <w:unhideWhenUsed/>
    <w:rsid w:val="0037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054"/>
  </w:style>
  <w:style w:type="paragraph" w:styleId="Poprawka">
    <w:name w:val="Revision"/>
    <w:hidden/>
    <w:uiPriority w:val="99"/>
    <w:semiHidden/>
    <w:rsid w:val="00840A0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1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1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1E3"/>
    <w:rPr>
      <w:vertAlign w:val="superscript"/>
    </w:rPr>
  </w:style>
  <w:style w:type="paragraph" w:styleId="Tekstpodstawowy">
    <w:name w:val="Body Text"/>
    <w:basedOn w:val="Normalny"/>
    <w:link w:val="TekstpodstawowyZnak"/>
    <w:rsid w:val="00A52B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2B9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C372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7B2A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C2096"/>
    <w:pPr>
      <w:spacing w:after="0" w:line="360" w:lineRule="auto"/>
      <w:contextualSpacing/>
      <w:jc w:val="center"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2096"/>
    <w:rPr>
      <w:rFonts w:ascii="Arial" w:eastAsiaTheme="majorEastAsia" w:hAnsi="Arial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98A39-F6B3-417F-9BC1-D40DA347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4301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 Pietrzyk</dc:creator>
  <cp:lastModifiedBy>Aleksandra Dec</cp:lastModifiedBy>
  <cp:revision>3</cp:revision>
  <cp:lastPrinted>2019-04-01T08:45:00Z</cp:lastPrinted>
  <dcterms:created xsi:type="dcterms:W3CDTF">2019-03-28T14:44:00Z</dcterms:created>
  <dcterms:modified xsi:type="dcterms:W3CDTF">2019-04-01T08:45:00Z</dcterms:modified>
</cp:coreProperties>
</file>