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Opis przedmiotu zamówienia</w:t>
      </w:r>
    </w:p>
    <w:p w:rsidR="00E71F94" w:rsidRPr="008A7765" w:rsidRDefault="00E71F94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Część </w:t>
      </w:r>
      <w:r w:rsidR="00D93B7B">
        <w:rPr>
          <w:rFonts w:ascii="Arial" w:hAnsi="Arial" w:cs="Arial"/>
          <w:b/>
          <w:sz w:val="22"/>
          <w:szCs w:val="22"/>
        </w:rPr>
        <w:t>1</w:t>
      </w:r>
      <w:r w:rsidRPr="008A7765">
        <w:rPr>
          <w:rFonts w:ascii="Arial" w:hAnsi="Arial" w:cs="Arial"/>
          <w:b/>
          <w:sz w:val="22"/>
          <w:szCs w:val="22"/>
        </w:rPr>
        <w:t xml:space="preserve">. Obszar Dzielnicy </w:t>
      </w:r>
      <w:r w:rsidR="00D93B7B">
        <w:rPr>
          <w:rFonts w:ascii="Arial" w:hAnsi="Arial" w:cs="Arial"/>
          <w:b/>
          <w:sz w:val="22"/>
          <w:szCs w:val="22"/>
        </w:rPr>
        <w:t>Wola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Przedmiotem zamówienia jest wykonanie opracowania pn. „Przeprowadzenie badań parkingowych </w:t>
      </w:r>
      <w:r w:rsidR="00C919D8" w:rsidRPr="008A7765">
        <w:rPr>
          <w:rFonts w:ascii="Arial" w:hAnsi="Arial" w:cs="Arial"/>
          <w:sz w:val="22"/>
          <w:szCs w:val="22"/>
        </w:rPr>
        <w:t xml:space="preserve">wraz z kompleksowym opracowaniem </w:t>
      </w:r>
      <w:r w:rsidR="003F6783" w:rsidRPr="008A7765">
        <w:rPr>
          <w:rFonts w:ascii="Arial" w:hAnsi="Arial" w:cs="Arial"/>
          <w:sz w:val="22"/>
          <w:szCs w:val="22"/>
        </w:rPr>
        <w:t xml:space="preserve">niezbędnych </w:t>
      </w:r>
      <w:r w:rsidR="00C919D8" w:rsidRPr="008A7765">
        <w:rPr>
          <w:rFonts w:ascii="Arial" w:hAnsi="Arial" w:cs="Arial"/>
          <w:sz w:val="22"/>
          <w:szCs w:val="22"/>
        </w:rPr>
        <w:t>zmian w organizacji ruchu, na potrzeby wprowadzenia</w:t>
      </w:r>
      <w:r w:rsidRPr="008A7765">
        <w:rPr>
          <w:rFonts w:ascii="Arial" w:hAnsi="Arial" w:cs="Arial"/>
          <w:sz w:val="22"/>
          <w:szCs w:val="22"/>
        </w:rPr>
        <w:t xml:space="preserve"> Strefy Płatnego Parkowania Niestrzeżonego 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57F8F" w:rsidRPr="008A7765">
        <w:rPr>
          <w:rFonts w:ascii="Arial" w:hAnsi="Arial" w:cs="Arial"/>
          <w:sz w:val="22"/>
          <w:szCs w:val="22"/>
        </w:rPr>
        <w:t>y</w:t>
      </w:r>
      <w:r w:rsidR="00F30175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m.st. Warszawy”.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C919D8" w:rsidRPr="008A7765" w:rsidRDefault="00756AE8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i obszar opracowania</w:t>
      </w:r>
    </w:p>
    <w:p w:rsidR="000B39F4" w:rsidRPr="008A7765" w:rsidRDefault="00756AE8" w:rsidP="001F3C42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opracowania</w:t>
      </w:r>
    </w:p>
    <w:p w:rsidR="000B39F4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Celem</w:t>
      </w:r>
      <w:r w:rsidRPr="008A7765">
        <w:rPr>
          <w:rFonts w:ascii="Arial" w:hAnsi="Arial" w:cs="Arial"/>
          <w:b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zamawianego opracowania jest prz</w:t>
      </w:r>
      <w:r w:rsidR="00276349" w:rsidRPr="008A7765">
        <w:rPr>
          <w:rFonts w:ascii="Arial" w:hAnsi="Arial" w:cs="Arial"/>
          <w:sz w:val="22"/>
          <w:szCs w:val="22"/>
        </w:rPr>
        <w:t>eprowadzenie badań parkingowych</w:t>
      </w:r>
      <w:r w:rsidR="00276349"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</w:rPr>
        <w:t xml:space="preserve">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71F94" w:rsidRPr="008A7765">
        <w:rPr>
          <w:rFonts w:ascii="Arial" w:hAnsi="Arial" w:cs="Arial"/>
          <w:sz w:val="22"/>
          <w:szCs w:val="22"/>
        </w:rPr>
        <w:t>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EC635B" w:rsidRPr="008A7765">
        <w:rPr>
          <w:rFonts w:ascii="Arial" w:hAnsi="Arial" w:cs="Arial"/>
          <w:sz w:val="22"/>
          <w:szCs w:val="22"/>
        </w:rPr>
        <w:t>, a</w:t>
      </w:r>
      <w:r w:rsidR="00C97D61" w:rsidRPr="008A7765">
        <w:rPr>
          <w:rFonts w:ascii="Arial" w:hAnsi="Arial" w:cs="Arial"/>
          <w:sz w:val="22"/>
          <w:szCs w:val="22"/>
        </w:rPr>
        <w:t> </w:t>
      </w:r>
      <w:r w:rsidR="00EC635B" w:rsidRPr="008A7765">
        <w:rPr>
          <w:rFonts w:ascii="Arial" w:hAnsi="Arial" w:cs="Arial"/>
          <w:sz w:val="22"/>
          <w:szCs w:val="22"/>
        </w:rPr>
        <w:t>także</w:t>
      </w:r>
      <w:r w:rsidR="00695AC5" w:rsidRPr="008A7765">
        <w:rPr>
          <w:rFonts w:ascii="Arial" w:hAnsi="Arial" w:cs="Arial"/>
          <w:sz w:val="22"/>
          <w:szCs w:val="22"/>
        </w:rPr>
        <w:t xml:space="preserve"> </w:t>
      </w:r>
      <w:r w:rsidR="00EC635B" w:rsidRPr="008A7765">
        <w:rPr>
          <w:rFonts w:ascii="Arial" w:hAnsi="Arial" w:cs="Arial"/>
          <w:sz w:val="22"/>
          <w:szCs w:val="22"/>
        </w:rPr>
        <w:t xml:space="preserve">opracowanie kompleksowej koncepcji zmian w organizacji ruchu, na potrzeby wprowadzenia SPPN na </w:t>
      </w:r>
      <w:r w:rsidRPr="008A7765">
        <w:rPr>
          <w:rFonts w:ascii="Arial" w:hAnsi="Arial" w:cs="Arial"/>
          <w:sz w:val="22"/>
          <w:szCs w:val="22"/>
        </w:rPr>
        <w:t>badanym obszarze.</w:t>
      </w:r>
    </w:p>
    <w:p w:rsidR="003C6750" w:rsidRPr="008A7765" w:rsidRDefault="003C6750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:rsidR="000B39F4" w:rsidRPr="008A7765" w:rsidRDefault="000B39F4" w:rsidP="003C6750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O</w:t>
      </w:r>
      <w:r w:rsidR="00756AE8" w:rsidRPr="008A7765">
        <w:rPr>
          <w:rFonts w:ascii="Arial" w:hAnsi="Arial" w:cs="Arial"/>
          <w:b/>
          <w:bCs/>
          <w:sz w:val="22"/>
          <w:szCs w:val="22"/>
        </w:rPr>
        <w:t>bszar opracowania</w:t>
      </w:r>
    </w:p>
    <w:p w:rsidR="00756AE8" w:rsidRPr="008A7765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Opracowanie powinno objąć swoim zasięgiem </w:t>
      </w:r>
      <w:r w:rsidR="0044585C" w:rsidRPr="008A7765">
        <w:rPr>
          <w:rFonts w:ascii="Arial" w:hAnsi="Arial" w:cs="Arial"/>
          <w:sz w:val="22"/>
          <w:szCs w:val="22"/>
        </w:rPr>
        <w:t>fragment Dzielnicy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D93B7B" w:rsidRPr="008A7765">
        <w:rPr>
          <w:rFonts w:ascii="Arial" w:hAnsi="Arial" w:cs="Arial"/>
          <w:sz w:val="22"/>
          <w:szCs w:val="22"/>
        </w:rPr>
        <w:t xml:space="preserve"> </w:t>
      </w:r>
      <w:r w:rsidR="000B39F4" w:rsidRPr="008A7765">
        <w:rPr>
          <w:rFonts w:ascii="Arial" w:hAnsi="Arial" w:cs="Arial"/>
          <w:sz w:val="22"/>
          <w:szCs w:val="22"/>
        </w:rPr>
        <w:t>m.st. Warszawy</w:t>
      </w:r>
      <w:r w:rsidR="00692280" w:rsidRPr="008A7765">
        <w:rPr>
          <w:rFonts w:ascii="Arial" w:hAnsi="Arial" w:cs="Arial"/>
          <w:sz w:val="22"/>
          <w:szCs w:val="22"/>
        </w:rPr>
        <w:t xml:space="preserve">, </w:t>
      </w:r>
      <w:r w:rsidR="00FD59DB" w:rsidRPr="008A7765">
        <w:rPr>
          <w:rFonts w:ascii="Arial" w:hAnsi="Arial" w:cs="Arial"/>
          <w:sz w:val="22"/>
          <w:szCs w:val="22"/>
        </w:rPr>
        <w:t>który</w:t>
      </w:r>
      <w:r w:rsidR="0044585C" w:rsidRPr="008A7765">
        <w:rPr>
          <w:rFonts w:ascii="Arial" w:hAnsi="Arial" w:cs="Arial"/>
          <w:sz w:val="22"/>
          <w:szCs w:val="22"/>
        </w:rPr>
        <w:t xml:space="preserve"> wyznaczony jest w formie graficznej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D93B7B">
        <w:rPr>
          <w:rFonts w:ascii="Arial" w:hAnsi="Arial" w:cs="Arial"/>
          <w:sz w:val="22"/>
          <w:szCs w:val="22"/>
        </w:rPr>
        <w:t>1</w:t>
      </w:r>
      <w:r w:rsidR="000029BF">
        <w:rPr>
          <w:rFonts w:ascii="Arial" w:hAnsi="Arial" w:cs="Arial"/>
          <w:sz w:val="22"/>
          <w:szCs w:val="22"/>
        </w:rPr>
        <w:t>.1</w:t>
      </w:r>
      <w:r w:rsidR="00CB0757" w:rsidRPr="008A7765">
        <w:rPr>
          <w:rFonts w:ascii="Arial" w:hAnsi="Arial" w:cs="Arial"/>
          <w:sz w:val="22"/>
          <w:szCs w:val="22"/>
        </w:rPr>
        <w:t xml:space="preserve">) </w:t>
      </w:r>
      <w:r w:rsidR="0044585C" w:rsidRPr="008A7765">
        <w:rPr>
          <w:rFonts w:ascii="Arial" w:hAnsi="Arial" w:cs="Arial"/>
          <w:sz w:val="22"/>
          <w:szCs w:val="22"/>
        </w:rPr>
        <w:t xml:space="preserve">oraz w formie opisu granicy obszaru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D93B7B">
        <w:rPr>
          <w:rFonts w:ascii="Arial" w:hAnsi="Arial" w:cs="Arial"/>
          <w:sz w:val="22"/>
          <w:szCs w:val="22"/>
        </w:rPr>
        <w:t>1</w:t>
      </w:r>
      <w:r w:rsidR="000029BF">
        <w:rPr>
          <w:rFonts w:ascii="Arial" w:hAnsi="Arial" w:cs="Arial"/>
          <w:sz w:val="22"/>
          <w:szCs w:val="22"/>
        </w:rPr>
        <w:t>.2</w:t>
      </w:r>
      <w:r w:rsidR="00CB0757" w:rsidRPr="008A7765">
        <w:rPr>
          <w:rFonts w:ascii="Arial" w:hAnsi="Arial" w:cs="Arial"/>
          <w:sz w:val="22"/>
          <w:szCs w:val="22"/>
        </w:rPr>
        <w:t xml:space="preserve">), stanowiących załączniki </w:t>
      </w:r>
      <w:r w:rsidR="00695AC5" w:rsidRPr="008A7765">
        <w:rPr>
          <w:rFonts w:ascii="Arial" w:hAnsi="Arial" w:cs="Arial"/>
          <w:sz w:val="22"/>
          <w:szCs w:val="22"/>
        </w:rPr>
        <w:t>do niniejszego opisu przedmiotu zamówienia</w:t>
      </w:r>
      <w:r w:rsidR="0044585C" w:rsidRPr="008A7765">
        <w:rPr>
          <w:rFonts w:ascii="Arial" w:hAnsi="Arial" w:cs="Arial"/>
          <w:sz w:val="22"/>
          <w:szCs w:val="22"/>
        </w:rPr>
        <w:t>.</w:t>
      </w:r>
    </w:p>
    <w:p w:rsidR="002B0222" w:rsidRPr="008A7765" w:rsidRDefault="002B0222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Zakres merytoryczny zawartości opracowania</w:t>
      </w:r>
    </w:p>
    <w:p w:rsidR="00796343" w:rsidRPr="008A7765" w:rsidRDefault="00796343" w:rsidP="001F3C4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Inwentaryzacja istniejących miejsc postojowych na wszystkich drogach publicznych badanego obszaru, w podziale na poszczególne odcinki </w:t>
      </w:r>
      <w:r w:rsidR="002D47D2">
        <w:rPr>
          <w:rFonts w:ascii="Arial" w:hAnsi="Arial" w:cs="Arial"/>
          <w:sz w:val="22"/>
          <w:szCs w:val="22"/>
        </w:rPr>
        <w:t>ulic</w:t>
      </w:r>
      <w:r w:rsidRPr="008A7765">
        <w:rPr>
          <w:rFonts w:ascii="Arial" w:hAnsi="Arial" w:cs="Arial"/>
          <w:sz w:val="22"/>
          <w:szCs w:val="22"/>
        </w:rPr>
        <w:t>, z uwzględnieniem charakterystyki parkowania obejmującej (w formie map i tabel):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sposób parkowania (równoległe, prostopadłe, skośne),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rodzaj parkowania: uliczne (na jezdni, chodniku, mieszane), wydzielony parking,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badanie wykorzystania i zapotrzebowania na miejsca postojowe (kontrolne pomiary parkowania, analiza rotacji i wykorzystania miejsc postojowych – pomiar dobowy w określonych </w:t>
      </w:r>
      <w:r w:rsidR="00DC1889" w:rsidRPr="003C6750">
        <w:rPr>
          <w:rFonts w:ascii="Arial" w:hAnsi="Arial" w:cs="Arial"/>
          <w:sz w:val="22"/>
          <w:szCs w:val="22"/>
        </w:rPr>
        <w:t>5</w:t>
      </w:r>
      <w:r w:rsidRPr="003C6750">
        <w:rPr>
          <w:rFonts w:ascii="Arial" w:hAnsi="Arial" w:cs="Arial"/>
          <w:sz w:val="22"/>
          <w:szCs w:val="22"/>
        </w:rPr>
        <w:t xml:space="preserve"> dniach </w:t>
      </w:r>
      <w:r w:rsidR="00DC1889" w:rsidRPr="003C6750">
        <w:rPr>
          <w:rFonts w:ascii="Arial" w:hAnsi="Arial" w:cs="Arial"/>
          <w:sz w:val="22"/>
          <w:szCs w:val="22"/>
        </w:rPr>
        <w:t>w tym w dzień i w nocy – dni i godziny pomiarów do ustalenia z Zamawiającym.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 postojowych zgodnych z przepisami ustawy</w:t>
      </w:r>
      <w:r w:rsidRPr="003C6750">
        <w:rPr>
          <w:rFonts w:ascii="Arial" w:hAnsi="Arial" w:cs="Arial"/>
          <w:sz w:val="22"/>
          <w:szCs w:val="22"/>
        </w:rPr>
        <w:br/>
        <w:t>Prawo o ruchu drogowym i obowiązującą organizacją ruchu,</w:t>
      </w:r>
    </w:p>
    <w:p w:rsidR="00796343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miejsc, na których postój odbywa się niezgodnie</w:t>
      </w:r>
      <w:r w:rsidRPr="003C6750">
        <w:rPr>
          <w:rFonts w:ascii="Arial" w:hAnsi="Arial" w:cs="Arial"/>
          <w:sz w:val="22"/>
          <w:szCs w:val="22"/>
        </w:rPr>
        <w:br/>
        <w:t>z obowiązującymi przepisami.</w:t>
      </w:r>
    </w:p>
    <w:p w:rsidR="00796343" w:rsidRPr="003C6750" w:rsidRDefault="0059532B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ewidencja numerów rejestracyjnych </w:t>
      </w:r>
      <w:r w:rsidR="00DC1889" w:rsidRPr="003C6750">
        <w:rPr>
          <w:rFonts w:ascii="Arial" w:hAnsi="Arial" w:cs="Arial"/>
          <w:sz w:val="22"/>
          <w:szCs w:val="22"/>
        </w:rPr>
        <w:t>(pierwsze trzy i ostatnie dwa znaki numeru – tylko dla tablic standardowych, tj. min. 7 znakowych</w:t>
      </w:r>
      <w:r w:rsidR="003C6750">
        <w:rPr>
          <w:rFonts w:ascii="Arial" w:hAnsi="Arial" w:cs="Arial"/>
          <w:sz w:val="22"/>
          <w:szCs w:val="22"/>
        </w:rPr>
        <w:t>. Pojazdy z tablicami krótszymi, ewidencjonować, jednym wspólnym kodem, np. „indywidualne”</w:t>
      </w:r>
      <w:r w:rsidR="00554DFB" w:rsidRPr="003C6750">
        <w:rPr>
          <w:rFonts w:ascii="Arial" w:hAnsi="Arial" w:cs="Arial"/>
          <w:sz w:val="22"/>
          <w:szCs w:val="22"/>
        </w:rPr>
        <w:t>).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badań powinny być opracowane zarówno w formie opisowej, tabelarycznej (np. Excel), jak i w formie wykresów (np. Excel) oraz naniesione na mapy zasadnicze w skali 1:500 (pliki z rozszerzeniem .pdf oraz 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) – mapy na potrzeby realizacji </w:t>
      </w:r>
      <w:r w:rsidRPr="008A7765">
        <w:rPr>
          <w:rFonts w:ascii="Arial" w:hAnsi="Arial" w:cs="Arial"/>
          <w:b/>
          <w:sz w:val="22"/>
          <w:szCs w:val="22"/>
          <w:u w:val="single"/>
        </w:rPr>
        <w:t>wyłącznie</w:t>
      </w:r>
      <w:r w:rsidRPr="008A7765">
        <w:rPr>
          <w:rFonts w:ascii="Arial" w:hAnsi="Arial" w:cs="Arial"/>
          <w:sz w:val="22"/>
          <w:szCs w:val="22"/>
        </w:rPr>
        <w:t xml:space="preserve"> niniejszego zadania dostarczy Zamawiający. 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pierwsza opracowania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Kompleksowe opracowanie propozycji zmian w organizacji ruchu, w tym</w:t>
      </w:r>
      <w:r w:rsidRPr="008A7765">
        <w:rPr>
          <w:rFonts w:ascii="Arial" w:hAnsi="Arial" w:cs="Arial"/>
          <w:sz w:val="22"/>
          <w:szCs w:val="22"/>
        </w:rPr>
        <w:br/>
        <w:t xml:space="preserve">w szczególności zmiana oznakowania poziomego ulic dwukierunkowych, wyznaczenie </w:t>
      </w:r>
      <w:r w:rsidRPr="008A7765">
        <w:rPr>
          <w:rFonts w:ascii="Arial" w:hAnsi="Arial" w:cs="Arial"/>
          <w:sz w:val="22"/>
          <w:szCs w:val="22"/>
        </w:rPr>
        <w:lastRenderedPageBreak/>
        <w:t>dróg jednokierunkowych wraz z zaznaczeniem kierunku ruchu – celem lepszego wykorzystania układu drogowego, uporządkowania sposobu parkowania i stworzenia możliwości wyznaczenia jak największej liczby miejsc postojowych. Należy opracować dwa warianty propozycji:</w:t>
      </w:r>
    </w:p>
    <w:p w:rsid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w istniejącej geometrii dróg (tj. bez zmian w przebiegu krawężników, jezdni, dróg dla rowerów, chodników i terenów zielonych) jedynie za pomocą zmian w oznakowaniu;</w:t>
      </w:r>
    </w:p>
    <w:p w:rsidR="00796343" w:rsidRP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ze wskazaniem zmian w geometrii drogi z określeniem zakresu koniecznej przebudowy.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Propozycje lokalizacji miejsc postojowych z podziałem na poszczególne odcinki ulic oraz wskazaniem najefektywniejszego sposobu parkowania (w formie tabel i map) –</w:t>
      </w:r>
      <w:r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  <w:u w:val="single"/>
        </w:rPr>
        <w:t>z uwzględnieniem wymagań rozporządzenia w sprawie warunków technicznych, jakim powinny odpowiadać drogi publiczne i ich usytuowania (Dz. U. z 2016 r., poz. 124). rozporządzenia w sprawie szczegółowych warunków technicznych dla znaków</w:t>
      </w:r>
      <w:r w:rsidRPr="008A7765">
        <w:rPr>
          <w:rFonts w:ascii="Arial" w:hAnsi="Arial" w:cs="Arial"/>
          <w:sz w:val="22"/>
          <w:szCs w:val="22"/>
          <w:u w:val="single"/>
        </w:rPr>
        <w:br/>
        <w:t>i sygnałów drogowych oraz urządzeń bezpieczeństwa ruchu drogowego i warunków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ich umieszczania na drogach (Dz. U. nr 220 z 2003 r., poz. 2181 z </w:t>
      </w:r>
      <w:proofErr w:type="spellStart"/>
      <w:r w:rsidRPr="008A7765">
        <w:rPr>
          <w:rFonts w:ascii="Arial" w:hAnsi="Arial" w:cs="Arial"/>
          <w:sz w:val="22"/>
          <w:szCs w:val="22"/>
          <w:u w:val="single"/>
        </w:rPr>
        <w:t>późn</w:t>
      </w:r>
      <w:proofErr w:type="spellEnd"/>
      <w:r w:rsidRPr="008A7765">
        <w:rPr>
          <w:rFonts w:ascii="Arial" w:hAnsi="Arial" w:cs="Arial"/>
          <w:sz w:val="22"/>
          <w:szCs w:val="22"/>
          <w:u w:val="single"/>
        </w:rPr>
        <w:t>. zm.)</w:t>
      </w:r>
      <w:r w:rsidRPr="008A7765">
        <w:rPr>
          <w:rFonts w:ascii="Arial" w:hAnsi="Arial" w:cs="Arial"/>
          <w:sz w:val="22"/>
          <w:szCs w:val="22"/>
          <w:u w:val="single"/>
        </w:rPr>
        <w:br/>
        <w:t>oraz standardów dostępności dla m.st. Warszawy (Zarządzenie nr 1682/2017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z 23.10.2017 r.). 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Miejsca postojowe oraz infrastruktura strefy płatnego parkowania muszą być zlokalizowane na działkach drogowych leżących w liniach rozgraniczających dróg publicznych. Opracowanie w formie tabelarycznej powinno więc dodatkowo zawierać informacje o: kategorii drogi, zarządcy, statusu parkowania w planie zagospodarowania przestrzennego (lub informację „</w:t>
      </w:r>
      <w:proofErr w:type="spellStart"/>
      <w:r w:rsidRPr="008A7765">
        <w:rPr>
          <w:rFonts w:ascii="Arial" w:hAnsi="Arial" w:cs="Arial"/>
          <w:sz w:val="22"/>
          <w:szCs w:val="22"/>
        </w:rPr>
        <w:t>n.d</w:t>
      </w:r>
      <w:proofErr w:type="spellEnd"/>
      <w:r w:rsidRPr="008A7765">
        <w:rPr>
          <w:rFonts w:ascii="Arial" w:hAnsi="Arial" w:cs="Arial"/>
          <w:sz w:val="22"/>
          <w:szCs w:val="22"/>
        </w:rPr>
        <w:t>.” jeśli brak planu), ewentualnym objęciem nadzorem konserwatorskim, numer działki i obręb.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Wyniki opracowania powinny zostać przedstawione w formie szkiców na mapie zasadniczej, w kolorze, w skali 1:500, z zachowaniem zasad wykonywania projektów organizacji ruchu (znaki istniejące, znaki projektowane, znaki do usunięcia). Każdy arkusz, przedstawiający wycinek badanego obszaru, powinien w legendzie zawierać tabelaryczny bilans miejsc postojowych „przed / po”, przy czym dla miejsc „przed” z informacją: miejsca wyznaczone, niewyznaczone, parkowanie nielegalne. Na mapie zasadniczej, w wersji drukowanej, </w:t>
      </w:r>
      <w:r w:rsidRPr="008A7765">
        <w:rPr>
          <w:rFonts w:ascii="Arial" w:hAnsi="Arial" w:cs="Arial"/>
          <w:b/>
          <w:sz w:val="22"/>
          <w:szCs w:val="22"/>
        </w:rPr>
        <w:t>nie należy</w:t>
      </w:r>
      <w:r w:rsidRPr="008A7765">
        <w:rPr>
          <w:rFonts w:ascii="Arial" w:hAnsi="Arial" w:cs="Arial"/>
          <w:sz w:val="22"/>
          <w:szCs w:val="22"/>
        </w:rPr>
        <w:t xml:space="preserve"> pokazywać elementów uzbrojenia terenu, a jedynie obiekty związane z funkcją drogi oraz zieleń.</w:t>
      </w:r>
    </w:p>
    <w:p w:rsidR="00055C91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Podsumowanie przeprowadzonych badań i pomiarów, w tym przedstawienie bilansu zmian w ilości miejsc postojowych przed- i po- wprowadzeniu strefy (z uwzględnieniem podziału </w:t>
      </w:r>
      <w:proofErr w:type="spellStart"/>
      <w:r w:rsidRPr="008A7765">
        <w:rPr>
          <w:rFonts w:ascii="Arial" w:hAnsi="Arial" w:cs="Arial"/>
          <w:sz w:val="22"/>
          <w:szCs w:val="22"/>
        </w:rPr>
        <w:t>j.w</w:t>
      </w:r>
      <w:proofErr w:type="spellEnd"/>
      <w:r w:rsidRPr="008A7765">
        <w:rPr>
          <w:rFonts w:ascii="Arial" w:hAnsi="Arial" w:cs="Arial"/>
          <w:sz w:val="22"/>
          <w:szCs w:val="22"/>
        </w:rPr>
        <w:t>.), specyfikację rodzajową parkujących pojazdów (mieszkańcy, przyjezdni – na podstawie analizy tablic rejestracyjnych, zmiana w popycie na miejsca postojowe dzień – noc</w:t>
      </w:r>
      <w:r w:rsidR="0059532B" w:rsidRPr="008A7765">
        <w:rPr>
          <w:rFonts w:ascii="Arial" w:hAnsi="Arial" w:cs="Arial"/>
          <w:sz w:val="22"/>
          <w:szCs w:val="22"/>
        </w:rPr>
        <w:t xml:space="preserve"> w określonych przez Zamawiającego godzinach</w:t>
      </w:r>
      <w:r w:rsidRPr="008A7765">
        <w:rPr>
          <w:rFonts w:ascii="Arial" w:hAnsi="Arial" w:cs="Arial"/>
          <w:sz w:val="22"/>
          <w:szCs w:val="22"/>
        </w:rPr>
        <w:t>).</w:t>
      </w:r>
      <w:r w:rsidR="00055C91" w:rsidRPr="008A7765">
        <w:rPr>
          <w:rFonts w:ascii="Arial" w:hAnsi="Arial" w:cs="Arial"/>
          <w:sz w:val="22"/>
          <w:szCs w:val="22"/>
        </w:rPr>
        <w:t xml:space="preserve"> </w:t>
      </w:r>
    </w:p>
    <w:p w:rsidR="00055C91" w:rsidRPr="008A7765" w:rsidRDefault="00055C91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mają zawierać wykaz (liczbę) miejsc postojowych samochodów parkujących w obszarach zagrażających bezpieczeństwu ruchu drogowego</w:t>
      </w:r>
      <w:r w:rsidR="001F3C42"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Propozycję przebiegu granicy strefy z zachowaniem, w jak największym stopniu, zasady oparcia jej o naturalne lub sztuczne, trudno przekraczalne przeszkody, przy założeniu nie tworzenia w strefie obszarów wydzielonych – opis oraz odwzorowanie proponowanych granic strefy na mapie obejmującej tylko tę strefę, a także odwzorowanie na mapie Warszawy z jednoczesnym uwzględnieniem aktualnych granic strefy.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 xml:space="preserve">Propozycja lokalizacji parkomatów, z zastrzeżeniem przyjętych przez ZDM zasad – rozmieszczanie parkomatów proporcjonalnie w stosunku do ilości miejsc postojowych, jeden parkomat na 20 - 25 miejsc postojowych, tak aby kierowca nie musiał pokonywać w drodze do parkomatu odległości większej niż </w:t>
      </w:r>
      <w:smartTag w:uri="urn:schemas-microsoft-com:office:smarttags" w:element="metricconverter">
        <w:smartTagPr>
          <w:attr w:name="ProductID" w:val="70 m"/>
        </w:smartTagPr>
        <w:r w:rsidRPr="008A7765">
          <w:rPr>
            <w:rFonts w:ascii="Arial" w:hAnsi="Arial" w:cs="Arial"/>
            <w:sz w:val="22"/>
            <w:szCs w:val="22"/>
          </w:rPr>
          <w:t>70 m</w:t>
        </w:r>
      </w:smartTag>
      <w:r w:rsidRPr="008A7765">
        <w:rPr>
          <w:rFonts w:ascii="Arial" w:hAnsi="Arial" w:cs="Arial"/>
          <w:sz w:val="22"/>
          <w:szCs w:val="22"/>
        </w:rPr>
        <w:t xml:space="preserve"> (zaznaczenie na mapie</w:t>
      </w:r>
      <w:r w:rsidRPr="008A7765">
        <w:rPr>
          <w:rFonts w:ascii="Arial" w:hAnsi="Arial" w:cs="Arial"/>
          <w:sz w:val="22"/>
          <w:szCs w:val="22"/>
        </w:rPr>
        <w:br/>
        <w:t>i zestawienie tabelaryczne).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Prezentacja multimedialna (w formacie PowerPoint min. 2007 lub zgodnym), przedstawiająca: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przedmiot i zakres opracowania;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stan prawny (wymagania techniczne i formalne dla SPPN);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metodologia pomiarów / badań;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wybrane wyniki opracowania (tabel, wykresy, mapki);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wizualizacje zmian w organizacji ruchu (w tym również ewentualnych zmian w geometrii). </w:t>
      </w:r>
    </w:p>
    <w:p w:rsidR="0033127A" w:rsidRDefault="00796343" w:rsidP="00C95DF1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Wymagane jest wykonanie wizualizacji dla 5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33127A">
        <w:rPr>
          <w:rFonts w:ascii="Arial" w:hAnsi="Arial" w:cs="Arial"/>
          <w:sz w:val="22"/>
          <w:szCs w:val="22"/>
        </w:rPr>
        <w:t xml:space="preserve"> wskazanych przez Zamawiającego. Wizualizacje powinny obrazować ewentualne zmiany / skutki wprowadzenia SPPN</w:t>
      </w:r>
      <w:r w:rsidR="0033127A" w:rsidRPr="0033127A">
        <w:rPr>
          <w:rFonts w:ascii="Arial" w:hAnsi="Arial" w:cs="Arial"/>
          <w:sz w:val="22"/>
          <w:szCs w:val="22"/>
        </w:rPr>
        <w:t>, Wizualizacje, które mają powstać na podstawie opracowanych przez Wykonawcę szkiców zmian w organizacji ruchu (zgodnie z pkt 2.3), mają uwzględniać</w:t>
      </w:r>
      <w:r w:rsidR="0033127A">
        <w:rPr>
          <w:rFonts w:ascii="Arial" w:hAnsi="Arial" w:cs="Arial"/>
          <w:sz w:val="22"/>
          <w:szCs w:val="22"/>
        </w:rPr>
        <w:t xml:space="preserve"> (jeden komplet wizualizacji to sytuacja przed i po wprowadzeniu zmian)</w:t>
      </w:r>
      <w:r w:rsidR="0033127A" w:rsidRPr="0033127A">
        <w:rPr>
          <w:rFonts w:ascii="Arial" w:hAnsi="Arial" w:cs="Arial"/>
          <w:sz w:val="22"/>
          <w:szCs w:val="22"/>
        </w:rPr>
        <w:t>:</w:t>
      </w:r>
    </w:p>
    <w:p w:rsid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ujęcie z lotu ptaka danego odcinka </w:t>
      </w:r>
      <w:r w:rsidR="002D47D2">
        <w:rPr>
          <w:rFonts w:ascii="Arial" w:hAnsi="Arial" w:cs="Arial"/>
          <w:sz w:val="22"/>
          <w:szCs w:val="22"/>
        </w:rPr>
        <w:t>drogi</w:t>
      </w:r>
      <w:r w:rsidRPr="0033127A">
        <w:rPr>
          <w:rFonts w:ascii="Arial" w:hAnsi="Arial" w:cs="Arial"/>
          <w:sz w:val="22"/>
          <w:szCs w:val="22"/>
        </w:rPr>
        <w:t>,</w:t>
      </w:r>
    </w:p>
    <w:p w:rsid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wysokości kilku pięter z okien okolicznych budynków,</w:t>
      </w:r>
    </w:p>
    <w:p w:rsidR="0033127A" w:rsidRP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perspektywy pieszego,</w:t>
      </w:r>
    </w:p>
    <w:p w:rsidR="0059532B" w:rsidRP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zwizualizowany i zwymiarowany przekrój poprzeczny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Wykonawcę zobowiązuje się do udziału w spotkaniach z mieszkańcami organizowanych przez Zamawiającego, w przez okres: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30 dni / w liczbie 10 spotkań na każdą część Zamówienia  - w tym wykonywania na potrzeby tych spotkań wtórnych analiz zgromadzonych w ramach niniejszego zadania badań.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Wykonawca przygotuje materiały informacyjne na potrzeby konsultacji społecznych </w:t>
      </w:r>
      <w:r w:rsidRPr="008A7765">
        <w:rPr>
          <w:rFonts w:ascii="Arial" w:hAnsi="Arial" w:cs="Arial"/>
          <w:sz w:val="22"/>
          <w:szCs w:val="22"/>
        </w:rPr>
        <w:br/>
        <w:t xml:space="preserve">(tzn. broszury informacyjne, mapy, tabele oraz prezentacje) i przekaże je do wydruku i dystrybucji zamawiającemu.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Uzyskane dane i opracowane materiały wraz z wnioskami i uwagami mieszkańców z konsultacji społecznych stanowić będą kompletne materiały wyjściowe do opracowania projektów organizacji ruchu – części drugiej opracowania, niezbędnych do wdrożenia planowanych zmian.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Spotkania z mieszkańcami organizowane będą w formie konsultacji zorganizowanych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druga opracowania</w:t>
      </w:r>
      <w:r w:rsidRPr="008A7765">
        <w:rPr>
          <w:rFonts w:ascii="Arial" w:hAnsi="Arial" w:cs="Arial"/>
          <w:sz w:val="22"/>
          <w:szCs w:val="22"/>
        </w:rPr>
        <w:t>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Druga część opracowania polega na przygotowaniu – w oparciu </w:t>
      </w:r>
      <w:r w:rsidR="00A45039" w:rsidRPr="0033127A">
        <w:rPr>
          <w:rFonts w:ascii="Arial" w:hAnsi="Arial" w:cs="Arial"/>
          <w:sz w:val="22"/>
          <w:szCs w:val="22"/>
        </w:rPr>
        <w:t xml:space="preserve">o część pierwszą opracowania oraz </w:t>
      </w:r>
      <w:r w:rsidRPr="0033127A">
        <w:rPr>
          <w:rFonts w:ascii="Arial" w:hAnsi="Arial" w:cs="Arial"/>
          <w:sz w:val="22"/>
          <w:szCs w:val="22"/>
        </w:rPr>
        <w:t>analizę wniosków i uwag mieszkańców z konsultacji społecznych – kompletnych projektów zmian w organizacji ruchu, zgodnie z Rozporządzeniem Ministra Infrastruktury z dnia 23 września 2003r. w sprawie szczegółowych warunków zarządzania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lastRenderedPageBreak/>
        <w:t>ruchem na drogach oraz wykonywania nadzoru nad tym zarządzaniem. (Dz.U. z 2017 r. poz. 784).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wymaga opracowania projektów zmian w sygnalizacji świetlnej. Jeśli zmiany takie będą konieczne, Wykonawca wskaże taki fakt w opisie technicznym do projektu zmian w organizacji ruchu.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przygotuje raport z konsultacji społecznych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Wymagania – formalne Zamawiającego.</w:t>
      </w: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Forma opracowania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w formie: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a) pisemnej - 4 (cztery) oprawione egzemplarze formatu A4 wydruk kolorowy</w:t>
      </w:r>
      <w:r w:rsidRPr="008A7765">
        <w:rPr>
          <w:rFonts w:ascii="Arial" w:hAnsi="Arial" w:cs="Arial"/>
          <w:sz w:val="22"/>
          <w:szCs w:val="22"/>
        </w:rPr>
        <w:br/>
        <w:t>(mapy zasadnicze złożone do formatu A4),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b) elektronicznej - 4 (cztery) egzemplarze zapisane i przekazane zamawiającemu</w:t>
      </w:r>
      <w:r w:rsidRPr="008A7765">
        <w:rPr>
          <w:rFonts w:ascii="Arial" w:hAnsi="Arial" w:cs="Arial"/>
          <w:sz w:val="22"/>
          <w:szCs w:val="22"/>
        </w:rPr>
        <w:br/>
        <w:t>w następujący sposób: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pliki tekstowe - format *.</w:t>
      </w:r>
      <w:proofErr w:type="spellStart"/>
      <w:r w:rsidRPr="008A7765">
        <w:rPr>
          <w:rFonts w:ascii="Arial" w:hAnsi="Arial" w:cs="Arial"/>
          <w:sz w:val="22"/>
          <w:szCs w:val="22"/>
        </w:rPr>
        <w:t>docx</w:t>
      </w:r>
      <w:proofErr w:type="spellEnd"/>
      <w:r w:rsidRPr="008A7765">
        <w:rPr>
          <w:rFonts w:ascii="Arial" w:hAnsi="Arial" w:cs="Arial"/>
          <w:sz w:val="22"/>
          <w:szCs w:val="22"/>
        </w:rPr>
        <w:t>, *.</w:t>
      </w:r>
      <w:proofErr w:type="spellStart"/>
      <w:r w:rsidRPr="008A7765">
        <w:rPr>
          <w:rFonts w:ascii="Arial" w:hAnsi="Arial" w:cs="Arial"/>
          <w:sz w:val="22"/>
          <w:szCs w:val="22"/>
        </w:rPr>
        <w:t>xlsx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mapy oraz inne pliki graficzne – format *.pdf, (rozdzielczość 600 </w:t>
      </w:r>
      <w:proofErr w:type="spellStart"/>
      <w:r w:rsidRPr="008A7765">
        <w:rPr>
          <w:rFonts w:ascii="Arial" w:hAnsi="Arial" w:cs="Arial"/>
          <w:sz w:val="22"/>
          <w:szCs w:val="22"/>
        </w:rPr>
        <w:t>dpi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–</w:t>
      </w:r>
      <w:r w:rsidRPr="008A7765">
        <w:rPr>
          <w:rFonts w:ascii="Arial" w:hAnsi="Arial" w:cs="Arial"/>
          <w:sz w:val="22"/>
          <w:szCs w:val="22"/>
        </w:rPr>
        <w:br/>
        <w:t>w przypadku konieczności zastosowania przez Wykonawcę innej rozdzielczości należy uzyskać akceptację Zamawiającego), *.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prezentację multimedialną – format *.</w:t>
      </w:r>
      <w:proofErr w:type="spellStart"/>
      <w:r w:rsidRPr="008A7765">
        <w:rPr>
          <w:rFonts w:ascii="Arial" w:hAnsi="Arial" w:cs="Arial"/>
          <w:sz w:val="22"/>
          <w:szCs w:val="22"/>
        </w:rPr>
        <w:t>pptx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Terminy realizacji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Rozpoczęcie opracowania – dzień po podpisaniu umowy.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Zakończenie opracowania – </w:t>
      </w:r>
      <w:r w:rsidR="00172F21" w:rsidRPr="008A7765">
        <w:rPr>
          <w:rFonts w:ascii="Arial" w:hAnsi="Arial" w:cs="Arial"/>
          <w:sz w:val="22"/>
          <w:szCs w:val="22"/>
        </w:rPr>
        <w:t>30 listopada 2019 r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Materiały niezbędne do wykonania opracowania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zamówienia w trakcie realizacji przedmiotowego opracowania będzie zobowiązany uwzględnić: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21 marca 1985 r. o drogach publicznych</w:t>
      </w:r>
      <w:r w:rsidRPr="008A7765">
        <w:rPr>
          <w:rFonts w:ascii="Arial" w:hAnsi="Arial" w:cs="Arial"/>
          <w:sz w:val="22"/>
          <w:szCs w:val="22"/>
        </w:rPr>
        <w:br/>
        <w:t xml:space="preserve">(Dz. U z 2018 r. poz. 2068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20 czerwca 1997 r. Prawo o ruchu drogowym</w:t>
      </w:r>
      <w:r w:rsidRPr="008A7765">
        <w:rPr>
          <w:rFonts w:ascii="Arial" w:hAnsi="Arial" w:cs="Arial"/>
          <w:sz w:val="22"/>
          <w:szCs w:val="22"/>
        </w:rPr>
        <w:br/>
        <w:t xml:space="preserve">(Dz. U. z 2018 r. poz. 1990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 ze zm. z 2018 r. poz. 957, 2244),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o elektromobilności i paliwach alternatywnych</w:t>
      </w:r>
      <w:r w:rsidRPr="008A7765">
        <w:rPr>
          <w:rFonts w:ascii="Arial" w:hAnsi="Arial" w:cs="Arial"/>
          <w:sz w:val="22"/>
          <w:szCs w:val="22"/>
        </w:rPr>
        <w:br/>
        <w:t>(Dz. U. z 2018 r., poz. 317 ze zm. z 2018 r. poz. 2348),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przepisz rozporządzenia Ministra Transportu i Gospodarki Morskiej z dnia 2 marca 1999 r. w sprawie warunków technicznych, jakim powinny odpowiadać drogi publiczne i ich usytuowanie (Dz.U. z 2016 r., poz. 124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standardy dostępności dla m.st. Warszawy (Zarządzenie Prezydenta</w:t>
      </w:r>
      <w:r w:rsidRPr="008A7765">
        <w:rPr>
          <w:rFonts w:ascii="Arial" w:hAnsi="Arial" w:cs="Arial"/>
          <w:sz w:val="22"/>
          <w:szCs w:val="22"/>
        </w:rPr>
        <w:br/>
        <w:t>m.st. Warszawy nr 1682/2017 z 23.10.2017 r.),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Ministra Infrastruktury z dnia 23 września 2003r. w sprawie szczegółowych warunków zarządzania ruchem na drogach oraz wykonywania nadzoru nad tym zarządzaniem. (Dz.U. z 2017 r. poz. 784),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Ministrów Infrastruktury oraz spraw Wewnętrznych i Administracji z dnia 31 lipca 2002r. w sprawie znaków i sygnałów drogowych (Dz. U. z 2019 r. poz. 454),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przepisy rozporządzenia Ministra Infrastruktury z dnia 3 lipca 2003 r. w sprawie szczegółowych warunków technicznych dla znaków i sygnałów drogowych oraz </w:t>
      </w:r>
      <w:r w:rsidRPr="008A7765">
        <w:rPr>
          <w:rFonts w:ascii="Arial" w:hAnsi="Arial" w:cs="Arial"/>
          <w:sz w:val="22"/>
          <w:szCs w:val="22"/>
        </w:rPr>
        <w:lastRenderedPageBreak/>
        <w:t>urządzeń bezpieczeństwa ruchu drogowego i warunków ich umieszczania na drogach (Dz. U. z 2003r. Nr 220 poz. 2181 ze zm.).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1080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8A7765">
        <w:rPr>
          <w:rFonts w:ascii="Arial" w:hAnsi="Arial" w:cs="Arial"/>
          <w:b/>
          <w:sz w:val="22"/>
          <w:szCs w:val="22"/>
        </w:rPr>
        <w:t>Warunki wykonania i odbioru przedmiotu zamówienia, formy opracowania</w:t>
      </w:r>
      <w:r w:rsidRPr="008A7765">
        <w:rPr>
          <w:rFonts w:ascii="Arial" w:hAnsi="Arial" w:cs="Arial"/>
          <w:b/>
          <w:sz w:val="22"/>
          <w:szCs w:val="22"/>
        </w:rPr>
        <w:br/>
        <w:t>i płatności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zgodnie z zapisami punktów: 1, 2, 3.1, 3.2</w:t>
      </w:r>
      <w:r w:rsidRPr="008A7765">
        <w:rPr>
          <w:rFonts w:ascii="Arial" w:hAnsi="Arial" w:cs="Arial"/>
          <w:sz w:val="22"/>
          <w:szCs w:val="22"/>
        </w:rPr>
        <w:br/>
        <w:t>i 3.3.,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cyklicznej prezentacji postępu prac nie rzadziej niż raz na dwa tygodnie oraz na wezwanie Zamawiającego.</w:t>
      </w:r>
    </w:p>
    <w:p w:rsidR="0033127A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uwzględnienia w opracowaniu ewentualnych uwag zgłoszonych po prezentacjach postępu prac, o których mowa w podpunkcie b i c.</w:t>
      </w:r>
    </w:p>
    <w:p w:rsid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w terminie 14 dni roboczych od dnia zgłoszenia przez Wykonawcę gotowości do odbioru, Zamawiający ma prawo wniesienia zastrzeżeń dotyczących jego wykonania. W przypadku wniesienia przez Zamawiającego zastrzeżeń Wykonawca dokona na własny koszt wszelkich niezbędnych poprawek, zgodnie z zastrzeżeniami zgłoszonymi przez Zamawiającego i w terminie przez niego wyznaczonym. Odbiór poprawionego Opracowania zostanie potwierdzony podpisaniem protokołu końcowego.</w:t>
      </w:r>
    </w:p>
    <w:p w:rsidR="00796343" w:rsidRP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podpisanie protokołu końcowego przez Zamawiającego nie ogranicza jego uprawnień wynikających z rękojmi za wady Opracowania.</w:t>
      </w:r>
    </w:p>
    <w:p w:rsidR="00796343" w:rsidRPr="008A7765" w:rsidRDefault="00796343" w:rsidP="0033127A">
      <w:pPr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odbiór przez Zamawiającego Opracowania zostanie potwierdzony przez podpisanie protokołu zdawczo-odbiorczego sporządzonego przez Strony.</w:t>
      </w:r>
    </w:p>
    <w:p w:rsidR="00796343" w:rsidRPr="008A7765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przewiduje płatności częściowych.</w:t>
      </w:r>
    </w:p>
    <w:p w:rsidR="00CB76B0" w:rsidRDefault="00796343" w:rsidP="006A6BA7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rozliczenie za wykonanie całego zamówienia zostanie dokonane na podstawie faktury wystawionej po podpisaniu protokołu końcowego.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CB76B0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Prawa</w:t>
      </w:r>
      <w:r w:rsidRPr="00726336">
        <w:rPr>
          <w:rFonts w:ascii="Arial" w:hAnsi="Arial" w:cs="Arial"/>
          <w:b/>
          <w:sz w:val="22"/>
          <w:szCs w:val="22"/>
        </w:rPr>
        <w:t xml:space="preserve"> </w:t>
      </w:r>
      <w:r w:rsidR="00796343" w:rsidRPr="00CB76B0">
        <w:rPr>
          <w:rFonts w:ascii="Arial" w:hAnsi="Arial" w:cs="Arial"/>
          <w:b/>
          <w:sz w:val="22"/>
          <w:szCs w:val="22"/>
        </w:rPr>
        <w:t>autorskie (wymagania minimalne)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Wszelkie materiały stanowiące utwory w rozumieniu ustawy o prawie autorskim</w:t>
      </w:r>
      <w:r w:rsidRPr="008A7765">
        <w:rPr>
          <w:rFonts w:ascii="Arial" w:hAnsi="Arial" w:cs="Arial"/>
          <w:sz w:val="22"/>
          <w:szCs w:val="22"/>
        </w:rPr>
        <w:br/>
        <w:t>i prawach pokrewnych wykonane w ramach realizacji Przedmiotu Zamówienia, zwane dalej będą „Utworami”;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oświadcza, że: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 dacie przekazania Utworów Zamawiającemu, Wykonawcy przysługiwać będą niczym nie ograniczone majątkowe prawa autorskie do Utworów oraz prawo własności egzemplarzy Utworów, a wszelkie wymagalne roszczenia pieniężne osób trzecich w związku z wykonaniem Utworów będą w całości zaspokojone;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utwory nie będą bez uprzedniej zgody Zamawiającego udostępniane publicznie ani w inny sposób rozpowszechniane przed datą przekazania Utworów Zamawiającemu.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przenosi na Zamawiającego autorskie prawa majątkowe do Utworów,</w:t>
      </w:r>
      <w:r w:rsidRPr="008A7765">
        <w:rPr>
          <w:rFonts w:ascii="Arial" w:hAnsi="Arial" w:cs="Arial"/>
          <w:sz w:val="22"/>
          <w:szCs w:val="22"/>
        </w:rPr>
        <w:br/>
        <w:t>w tym także prawo do korzystania z Utworów w każdym zakresie i na wszystkich polach eksploatacji oraz do wykonywania praw zależnych, o których mowa</w:t>
      </w:r>
      <w:r w:rsidRPr="008A7765">
        <w:rPr>
          <w:rFonts w:ascii="Arial" w:hAnsi="Arial" w:cs="Arial"/>
          <w:sz w:val="22"/>
          <w:szCs w:val="22"/>
        </w:rPr>
        <w:br/>
        <w:t>w art. 2 ust. 1 ustawy o prawie autorskim i prawach pokrewnych, i udzielania zezwoleń na wykonywanie tych praw zależnych w ramach wynagrodzenia umownego.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Z mocy umowy, po jej podpisaniu, na warunkach i zasadach w niej określonych Wykonawca przenosi na rzecz Zamawiającego prawa autorskie majątkowe oraz </w:t>
      </w:r>
      <w:r w:rsidRPr="008A7765">
        <w:rPr>
          <w:rFonts w:ascii="Arial" w:hAnsi="Arial" w:cs="Arial"/>
          <w:sz w:val="22"/>
          <w:szCs w:val="22"/>
        </w:rPr>
        <w:lastRenderedPageBreak/>
        <w:t>upoważnia Zamawiającego do realizacji praw autorskich zależnych do dokumentacji projektowej.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Kryteri</w:t>
      </w:r>
      <w:r w:rsidR="00726336">
        <w:rPr>
          <w:rFonts w:ascii="Arial" w:hAnsi="Arial" w:cs="Arial"/>
          <w:b/>
          <w:sz w:val="22"/>
          <w:szCs w:val="22"/>
        </w:rPr>
        <w:t>a</w:t>
      </w:r>
      <w:r w:rsidRPr="00CB76B0">
        <w:rPr>
          <w:rFonts w:ascii="Arial" w:hAnsi="Arial" w:cs="Arial"/>
          <w:b/>
          <w:sz w:val="22"/>
          <w:szCs w:val="22"/>
        </w:rPr>
        <w:t xml:space="preserve"> wyboru najkorzystniejszej oferty (maksymalne)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firstLine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Cena – </w:t>
      </w:r>
      <w:r w:rsidRPr="008A7765">
        <w:rPr>
          <w:rFonts w:ascii="Arial" w:hAnsi="Arial" w:cs="Arial"/>
          <w:b/>
          <w:sz w:val="22"/>
          <w:szCs w:val="22"/>
        </w:rPr>
        <w:t xml:space="preserve">60 punktów, 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i prowadzenie harmonogramu z wizualizacją przez WWW</w:t>
      </w:r>
      <w:r w:rsidRPr="008A7765">
        <w:rPr>
          <w:rFonts w:ascii="Arial" w:hAnsi="Arial" w:cs="Arial"/>
          <w:sz w:val="22"/>
          <w:szCs w:val="22"/>
        </w:rPr>
        <w:br/>
        <w:t xml:space="preserve">w MS Project: </w:t>
      </w:r>
      <w:r w:rsidRPr="008A7765">
        <w:rPr>
          <w:rFonts w:ascii="Arial" w:hAnsi="Arial" w:cs="Arial"/>
          <w:b/>
          <w:sz w:val="22"/>
          <w:szCs w:val="22"/>
        </w:rPr>
        <w:t>20 punktów,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Wykonanie wizualizacji dodatkowych (ponad wymagane minimum 5) wybranych przez Zamawiającego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8A7765">
        <w:rPr>
          <w:rFonts w:ascii="Arial" w:hAnsi="Arial" w:cs="Arial"/>
          <w:sz w:val="22"/>
          <w:szCs w:val="22"/>
        </w:rPr>
        <w:t xml:space="preserve"> z obszaru opracowania. Wizualizacje powinny obrazować ewentualne zmiany / skutki wprowadzenia SPPN: </w:t>
      </w:r>
      <w:r w:rsidRPr="008A7765">
        <w:rPr>
          <w:rFonts w:ascii="Arial" w:hAnsi="Arial" w:cs="Arial"/>
          <w:b/>
          <w:sz w:val="22"/>
          <w:szCs w:val="22"/>
        </w:rPr>
        <w:t>20 punktów</w:t>
      </w:r>
      <w:r w:rsidRPr="008A7765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</w:p>
    <w:p w:rsidR="00796343" w:rsidRPr="00CB76B0" w:rsidRDefault="00796343" w:rsidP="001F3C42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Założenia do harmonogramu:</w:t>
      </w:r>
    </w:p>
    <w:p w:rsidR="008370E8" w:rsidRPr="003C6750" w:rsidRDefault="008370E8" w:rsidP="008370E8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Realizacja opracowania zgodnie z pkt 2.2 – 2.9. do</w:t>
      </w:r>
      <w:r w:rsidRPr="007265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80</w:t>
      </w:r>
      <w:r w:rsidRPr="00726516">
        <w:rPr>
          <w:rFonts w:ascii="Arial" w:hAnsi="Arial" w:cs="Arial"/>
          <w:sz w:val="22"/>
          <w:szCs w:val="22"/>
        </w:rPr>
        <w:t xml:space="preserve"> </w:t>
      </w:r>
      <w:r w:rsidRPr="003C6750">
        <w:rPr>
          <w:rFonts w:ascii="Arial" w:hAnsi="Arial" w:cs="Arial"/>
          <w:sz w:val="22"/>
          <w:szCs w:val="22"/>
        </w:rPr>
        <w:t>dnia od dnia zawarcia umowy</w:t>
      </w:r>
      <w:r>
        <w:rPr>
          <w:rFonts w:ascii="Arial" w:hAnsi="Arial" w:cs="Arial"/>
          <w:sz w:val="22"/>
          <w:szCs w:val="22"/>
        </w:rPr>
        <w:t>,</w:t>
      </w:r>
    </w:p>
    <w:p w:rsidR="008370E8" w:rsidRPr="008A7765" w:rsidRDefault="008370E8" w:rsidP="008370E8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Konsultacje</w:t>
      </w:r>
      <w:r w:rsidRPr="008A7765">
        <w:rPr>
          <w:rFonts w:ascii="Arial" w:hAnsi="Arial" w:cs="Arial"/>
          <w:sz w:val="22"/>
          <w:szCs w:val="22"/>
        </w:rPr>
        <w:t xml:space="preserve"> z mieszkańcami </w:t>
      </w:r>
      <w:r>
        <w:rPr>
          <w:rFonts w:ascii="Arial" w:hAnsi="Arial" w:cs="Arial"/>
          <w:sz w:val="22"/>
          <w:szCs w:val="22"/>
        </w:rPr>
        <w:t>(pkt. 2.10.) od dnia 80</w:t>
      </w:r>
      <w:r w:rsidRPr="008A77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 dnia 110</w:t>
      </w:r>
      <w:r w:rsidRPr="008A7765">
        <w:rPr>
          <w:rFonts w:ascii="Arial" w:hAnsi="Arial" w:cs="Arial"/>
          <w:sz w:val="22"/>
          <w:szCs w:val="22"/>
        </w:rPr>
        <w:t xml:space="preserve"> od dnia zawarcia umowy,</w:t>
      </w:r>
    </w:p>
    <w:p w:rsidR="008370E8" w:rsidRPr="008A7765" w:rsidRDefault="008370E8" w:rsidP="008370E8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Wprowadzenie zmian na podstawie przeprowadzonych konsultacji społecznych wraz z przygotowaniem raportu z konsultacji, od </w:t>
      </w:r>
      <w:r>
        <w:rPr>
          <w:rFonts w:ascii="Arial" w:hAnsi="Arial" w:cs="Arial"/>
          <w:sz w:val="22"/>
          <w:szCs w:val="22"/>
        </w:rPr>
        <w:t>110</w:t>
      </w:r>
      <w:r w:rsidRPr="008A7765">
        <w:rPr>
          <w:rFonts w:ascii="Arial" w:hAnsi="Arial" w:cs="Arial"/>
          <w:sz w:val="22"/>
          <w:szCs w:val="22"/>
        </w:rPr>
        <w:t xml:space="preserve"> dnia zawarcia umowy,</w:t>
      </w:r>
    </w:p>
    <w:p w:rsidR="008370E8" w:rsidRPr="008A7765" w:rsidRDefault="008370E8" w:rsidP="008370E8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Analiza przedłożonego opracowan</w:t>
      </w:r>
      <w:r>
        <w:rPr>
          <w:rFonts w:ascii="Arial" w:hAnsi="Arial" w:cs="Arial"/>
          <w:sz w:val="22"/>
          <w:szCs w:val="22"/>
        </w:rPr>
        <w:t>ia przez Zamawiającego – 14 dni.</w:t>
      </w:r>
    </w:p>
    <w:p w:rsidR="003C6750" w:rsidRDefault="003C6750" w:rsidP="008370E8">
      <w:pPr>
        <w:pStyle w:val="Tekstpodstawowy2"/>
        <w:spacing w:before="100" w:beforeAutospacing="1" w:after="100" w:afterAutospacing="1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96343" w:rsidRDefault="00796343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Potwierdzeniem </w:t>
      </w:r>
      <w:r w:rsidR="003C6750">
        <w:rPr>
          <w:rFonts w:ascii="Arial" w:hAnsi="Arial" w:cs="Arial"/>
          <w:sz w:val="22"/>
          <w:szCs w:val="22"/>
        </w:rPr>
        <w:t>przekazania</w:t>
      </w:r>
      <w:r w:rsidRPr="008A7765">
        <w:rPr>
          <w:rFonts w:ascii="Arial" w:hAnsi="Arial" w:cs="Arial"/>
          <w:sz w:val="22"/>
          <w:szCs w:val="22"/>
        </w:rPr>
        <w:t xml:space="preserve"> poszczególnych części przedmiotu umowy są podpisane przez Strony</w:t>
      </w:r>
      <w:r w:rsidR="00437475" w:rsidRPr="008A7765">
        <w:rPr>
          <w:rFonts w:ascii="Arial" w:hAnsi="Arial" w:cs="Arial"/>
          <w:sz w:val="22"/>
          <w:szCs w:val="22"/>
        </w:rPr>
        <w:t xml:space="preserve"> protokoły </w:t>
      </w:r>
      <w:r w:rsidR="003C6750">
        <w:rPr>
          <w:rFonts w:ascii="Arial" w:hAnsi="Arial" w:cs="Arial"/>
          <w:sz w:val="22"/>
          <w:szCs w:val="22"/>
        </w:rPr>
        <w:t>zdawczo - odbiorcze</w:t>
      </w:r>
      <w:r w:rsidR="00437475" w:rsidRPr="008A7765">
        <w:rPr>
          <w:rFonts w:ascii="Arial" w:hAnsi="Arial" w:cs="Arial"/>
          <w:sz w:val="22"/>
          <w:szCs w:val="22"/>
        </w:rPr>
        <w:t>.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="00437475" w:rsidRPr="008A7765">
        <w:rPr>
          <w:rFonts w:ascii="Arial" w:hAnsi="Arial" w:cs="Arial"/>
          <w:sz w:val="22"/>
          <w:szCs w:val="22"/>
        </w:rPr>
        <w:t>P</w:t>
      </w:r>
      <w:r w:rsidRPr="008A7765">
        <w:rPr>
          <w:rFonts w:ascii="Arial" w:hAnsi="Arial" w:cs="Arial"/>
          <w:sz w:val="22"/>
          <w:szCs w:val="22"/>
        </w:rPr>
        <w:t>otwierdzeniem odbioru całości przedmiotu umowy jest podpis</w:t>
      </w:r>
      <w:r w:rsidR="00554DFB" w:rsidRPr="008A7765">
        <w:rPr>
          <w:rFonts w:ascii="Arial" w:hAnsi="Arial" w:cs="Arial"/>
          <w:sz w:val="22"/>
          <w:szCs w:val="22"/>
        </w:rPr>
        <w:t>any protokół odbioru końcowego.</w:t>
      </w:r>
    </w:p>
    <w:p w:rsidR="003C6750" w:rsidRPr="008A7765" w:rsidRDefault="003C6750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:rsidR="00177C69" w:rsidRDefault="00796343" w:rsidP="00D93B7B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Przez cały okres trwania umowy Wykonawca będzie obowiązany – nie rzadziej niż raz na dwa tygodnie – do raportowania postępu prac.</w:t>
      </w:r>
    </w:p>
    <w:p w:rsidR="00D93B7B" w:rsidRDefault="00D93B7B" w:rsidP="00D93B7B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  <w:sectPr w:rsidR="00D93B7B" w:rsidSect="00531718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77C69" w:rsidRDefault="00C0522C" w:rsidP="00703C21">
      <w:pPr>
        <w:rPr>
          <w:rFonts w:ascii="Arial" w:hAnsi="Arial" w:cs="Arial"/>
          <w:sz w:val="22"/>
          <w:szCs w:val="22"/>
        </w:rPr>
        <w:sectPr w:rsidR="00177C69" w:rsidSect="00D93B7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829425" cy="9658350"/>
            <wp:effectExtent l="0" t="0" r="9525" b="0"/>
            <wp:docPr id="1" name="Obraz 1" descr="Zał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.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1B" w:rsidRPr="008A7765" w:rsidRDefault="00D93B7B" w:rsidP="00703C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1</w:t>
      </w:r>
      <w:r w:rsidR="00703C21">
        <w:rPr>
          <w:rFonts w:ascii="Arial" w:hAnsi="Arial" w:cs="Arial"/>
          <w:sz w:val="22"/>
          <w:szCs w:val="22"/>
        </w:rPr>
        <w:t>.2</w:t>
      </w: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Granica obszaru </w:t>
      </w:r>
      <w:r w:rsidR="007642BA" w:rsidRPr="007642BA">
        <w:rPr>
          <w:rFonts w:ascii="Arial" w:hAnsi="Arial" w:cs="Arial"/>
          <w:sz w:val="22"/>
          <w:szCs w:val="22"/>
        </w:rPr>
        <w:t xml:space="preserve">Dzielnicy </w:t>
      </w:r>
      <w:r w:rsidR="00D93B7B">
        <w:rPr>
          <w:rFonts w:ascii="Arial" w:hAnsi="Arial" w:cs="Arial"/>
          <w:sz w:val="22"/>
          <w:szCs w:val="22"/>
        </w:rPr>
        <w:t>Wola</w:t>
      </w:r>
      <w:r w:rsidR="007642BA" w:rsidRPr="007642BA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przebiega: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Towarową –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Okopową –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Rondem Zgrupowania AK „Radosław”-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Z. Słomińskiego – wzdłuż obecnej granicy SPPN, do lewego brzegu Wisły;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Śródmieście od lewego brzegu Wisły do al. Jana Pawła II;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Wola od al. Jana Pawła II do al. Obrońców Grodna;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al. Prymasa Tysiąclecia – pasem dzielącym środkowym tejże alei do linii kolejowej nr 47;</w:t>
      </w:r>
    </w:p>
    <w:p w:rsidR="00022583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Wola od al. Prymasa Tysiąclecia do ul. Towarowej.</w:t>
      </w:r>
    </w:p>
    <w:sectPr w:rsidR="00022583" w:rsidRPr="00D93B7B" w:rsidSect="00531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90B" w:rsidRDefault="007F090B" w:rsidP="00C919D8">
      <w:r>
        <w:separator/>
      </w:r>
    </w:p>
  </w:endnote>
  <w:endnote w:type="continuationSeparator" w:id="0">
    <w:p w:rsidR="007F090B" w:rsidRDefault="007F090B" w:rsidP="00C9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971109"/>
      <w:docPartObj>
        <w:docPartGallery w:val="Page Numbers (Bottom of Page)"/>
        <w:docPartUnique/>
      </w:docPartObj>
    </w:sdtPr>
    <w:sdtEndPr/>
    <w:sdtContent>
      <w:p w:rsidR="004F5E72" w:rsidRDefault="004F5E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0E8">
          <w:rPr>
            <w:noProof/>
          </w:rPr>
          <w:t>8</w:t>
        </w:r>
        <w:r>
          <w:fldChar w:fldCharType="end"/>
        </w:r>
      </w:p>
    </w:sdtContent>
  </w:sdt>
  <w:p w:rsidR="004F5E72" w:rsidRDefault="004F5E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90B" w:rsidRDefault="007F090B" w:rsidP="00C919D8">
      <w:r>
        <w:separator/>
      </w:r>
    </w:p>
  </w:footnote>
  <w:footnote w:type="continuationSeparator" w:id="0">
    <w:p w:rsidR="007F090B" w:rsidRDefault="007F090B" w:rsidP="00C91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1588"/>
    <w:multiLevelType w:val="hybridMultilevel"/>
    <w:tmpl w:val="5B5EC3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2E47"/>
    <w:multiLevelType w:val="hybridMultilevel"/>
    <w:tmpl w:val="48D223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179B"/>
    <w:multiLevelType w:val="hybridMultilevel"/>
    <w:tmpl w:val="0C324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B0351"/>
    <w:multiLevelType w:val="hybridMultilevel"/>
    <w:tmpl w:val="09F8BCD0"/>
    <w:lvl w:ilvl="0" w:tplc="7C5AF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110161"/>
    <w:multiLevelType w:val="hybridMultilevel"/>
    <w:tmpl w:val="071E7C54"/>
    <w:lvl w:ilvl="0" w:tplc="BC2C88E2">
      <w:start w:val="1"/>
      <w:numFmt w:val="bullet"/>
      <w:lvlText w:val="-"/>
      <w:lvlJc w:val="left"/>
      <w:pPr>
        <w:ind w:left="151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 w15:restartNumberingAfterBreak="0">
    <w:nsid w:val="2E7D1F26"/>
    <w:multiLevelType w:val="hybridMultilevel"/>
    <w:tmpl w:val="7EC26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551D"/>
    <w:multiLevelType w:val="hybridMultilevel"/>
    <w:tmpl w:val="2E9EB20A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1EB5061"/>
    <w:multiLevelType w:val="hybridMultilevel"/>
    <w:tmpl w:val="8ADCBAD4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36A1746"/>
    <w:multiLevelType w:val="hybridMultilevel"/>
    <w:tmpl w:val="6F6032BE"/>
    <w:lvl w:ilvl="0" w:tplc="6DE8C0B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5E30A85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0" w15:restartNumberingAfterBreak="0">
    <w:nsid w:val="36547FD9"/>
    <w:multiLevelType w:val="hybridMultilevel"/>
    <w:tmpl w:val="E8D842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E5420"/>
    <w:multiLevelType w:val="hybridMultilevel"/>
    <w:tmpl w:val="39DE7850"/>
    <w:lvl w:ilvl="0" w:tplc="BC2C88E2">
      <w:start w:val="1"/>
      <w:numFmt w:val="bullet"/>
      <w:lvlText w:val="-"/>
      <w:lvlJc w:val="left"/>
      <w:pPr>
        <w:ind w:left="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49DF3497"/>
    <w:multiLevelType w:val="multilevel"/>
    <w:tmpl w:val="85C43B4E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"/>
      <w:lvlJc w:val="left"/>
      <w:pPr>
        <w:tabs>
          <w:tab w:val="num" w:pos="360"/>
        </w:tabs>
        <w:ind w:left="567" w:hanging="567"/>
      </w:pPr>
      <w:rPr>
        <w:rFonts w:ascii="Wingdings" w:hAnsi="Wingdings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3" w15:restartNumberingAfterBreak="0">
    <w:nsid w:val="4A044B32"/>
    <w:multiLevelType w:val="hybridMultilevel"/>
    <w:tmpl w:val="075E1706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CD000EB"/>
    <w:multiLevelType w:val="hybridMultilevel"/>
    <w:tmpl w:val="AB0A1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30924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6" w15:restartNumberingAfterBreak="0">
    <w:nsid w:val="51863BC0"/>
    <w:multiLevelType w:val="hybridMultilevel"/>
    <w:tmpl w:val="ACDE6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84CEC"/>
    <w:multiLevelType w:val="hybridMultilevel"/>
    <w:tmpl w:val="57DAC3C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DFC53F5"/>
    <w:multiLevelType w:val="hybridMultilevel"/>
    <w:tmpl w:val="68E8E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870CC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20" w15:restartNumberingAfterBreak="0">
    <w:nsid w:val="65A77AAF"/>
    <w:multiLevelType w:val="hybridMultilevel"/>
    <w:tmpl w:val="0EA65AAC"/>
    <w:lvl w:ilvl="0" w:tplc="B1742B28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1" w15:restartNumberingAfterBreak="0">
    <w:nsid w:val="662D0D88"/>
    <w:multiLevelType w:val="hybridMultilevel"/>
    <w:tmpl w:val="A9D26344"/>
    <w:lvl w:ilvl="0" w:tplc="CB948868">
      <w:start w:val="1"/>
      <w:numFmt w:val="lowerLetter"/>
      <w:lvlText w:val="%1)"/>
      <w:lvlJc w:val="left"/>
      <w:pPr>
        <w:tabs>
          <w:tab w:val="num" w:pos="1152"/>
        </w:tabs>
        <w:ind w:left="1152" w:hanging="360"/>
      </w:pPr>
      <w:rPr>
        <w:b w:val="0"/>
        <w:bCs/>
        <w:sz w:val="24"/>
        <w:szCs w:val="24"/>
      </w:rPr>
    </w:lvl>
    <w:lvl w:ilvl="1" w:tplc="5A107B72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  <w:b w:val="0"/>
        <w:bCs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2" w15:restartNumberingAfterBreak="0">
    <w:nsid w:val="6C8739FD"/>
    <w:multiLevelType w:val="hybridMultilevel"/>
    <w:tmpl w:val="8FD67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7A22"/>
    <w:multiLevelType w:val="hybridMultilevel"/>
    <w:tmpl w:val="914A66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78324B0"/>
    <w:multiLevelType w:val="hybridMultilevel"/>
    <w:tmpl w:val="505A00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65F8C"/>
    <w:multiLevelType w:val="hybridMultilevel"/>
    <w:tmpl w:val="6B3C45E2"/>
    <w:lvl w:ilvl="0" w:tplc="3D80D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F184D"/>
    <w:multiLevelType w:val="multilevel"/>
    <w:tmpl w:val="D7D46B68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21"/>
  </w:num>
  <w:num w:numId="4">
    <w:abstractNumId w:val="7"/>
  </w:num>
  <w:num w:numId="5">
    <w:abstractNumId w:val="4"/>
  </w:num>
  <w:num w:numId="6">
    <w:abstractNumId w:val="11"/>
  </w:num>
  <w:num w:numId="7">
    <w:abstractNumId w:val="3"/>
  </w:num>
  <w:num w:numId="8">
    <w:abstractNumId w:val="8"/>
  </w:num>
  <w:num w:numId="9">
    <w:abstractNumId w:val="26"/>
  </w:num>
  <w:num w:numId="10">
    <w:abstractNumId w:val="18"/>
  </w:num>
  <w:num w:numId="11">
    <w:abstractNumId w:val="22"/>
  </w:num>
  <w:num w:numId="12">
    <w:abstractNumId w:val="2"/>
  </w:num>
  <w:num w:numId="13">
    <w:abstractNumId w:val="16"/>
  </w:num>
  <w:num w:numId="14">
    <w:abstractNumId w:val="25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3"/>
  </w:num>
  <w:num w:numId="18">
    <w:abstractNumId w:val="6"/>
  </w:num>
  <w:num w:numId="19">
    <w:abstractNumId w:val="20"/>
  </w:num>
  <w:num w:numId="20">
    <w:abstractNumId w:val="10"/>
  </w:num>
  <w:num w:numId="21">
    <w:abstractNumId w:val="24"/>
  </w:num>
  <w:num w:numId="22">
    <w:abstractNumId w:val="0"/>
  </w:num>
  <w:num w:numId="23">
    <w:abstractNumId w:val="17"/>
  </w:num>
  <w:num w:numId="24">
    <w:abstractNumId w:val="12"/>
  </w:num>
  <w:num w:numId="25">
    <w:abstractNumId w:val="1"/>
  </w:num>
  <w:num w:numId="26">
    <w:abstractNumId w:val="15"/>
  </w:num>
  <w:num w:numId="27">
    <w:abstractNumId w:val="9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E8"/>
    <w:rsid w:val="000029BF"/>
    <w:rsid w:val="00006123"/>
    <w:rsid w:val="00022583"/>
    <w:rsid w:val="00050DA5"/>
    <w:rsid w:val="00055C91"/>
    <w:rsid w:val="000B39F4"/>
    <w:rsid w:val="000B3B3C"/>
    <w:rsid w:val="000C7BA9"/>
    <w:rsid w:val="000F0BD9"/>
    <w:rsid w:val="000F18D3"/>
    <w:rsid w:val="00113115"/>
    <w:rsid w:val="00151DD8"/>
    <w:rsid w:val="00172F21"/>
    <w:rsid w:val="00177C69"/>
    <w:rsid w:val="001C0D30"/>
    <w:rsid w:val="001C2549"/>
    <w:rsid w:val="001D7882"/>
    <w:rsid w:val="001E57DE"/>
    <w:rsid w:val="001F3C42"/>
    <w:rsid w:val="00226C5B"/>
    <w:rsid w:val="002315CA"/>
    <w:rsid w:val="00235042"/>
    <w:rsid w:val="0023605A"/>
    <w:rsid w:val="00246636"/>
    <w:rsid w:val="00260C3C"/>
    <w:rsid w:val="00262321"/>
    <w:rsid w:val="00267A43"/>
    <w:rsid w:val="00276349"/>
    <w:rsid w:val="00283BA2"/>
    <w:rsid w:val="002B0222"/>
    <w:rsid w:val="002C09A0"/>
    <w:rsid w:val="002D47D2"/>
    <w:rsid w:val="00314558"/>
    <w:rsid w:val="003228ED"/>
    <w:rsid w:val="00324043"/>
    <w:rsid w:val="0033127A"/>
    <w:rsid w:val="00361F57"/>
    <w:rsid w:val="0036341B"/>
    <w:rsid w:val="003728BD"/>
    <w:rsid w:val="0037736F"/>
    <w:rsid w:val="00382A50"/>
    <w:rsid w:val="00385C6F"/>
    <w:rsid w:val="00386DE7"/>
    <w:rsid w:val="00393E44"/>
    <w:rsid w:val="00396036"/>
    <w:rsid w:val="003C6750"/>
    <w:rsid w:val="003F23D9"/>
    <w:rsid w:val="003F6783"/>
    <w:rsid w:val="00437475"/>
    <w:rsid w:val="00442C73"/>
    <w:rsid w:val="0044585C"/>
    <w:rsid w:val="004529C4"/>
    <w:rsid w:val="00452D7C"/>
    <w:rsid w:val="00496E91"/>
    <w:rsid w:val="004B6087"/>
    <w:rsid w:val="004E40D2"/>
    <w:rsid w:val="004F29CA"/>
    <w:rsid w:val="004F5E72"/>
    <w:rsid w:val="004F60AB"/>
    <w:rsid w:val="0051356A"/>
    <w:rsid w:val="00531718"/>
    <w:rsid w:val="005449BC"/>
    <w:rsid w:val="00554DFB"/>
    <w:rsid w:val="0059532B"/>
    <w:rsid w:val="005D4A6B"/>
    <w:rsid w:val="005D6D0A"/>
    <w:rsid w:val="005E13A1"/>
    <w:rsid w:val="00643E1B"/>
    <w:rsid w:val="00664286"/>
    <w:rsid w:val="0067191D"/>
    <w:rsid w:val="00692280"/>
    <w:rsid w:val="00695AC5"/>
    <w:rsid w:val="006A6BA7"/>
    <w:rsid w:val="006C1F8C"/>
    <w:rsid w:val="006C5685"/>
    <w:rsid w:val="006F3F27"/>
    <w:rsid w:val="00703C21"/>
    <w:rsid w:val="0070662E"/>
    <w:rsid w:val="00726336"/>
    <w:rsid w:val="00726516"/>
    <w:rsid w:val="00756AE8"/>
    <w:rsid w:val="007606DF"/>
    <w:rsid w:val="007639EC"/>
    <w:rsid w:val="007642BA"/>
    <w:rsid w:val="00787041"/>
    <w:rsid w:val="00796343"/>
    <w:rsid w:val="007C610D"/>
    <w:rsid w:val="007D7C37"/>
    <w:rsid w:val="007F090B"/>
    <w:rsid w:val="00801B20"/>
    <w:rsid w:val="00810509"/>
    <w:rsid w:val="008116C4"/>
    <w:rsid w:val="00821CD8"/>
    <w:rsid w:val="008353C9"/>
    <w:rsid w:val="008370E8"/>
    <w:rsid w:val="00837987"/>
    <w:rsid w:val="008445FB"/>
    <w:rsid w:val="00854BF7"/>
    <w:rsid w:val="00872A22"/>
    <w:rsid w:val="00884B2B"/>
    <w:rsid w:val="00893C9E"/>
    <w:rsid w:val="00897A43"/>
    <w:rsid w:val="008A7765"/>
    <w:rsid w:val="008C6A58"/>
    <w:rsid w:val="008D5BEA"/>
    <w:rsid w:val="008E7B40"/>
    <w:rsid w:val="008F1E59"/>
    <w:rsid w:val="00907EA1"/>
    <w:rsid w:val="00915A49"/>
    <w:rsid w:val="009163F9"/>
    <w:rsid w:val="00917005"/>
    <w:rsid w:val="00923558"/>
    <w:rsid w:val="009277F5"/>
    <w:rsid w:val="00931FEF"/>
    <w:rsid w:val="009372B8"/>
    <w:rsid w:val="0094547D"/>
    <w:rsid w:val="0095588E"/>
    <w:rsid w:val="009639C1"/>
    <w:rsid w:val="0097006D"/>
    <w:rsid w:val="009714CC"/>
    <w:rsid w:val="009839DB"/>
    <w:rsid w:val="00995786"/>
    <w:rsid w:val="009A044E"/>
    <w:rsid w:val="009B1FD8"/>
    <w:rsid w:val="009C228F"/>
    <w:rsid w:val="009C737A"/>
    <w:rsid w:val="009D4EE7"/>
    <w:rsid w:val="00A04B24"/>
    <w:rsid w:val="00A06CDB"/>
    <w:rsid w:val="00A17F77"/>
    <w:rsid w:val="00A45039"/>
    <w:rsid w:val="00A45C7E"/>
    <w:rsid w:val="00A4679B"/>
    <w:rsid w:val="00A6463F"/>
    <w:rsid w:val="00A8143D"/>
    <w:rsid w:val="00A84066"/>
    <w:rsid w:val="00AA2AF9"/>
    <w:rsid w:val="00AD68BE"/>
    <w:rsid w:val="00AF3DDB"/>
    <w:rsid w:val="00B00FE7"/>
    <w:rsid w:val="00B2636D"/>
    <w:rsid w:val="00B47194"/>
    <w:rsid w:val="00B50005"/>
    <w:rsid w:val="00B67B1D"/>
    <w:rsid w:val="00B70BC8"/>
    <w:rsid w:val="00B85891"/>
    <w:rsid w:val="00BC2D16"/>
    <w:rsid w:val="00BD7D35"/>
    <w:rsid w:val="00C0522C"/>
    <w:rsid w:val="00C052A6"/>
    <w:rsid w:val="00C111AE"/>
    <w:rsid w:val="00C12F4D"/>
    <w:rsid w:val="00C44DC7"/>
    <w:rsid w:val="00C6367F"/>
    <w:rsid w:val="00C919D8"/>
    <w:rsid w:val="00C93151"/>
    <w:rsid w:val="00C94F85"/>
    <w:rsid w:val="00C97D61"/>
    <w:rsid w:val="00CB0757"/>
    <w:rsid w:val="00CB76B0"/>
    <w:rsid w:val="00CC01CD"/>
    <w:rsid w:val="00CC2C25"/>
    <w:rsid w:val="00CE6993"/>
    <w:rsid w:val="00CF41D4"/>
    <w:rsid w:val="00D3685D"/>
    <w:rsid w:val="00D5504D"/>
    <w:rsid w:val="00D832F6"/>
    <w:rsid w:val="00D93B7B"/>
    <w:rsid w:val="00DB372E"/>
    <w:rsid w:val="00DC1889"/>
    <w:rsid w:val="00DD49CF"/>
    <w:rsid w:val="00E220A0"/>
    <w:rsid w:val="00E2580C"/>
    <w:rsid w:val="00E37BED"/>
    <w:rsid w:val="00E37C22"/>
    <w:rsid w:val="00E5573A"/>
    <w:rsid w:val="00E57F8F"/>
    <w:rsid w:val="00E7154C"/>
    <w:rsid w:val="00E71F94"/>
    <w:rsid w:val="00E76AE1"/>
    <w:rsid w:val="00E97E45"/>
    <w:rsid w:val="00EA2A91"/>
    <w:rsid w:val="00EC044B"/>
    <w:rsid w:val="00EC635B"/>
    <w:rsid w:val="00EC7A2C"/>
    <w:rsid w:val="00EE3A36"/>
    <w:rsid w:val="00EE5ADD"/>
    <w:rsid w:val="00EF679A"/>
    <w:rsid w:val="00F30175"/>
    <w:rsid w:val="00F44052"/>
    <w:rsid w:val="00F64027"/>
    <w:rsid w:val="00F74B85"/>
    <w:rsid w:val="00F81B6E"/>
    <w:rsid w:val="00FB0BFA"/>
    <w:rsid w:val="00FC6957"/>
    <w:rsid w:val="00FD59DB"/>
    <w:rsid w:val="00FE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63934FC-A16F-4E96-A3B6-CBA4752B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6AE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756AE8"/>
    <w:pPr>
      <w:jc w:val="both"/>
    </w:pPr>
  </w:style>
  <w:style w:type="table" w:styleId="Tabela-Siatka">
    <w:name w:val="Table Grid"/>
    <w:basedOn w:val="Standardowy"/>
    <w:rsid w:val="000B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C919D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919D8"/>
  </w:style>
  <w:style w:type="character" w:styleId="Odwoanieprzypisudolnego">
    <w:name w:val="footnote reference"/>
    <w:basedOn w:val="Domylnaczcionkaakapitu"/>
    <w:rsid w:val="00C919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314558"/>
    <w:pPr>
      <w:ind w:left="720"/>
      <w:contextualSpacing/>
    </w:pPr>
  </w:style>
  <w:style w:type="character" w:styleId="Hipercze">
    <w:name w:val="Hyperlink"/>
    <w:basedOn w:val="Domylnaczcionkaakapitu"/>
    <w:rsid w:val="004529C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rsid w:val="004F29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F29C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sid w:val="004F29C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F29C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F29CA"/>
  </w:style>
  <w:style w:type="paragraph" w:styleId="Tematkomentarza">
    <w:name w:val="annotation subject"/>
    <w:basedOn w:val="Tekstkomentarza"/>
    <w:next w:val="Tekstkomentarza"/>
    <w:link w:val="TematkomentarzaZnak"/>
    <w:rsid w:val="004F29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F29CA"/>
    <w:rPr>
      <w:b/>
      <w:bCs/>
    </w:rPr>
  </w:style>
  <w:style w:type="character" w:styleId="UyteHipercze">
    <w:name w:val="FollowedHyperlink"/>
    <w:basedOn w:val="Domylnaczcionkaakapitu"/>
    <w:rsid w:val="001C0D30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rsid w:val="007D7C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D7C37"/>
  </w:style>
  <w:style w:type="character" w:styleId="Odwoanieprzypisukocowego">
    <w:name w:val="endnote reference"/>
    <w:basedOn w:val="Domylnaczcionkaakapitu"/>
    <w:rsid w:val="007D7C37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rsid w:val="00796343"/>
    <w:rPr>
      <w:sz w:val="24"/>
      <w:szCs w:val="24"/>
    </w:rPr>
  </w:style>
  <w:style w:type="paragraph" w:styleId="Nagwek">
    <w:name w:val="header"/>
    <w:basedOn w:val="Normalny"/>
    <w:link w:val="NagwekZnak"/>
    <w:unhideWhenUsed/>
    <w:rsid w:val="004F5E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5E7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F5E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5E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9E9EA-9268-4DAB-9668-C5525249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2108</Words>
  <Characters>13329</Characters>
  <Application>Microsoft Office Word</Application>
  <DocSecurity>0</DocSecurity>
  <Lines>111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UM</Company>
  <LinksUpToDate>false</LinksUpToDate>
  <CharactersWithSpaces>15407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UMstW;Michał Lejk</dc:creator>
  <cp:keywords/>
  <cp:lastModifiedBy>Anna Wieczorkowska</cp:lastModifiedBy>
  <cp:revision>3</cp:revision>
  <cp:lastPrinted>2019-04-23T11:04:00Z</cp:lastPrinted>
  <dcterms:created xsi:type="dcterms:W3CDTF">2019-05-15T11:54:00Z</dcterms:created>
  <dcterms:modified xsi:type="dcterms:W3CDTF">2019-05-15T12:14:00Z</dcterms:modified>
</cp:coreProperties>
</file>