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3D" w:rsidRPr="00C0649E" w:rsidRDefault="005B383D" w:rsidP="005B383D">
      <w:pPr>
        <w:pStyle w:val="Tytu"/>
        <w:rPr>
          <w:rFonts w:ascii="Tahoma" w:hAnsi="Tahoma" w:cs="Tahoma"/>
          <w:b/>
          <w:sz w:val="20"/>
        </w:rPr>
      </w:pPr>
      <w:r>
        <w:rPr>
          <w:rFonts w:ascii="Tahoma" w:hAnsi="Tahoma" w:cs="Tahoma"/>
          <w:b/>
          <w:sz w:val="20"/>
        </w:rPr>
        <w:t>WZÓR UMOWY NR D</w:t>
      </w:r>
      <w:r w:rsidRPr="00C0649E">
        <w:rPr>
          <w:rFonts w:ascii="Tahoma" w:hAnsi="Tahoma" w:cs="Tahoma"/>
          <w:b/>
          <w:sz w:val="20"/>
        </w:rPr>
        <w:t>Z</w:t>
      </w:r>
      <w:r>
        <w:rPr>
          <w:rFonts w:ascii="Tahoma" w:hAnsi="Tahoma" w:cs="Tahoma"/>
          <w:b/>
          <w:sz w:val="20"/>
        </w:rPr>
        <w:t>P</w:t>
      </w:r>
      <w:r w:rsidRPr="00C0649E">
        <w:rPr>
          <w:rFonts w:ascii="Tahoma" w:hAnsi="Tahoma" w:cs="Tahoma"/>
          <w:b/>
          <w:sz w:val="20"/>
        </w:rPr>
        <w:t>……………………</w:t>
      </w:r>
    </w:p>
    <w:p w:rsidR="005B383D" w:rsidRPr="00C0649E" w:rsidRDefault="005B383D" w:rsidP="005B383D">
      <w:pPr>
        <w:rPr>
          <w:rFonts w:ascii="Tahoma" w:hAnsi="Tahoma" w:cs="Tahoma"/>
          <w:sz w:val="20"/>
          <w:szCs w:val="20"/>
        </w:rPr>
      </w:pP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B383D" w:rsidRPr="00C0649E" w:rsidRDefault="005B383D" w:rsidP="005B383D">
      <w:pPr>
        <w:pStyle w:val="Tekstpodstawowy"/>
        <w:spacing w:line="360" w:lineRule="auto"/>
        <w:jc w:val="both"/>
        <w:rPr>
          <w:rFonts w:ascii="Tahoma" w:hAnsi="Tahoma" w:cs="Tahoma"/>
          <w:sz w:val="20"/>
        </w:rPr>
      </w:pPr>
    </w:p>
    <w:p w:rsidR="005B383D" w:rsidRPr="00C0649E" w:rsidRDefault="005B383D" w:rsidP="005B383D">
      <w:pPr>
        <w:pStyle w:val="Tekstpodstawowy"/>
        <w:jc w:val="both"/>
        <w:rPr>
          <w:rFonts w:ascii="Tahoma" w:hAnsi="Tahoma" w:cs="Tahoma"/>
          <w:sz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rsidR="005B383D" w:rsidRPr="00C0649E" w:rsidRDefault="005B383D" w:rsidP="005B383D">
      <w:pPr>
        <w:jc w:val="both"/>
        <w:rPr>
          <w:rFonts w:ascii="Tahoma" w:hAnsi="Tahoma" w:cs="Tahoma"/>
          <w:b/>
          <w:sz w:val="20"/>
          <w:szCs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rsidR="005B383D" w:rsidRPr="00C0649E" w:rsidRDefault="005B383D" w:rsidP="005B383D">
      <w:pPr>
        <w:jc w:val="both"/>
        <w:rPr>
          <w:rFonts w:ascii="Tahoma" w:hAnsi="Tahoma" w:cs="Tahoma"/>
          <w:sz w:val="20"/>
          <w:szCs w:val="20"/>
        </w:rPr>
      </w:pP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5B383D" w:rsidRPr="00C0649E" w:rsidRDefault="005B383D" w:rsidP="005B383D">
      <w:pPr>
        <w:tabs>
          <w:tab w:val="left" w:pos="360"/>
        </w:tabs>
        <w:spacing w:line="360" w:lineRule="auto"/>
        <w:jc w:val="both"/>
        <w:rPr>
          <w:rFonts w:ascii="Tahoma" w:hAnsi="Tahoma" w:cs="Tahoma"/>
          <w:sz w:val="20"/>
          <w:szCs w:val="20"/>
        </w:rPr>
      </w:pPr>
    </w:p>
    <w:p w:rsidR="005B383D" w:rsidRPr="00C0649E" w:rsidRDefault="005B383D" w:rsidP="005B383D">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rsidR="005B383D" w:rsidRPr="00C0649E" w:rsidRDefault="005B383D" w:rsidP="005B383D">
      <w:pPr>
        <w:jc w:val="both"/>
        <w:rPr>
          <w:rFonts w:ascii="Tahoma" w:hAnsi="Tahoma" w:cs="Tahoma"/>
          <w:sz w:val="18"/>
          <w:szCs w:val="18"/>
        </w:rPr>
      </w:pPr>
    </w:p>
    <w:p w:rsidR="005B383D" w:rsidRPr="00C0649E" w:rsidRDefault="005B383D" w:rsidP="005B383D">
      <w:pPr>
        <w:jc w:val="both"/>
        <w:rPr>
          <w:rFonts w:ascii="Tahoma" w:hAnsi="Tahoma" w:cs="Tahoma"/>
          <w:b/>
          <w:bCs/>
          <w:sz w:val="20"/>
          <w:szCs w:val="20"/>
        </w:rPr>
      </w:pPr>
      <w:r w:rsidRPr="00C0649E">
        <w:rPr>
          <w:rFonts w:ascii="Tahoma" w:hAnsi="Tahoma" w:cs="Tahoma"/>
          <w:sz w:val="20"/>
          <w:szCs w:val="20"/>
        </w:rPr>
        <w:t>w wyniku rozstrzygnięcia postępowania o udzielenie zamówienia w trybie przetargu nieograniczonego prowadzonego na podstawie przepisów ustawy Prawo zamówień publicznych (Dz. U. z 2018 r., poz. 1986 ze zm.) została zawarta umowa o następującej treści: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rsidR="005B383D" w:rsidRPr="00183D0A" w:rsidRDefault="005B383D" w:rsidP="00183D0A">
      <w:pPr>
        <w:pStyle w:val="Tekstpodstawowy"/>
        <w:numPr>
          <w:ilvl w:val="0"/>
          <w:numId w:val="14"/>
        </w:numPr>
        <w:ind w:left="360" w:right="22" w:hanging="360"/>
        <w:jc w:val="both"/>
        <w:rPr>
          <w:rFonts w:ascii="Tahoma" w:hAnsi="Tahoma" w:cs="Tahoma"/>
          <w:sz w:val="20"/>
        </w:rPr>
      </w:pPr>
      <w:r w:rsidRPr="00C0649E">
        <w:rPr>
          <w:rFonts w:ascii="Tahoma" w:hAnsi="Tahoma" w:cs="Tahoma"/>
          <w:sz w:val="20"/>
        </w:rPr>
        <w:t>Zamawiający zleca, a Wykonawca przyjmuje do</w:t>
      </w:r>
      <w:r w:rsidRPr="00183D0A">
        <w:rPr>
          <w:rFonts w:ascii="Tahoma" w:hAnsi="Tahoma" w:cs="Tahoma"/>
          <w:sz w:val="20"/>
        </w:rPr>
        <w:t xml:space="preserve"> </w:t>
      </w:r>
      <w:r w:rsidRPr="00C0649E">
        <w:rPr>
          <w:rFonts w:ascii="Tahoma" w:hAnsi="Tahoma" w:cs="Tahoma"/>
          <w:sz w:val="20"/>
        </w:rPr>
        <w:t xml:space="preserve">realizacji wykonanie inwestycji pod nazwą: </w:t>
      </w:r>
      <w:r w:rsidR="00183D0A" w:rsidRPr="00183D0A">
        <w:rPr>
          <w:rFonts w:ascii="Tahoma" w:hAnsi="Tahoma" w:cs="Tahoma"/>
          <w:b/>
          <w:sz w:val="20"/>
        </w:rPr>
        <w:t>„Budowa drogi rowerowej wzdłuż al. Jana Pawła II – etap II” na odcinku od ronda ONZ do ul. Nowogrodzkiej</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„STWiOR”,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Pr="00C0649E">
        <w:rPr>
          <w:rFonts w:ascii="Tahoma" w:hAnsi="Tahoma" w:cs="Tahoma"/>
          <w:b/>
          <w:sz w:val="20"/>
          <w:szCs w:val="20"/>
        </w:rPr>
        <w:t xml:space="preserve">do dnia </w:t>
      </w:r>
      <w:r w:rsidR="00BD092A">
        <w:rPr>
          <w:rFonts w:ascii="Tahoma" w:hAnsi="Tahoma" w:cs="Tahoma"/>
          <w:b/>
          <w:sz w:val="20"/>
          <w:szCs w:val="20"/>
        </w:rPr>
        <w:t>30</w:t>
      </w:r>
      <w:r w:rsidR="00183D0A">
        <w:rPr>
          <w:rFonts w:ascii="Tahoma" w:hAnsi="Tahoma" w:cs="Tahoma"/>
          <w:b/>
          <w:sz w:val="20"/>
          <w:szCs w:val="20"/>
        </w:rPr>
        <w:t>.11.2020</w:t>
      </w:r>
      <w:r w:rsidRPr="00C0649E">
        <w:rPr>
          <w:rFonts w:ascii="Tahoma" w:hAnsi="Tahoma" w:cs="Tahoma"/>
          <w:b/>
          <w:sz w:val="20"/>
          <w:szCs w:val="20"/>
        </w:rPr>
        <w:t xml:space="preserve"> r.</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w:t>
      </w:r>
    </w:p>
    <w:p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dzień pisemnego zgłoszenia Zamawiającemu przez Wykonawcę faktu zakończenia robót przez Wykonawcę</w:t>
      </w:r>
      <w:r w:rsidR="00BD092A">
        <w:rPr>
          <w:rFonts w:ascii="Tahoma" w:hAnsi="Tahoma" w:cs="Tahoma"/>
          <w:sz w:val="20"/>
          <w:szCs w:val="20"/>
        </w:rPr>
        <w:t xml:space="preserve"> </w:t>
      </w:r>
      <w:r w:rsidRPr="00C0649E">
        <w:rPr>
          <w:rFonts w:ascii="Tahoma" w:hAnsi="Tahoma" w:cs="Tahoma"/>
          <w:sz w:val="20"/>
          <w:szCs w:val="20"/>
        </w:rPr>
        <w:t xml:space="preserve">–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rsidR="005B383D" w:rsidRPr="00C0649E" w:rsidRDefault="005B383D" w:rsidP="005B383D">
      <w:pPr>
        <w:pStyle w:val="Akapitzlist2"/>
        <w:spacing w:after="0" w:line="240" w:lineRule="auto"/>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przedmiotu umowy, zgodnie z kosztorysem ofertowym Wykonawca otrzyma wynagrodzenie, w wysokości: </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t xml:space="preserve">       (słownie: ________________________________________________________________________złotych).</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lastRenderedPageBreak/>
        <w:t>Wynagrodzenie określone w ust. 1 zawiera wszelkie koszty zwi</w:t>
      </w:r>
      <w:r w:rsidR="00BD092A">
        <w:rPr>
          <w:rFonts w:ascii="Tahoma" w:hAnsi="Tahoma" w:cs="Tahoma"/>
          <w:sz w:val="20"/>
        </w:rPr>
        <w:t>ązane z realizacją umowy, w tym </w:t>
      </w:r>
      <w:r w:rsidRPr="00C0649E">
        <w:rPr>
          <w:rFonts w:ascii="Tahoma" w:hAnsi="Tahoma" w:cs="Tahoma"/>
          <w:sz w:val="20"/>
        </w:rPr>
        <w:t>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w:t>
      </w:r>
      <w:r w:rsidR="00B51E4C">
        <w:rPr>
          <w:rFonts w:ascii="Tahoma" w:hAnsi="Tahoma" w:cs="Tahoma"/>
          <w:sz w:val="20"/>
        </w:rPr>
        <w:t xml:space="preserve"> koszty dopuszczenia do prac związanych z infrastrukturą podziemną oraz ich odbioru narzucone przez gestorów sieci, koszty związane z</w:t>
      </w:r>
      <w:r w:rsidR="003F3405">
        <w:rPr>
          <w:rFonts w:ascii="Tahoma" w:hAnsi="Tahoma" w:cs="Tahoma"/>
          <w:sz w:val="20"/>
        </w:rPr>
        <w:t xml:space="preserve"> prowadzeniem i odbiorem robót na terenie kolejowym;</w:t>
      </w:r>
      <w:r w:rsidR="00B51E4C">
        <w:rPr>
          <w:rFonts w:ascii="Tahoma" w:hAnsi="Tahoma" w:cs="Tahoma"/>
          <w:sz w:val="20"/>
        </w:rPr>
        <w:t xml:space="preserve"> </w:t>
      </w:r>
      <w:r w:rsidRPr="00C0649E">
        <w:rPr>
          <w:rFonts w:ascii="Tahoma" w:hAnsi="Tahoma" w:cs="Tahoma"/>
          <w:sz w:val="20"/>
        </w:rPr>
        <w:t xml:space="preserve">koszty obsługi geodezyjnej, koszty poboru prądu i wody, koszty przygotowania, koszty </w:t>
      </w:r>
      <w:r w:rsidRPr="00563121">
        <w:rPr>
          <w:rFonts w:ascii="Tahoma" w:hAnsi="Tahoma"/>
          <w:sz w:val="20"/>
        </w:rPr>
        <w:t>wykonania dokumentacji powykonawczej</w:t>
      </w:r>
      <w:r w:rsidRPr="00C0649E">
        <w:rPr>
          <w:rFonts w:ascii="Tahoma" w:hAnsi="Tahoma" w:cs="Tahoma"/>
          <w:sz w:val="20"/>
        </w:rPr>
        <w:t xml:space="preserve"> itp.</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w:t>
      </w:r>
      <w:r w:rsidR="00661D91">
        <w:rPr>
          <w:rFonts w:ascii="Tahoma" w:hAnsi="Tahoma" w:cs="Tahoma"/>
          <w:sz w:val="20"/>
        </w:rPr>
        <w:t>3</w:t>
      </w:r>
      <w:r w:rsidRPr="00C0649E">
        <w:rPr>
          <w:rFonts w:ascii="Tahoma" w:hAnsi="Tahoma" w:cs="Tahoma"/>
          <w:sz w:val="20"/>
        </w:rPr>
        <w:t xml:space="preserve"> % kwoty wynikającej z kosztorysu ofertowego, określonej w ust. 1.</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 Płatność nastąpi na niżej podany numer rachunku bankowego w banku:…………………………………………………</w:t>
      </w:r>
    </w:p>
    <w:p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W przypadku wystąpienia robót dodatkowych, Zamawiający sporządza protokół zmiany umowy. Wykonawca sporządza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lastRenderedPageBreak/>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niniejszego paragrafu. Po zaakceptowaniu kosztorysu przez Zamawiającego, Strony umowy zawrą aneks do umowy dotyczący robót zamiennych lub zaniechanych.</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1"/>
      </w:r>
      <w:r w:rsidRPr="00C0649E">
        <w:rPr>
          <w:rFonts w:ascii="Tahoma" w:hAnsi="Tahoma" w:cs="Tahoma"/>
          <w:sz w:val="20"/>
        </w:rPr>
        <w:t>.</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Pr="00C0649E">
        <w:rPr>
          <w:rFonts w:ascii="Tahoma" w:hAnsi="Tahoma" w:cs="Tahoma"/>
          <w:b/>
          <w:sz w:val="20"/>
        </w:rPr>
        <w:t>5 %</w:t>
      </w:r>
      <w:r w:rsidRPr="00C0649E">
        <w:rPr>
          <w:rFonts w:ascii="Tahoma" w:hAnsi="Tahoma" w:cs="Tahoma"/>
          <w:sz w:val="20"/>
        </w:rPr>
        <w:t xml:space="preserve"> wartości umowy </w:t>
      </w:r>
      <w:r w:rsidR="00BD092A">
        <w:rPr>
          <w:rFonts w:ascii="Tahoma" w:hAnsi="Tahoma" w:cs="Tahoma"/>
          <w:sz w:val="20"/>
        </w:rPr>
        <w:t>brutto, tj. w kwocie ………………………</w:t>
      </w:r>
      <w:r w:rsidRPr="00C0649E">
        <w:rPr>
          <w:rFonts w:ascii="Tahoma" w:hAnsi="Tahoma" w:cs="Tahoma"/>
          <w:sz w:val="20"/>
        </w:rPr>
        <w:t xml:space="preserve"> zł. (słownie: ……………………………..) w formie ………………………</w:t>
      </w:r>
      <w:r w:rsidR="00BD092A">
        <w:rPr>
          <w:rFonts w:ascii="Tahoma" w:hAnsi="Tahoma" w:cs="Tahoma"/>
          <w:sz w:val="20"/>
        </w:rPr>
        <w:t>………….</w:t>
      </w:r>
    </w:p>
    <w:p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30 dni od daty obustronnie podpisanego protokołu odbioru końcowego przedmiotu umowy (70% wartości zabezpieczenia),</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 ceny całkowitej oferty albo maksymalnej wartości nominalnej zobowiązania wynikającego z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 o której mowa w ust. 5 nastąpi w drodze aneksu do umowy.</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lastRenderedPageBreak/>
        <w:t xml:space="preserve">W okresie rękojmi Zamawiający zastrzega sobie prawo do zwołania przeglądów wykonanych robót.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  mogą zostać zwołane również przez Wykonawcę (lub przez osoby/osobę wykonujące nadzór inwestorski reprezentujący Zamawiającego).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Okres gwarancji wynosi ………………… licząc od daty odbioru końcowego przedmiotu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Zgodną wolą Stron ustalono, że odpowiedzialność Wykonawcy z tytułu gwarancji obejmuje wszystkie wady, w tym w szczególności wady powstałe z przyczyn tkwiących w rzeczach składających się na przedmiot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W innych przypadkach termin gwarancji ulega przedłużeniu o czas, w ciągu którego Zamawiający nie mógł z przedmiotu umowy korzystać w związku z wystąpieniem wady.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Zamawiający może dochodzić roszczeń w gwarancji także po upływie okresu gwarancji, jeżeli przed upływem tego terminu ujawnił wadę i zgłosił jej istnienie Wykonawcy.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 xml:space="preserve">przekazanie Wykonawcy terenu budowy w terminie </w:t>
      </w:r>
      <w:r w:rsidR="00C13E20">
        <w:rPr>
          <w:rFonts w:ascii="Tahoma" w:hAnsi="Tahoma" w:cs="Tahoma"/>
          <w:sz w:val="20"/>
        </w:rPr>
        <w:t>30 dni od daty zawarcia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r w:rsidR="00C13E20">
        <w:rPr>
          <w:rFonts w:ascii="Tahoma" w:hAnsi="Tahoma" w:cs="Tahoma"/>
          <w:sz w:val="20"/>
        </w:rPr>
        <w: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r w:rsidR="00C13E20">
        <w:rPr>
          <w:rFonts w:ascii="Tahoma" w:hAnsi="Tahoma" w:cs="Tahoma"/>
          <w:sz w:val="20"/>
        </w:rPr>
        <w: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r w:rsidR="00C13E20">
        <w:rPr>
          <w:rFonts w:ascii="Tahoma" w:hAnsi="Tahoma" w:cs="Tahoma"/>
          <w:sz w:val="20"/>
        </w:rPr>
        <w: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lastRenderedPageBreak/>
        <w:t>Wykonawca ma obowiązek sporządzenia na własny koszt:</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Wszelkie zmiany zakresu robót w stosunku do Specyfikacji Istotnych Warunków Zamówienia, przedmiarów dostarczonych przez Zamawiającego, kosztorysu ofertowego i STWiOR, dokonywane przez Wykonawcę, powinny być uzgadniane z Zamawiającym i uzyskać jego uprzednią pisemną akceptację.</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8-11.</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w:t>
      </w:r>
      <w:r w:rsidR="00C13E20">
        <w:rPr>
          <w:rFonts w:ascii="Tahoma" w:hAnsi="Tahoma" w:cs="Tahoma"/>
          <w:sz w:val="20"/>
          <w:szCs w:val="20"/>
        </w:rPr>
        <w:t>cy robót branżowych</w:t>
      </w:r>
      <w:r w:rsidRPr="00C0649E">
        <w:rPr>
          <w:rFonts w:ascii="Tahoma" w:hAnsi="Tahoma" w:cs="Tahoma"/>
          <w:sz w:val="20"/>
          <w:szCs w:val="20"/>
        </w:rPr>
        <w:t>. Rady Techniczne będą miały miejsce w siedzibie Zamawiającego</w:t>
      </w:r>
      <w:r w:rsidR="00C13E20">
        <w:rPr>
          <w:rFonts w:ascii="Tahoma" w:hAnsi="Tahoma" w:cs="Tahoma"/>
          <w:sz w:val="20"/>
          <w:szCs w:val="20"/>
        </w:rPr>
        <w:t xml:space="preserve"> lub na terenie zaplecza budowy</w:t>
      </w:r>
      <w:r w:rsidRPr="00C0649E">
        <w:rPr>
          <w:rFonts w:ascii="Tahoma" w:hAnsi="Tahoma" w:cs="Tahoma"/>
          <w:sz w:val="20"/>
          <w:szCs w:val="20"/>
        </w:rPr>
        <w:t>,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Przed dokonaniem odbioru końcowego Wykonawca przekaże Zamawiającemu komplet dokumentacji powykonawczej, zgodnej z </w:t>
      </w:r>
      <w:r w:rsidRPr="00C0649E">
        <w:rPr>
          <w:rFonts w:ascii="Arial" w:hAnsi="Arial" w:cs="Arial"/>
          <w:sz w:val="20"/>
          <w:szCs w:val="20"/>
        </w:rPr>
        <w:t xml:space="preserve">Załącznikiem Nr 3 do Zarządzenia nr 888 Dyrektora ZDM </w:t>
      </w:r>
      <w:r w:rsidRPr="00C0649E">
        <w:rPr>
          <w:rFonts w:ascii="Arial" w:hAnsi="Arial" w:cs="Arial"/>
          <w:sz w:val="20"/>
          <w:szCs w:val="20"/>
        </w:rPr>
        <w:lastRenderedPageBreak/>
        <w:t>z dnia 25.11.2011 r. w sprawie dokumentacji stanowiącej podstawy powołania Komisji odbioru przejęcia</w:t>
      </w:r>
      <w:r w:rsidR="00C13E20">
        <w:rPr>
          <w:rFonts w:ascii="Arial" w:hAnsi="Arial" w:cs="Arial"/>
          <w:sz w:val="20"/>
          <w:szCs w:val="20"/>
        </w:rPr>
        <w:t xml:space="preserve"> oraz</w:t>
      </w:r>
      <w:r w:rsidR="000A5411">
        <w:rPr>
          <w:rFonts w:ascii="Tahoma" w:hAnsi="Tahoma" w:cs="Tahoma"/>
          <w:sz w:val="20"/>
          <w:szCs w:val="20"/>
        </w:rPr>
        <w:t xml:space="preserve"> tabelę podsumowującą elementy wykonane w ramach inwestycji zgodnie z wzorem zawartymi w dokumentacji technicznej</w:t>
      </w:r>
      <w:r w:rsidRPr="00C0649E">
        <w:rPr>
          <w:rFonts w:ascii="Tahoma" w:hAnsi="Tahoma" w:cs="Tahoma"/>
          <w:sz w:val="20"/>
          <w:szCs w:val="20"/>
        </w:rPr>
        <w:t xml:space="preserve">, co stanowić będzie jeden z warunków podpisania protokołu odbioru końcowego przez Zamawiającego.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papierową oraz elektroniczną z naniesionymi zmianami;</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pdf;</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edytowalnym.</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2018 r., poz. 917 ze zm.) przez Wykonawcę lub podwykonawcę osób wykonujących czynności na terenie budowy w trakcie realizacji zamówienia, z wyłączeniem osób wykonujących samodzielne funkcje w budownictwie w rozumieniu Ustawy z dnia 7 lipca 1994 r. Prawo budowlane (tj. Dz. U. z 2018 r., poz. 1202).</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oceny,</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5B383D" w:rsidRPr="00B440B7" w:rsidRDefault="005B383D" w:rsidP="005B383D">
      <w:pPr>
        <w:pStyle w:val="Akapitzlist3"/>
        <w:numPr>
          <w:ilvl w:val="0"/>
          <w:numId w:val="26"/>
        </w:numPr>
        <w:suppressAutoHyphens/>
        <w:spacing w:after="0" w:line="276" w:lineRule="auto"/>
        <w:contextualSpacing/>
        <w:jc w:val="both"/>
        <w:rPr>
          <w:rFonts w:ascii="Tahoma" w:hAnsi="Tahoma" w:cs="Tahoma"/>
          <w:sz w:val="20"/>
          <w:szCs w:val="20"/>
        </w:rPr>
      </w:pPr>
      <w:r w:rsidRPr="00563121">
        <w:rPr>
          <w:rFonts w:ascii="Tahoma" w:hAnsi="Tahoma"/>
          <w:i/>
          <w:sz w:val="20"/>
        </w:rPr>
        <w:t>W przypadku przedłużenia terminu zakończenia umowy ponad termin 31.12.2021 rok</w:t>
      </w:r>
      <w:r w:rsidRPr="00563121">
        <w:rPr>
          <w:rFonts w:ascii="Tahoma" w:hAnsi="Tahoma"/>
          <w:sz w:val="20"/>
        </w:rPr>
        <w:t>, Wykonawca zobowiązuje się do spełnienia wymogu określonego w art. 68 ust. 3 Ustawy o elektromobilności i paliwach alternatywnych z dnia 11 stycznia 2018 roku (Dz. U. 2018, poz. 317)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rsidR="00331A36" w:rsidRPr="005012B1" w:rsidRDefault="00331A36" w:rsidP="00331A36">
      <w:pPr>
        <w:pStyle w:val="Akapitzlist3"/>
        <w:numPr>
          <w:ilvl w:val="0"/>
          <w:numId w:val="26"/>
        </w:numPr>
        <w:suppressAutoHyphens/>
        <w:spacing w:after="0" w:line="240" w:lineRule="auto"/>
        <w:contextualSpacing/>
        <w:jc w:val="both"/>
        <w:rPr>
          <w:rFonts w:ascii="Tahoma" w:hAnsi="Tahoma" w:cs="Tahoma"/>
          <w:sz w:val="20"/>
          <w:szCs w:val="20"/>
        </w:rPr>
      </w:pPr>
      <w:r w:rsidRPr="005012B1">
        <w:rPr>
          <w:rFonts w:ascii="Tahoma" w:hAnsi="Tahoma" w:cs="Tahoma"/>
          <w:sz w:val="20"/>
          <w:szCs w:val="20"/>
        </w:rPr>
        <w:lastRenderedPageBreak/>
        <w:t xml:space="preserve">Wykonawca, w przypadku zadeklarowania w ofercie, jest zobowiązany do zaprojektowania, wykonania i wyeksponowania 10 tablic promocyjnych dotyczących inwestycji. Treść tablic powinna mieć formę grafiki/infografiki zawierającej co najmniej: najważniejsze informacje o projekcie, elementy uproszczonego projektu zagospodarowania terenu, informacje o Zamawiającym, Wykonawcy, terminie i koszcie robót. Tablice powinny mieć rozmiar co najmniej 707 x 1000 mm (B1) i być wyeksponowane na estetycznej, stalowej konstrukcji w kształcie sześcianu na nogach. Konstrukcja powinna być wolnostojąca, obciążona od dołu. Całość powinna być odporna na warunki atmosferyczne. Wykonawca zapewni serwis oraz gwarancję na cały okres funkcjonowania galerii oraz możliwość zmiany lokalizacji na życzenie Zamawiającego. </w:t>
      </w:r>
      <w:r w:rsidR="00A746E6" w:rsidRPr="005012B1">
        <w:rPr>
          <w:rFonts w:ascii="Tahoma" w:hAnsi="Tahoma" w:cs="Tahoma"/>
          <w:sz w:val="20"/>
          <w:szCs w:val="20"/>
        </w:rPr>
        <w:t>P</w:t>
      </w:r>
      <w:r w:rsidRPr="005012B1">
        <w:rPr>
          <w:rFonts w:ascii="Tahoma" w:hAnsi="Tahoma" w:cs="Tahoma"/>
          <w:sz w:val="20"/>
          <w:szCs w:val="20"/>
        </w:rPr>
        <w:t xml:space="preserve">rojekty graficzne tablic </w:t>
      </w:r>
      <w:r w:rsidR="00D31B49" w:rsidRPr="005012B1">
        <w:rPr>
          <w:rFonts w:ascii="Tahoma" w:hAnsi="Tahoma" w:cs="Tahoma"/>
          <w:sz w:val="20"/>
          <w:szCs w:val="20"/>
        </w:rPr>
        <w:t>powinny</w:t>
      </w:r>
      <w:r w:rsidRPr="005012B1">
        <w:rPr>
          <w:rFonts w:ascii="Tahoma" w:hAnsi="Tahoma" w:cs="Tahoma"/>
          <w:sz w:val="20"/>
          <w:szCs w:val="20"/>
        </w:rPr>
        <w:t xml:space="preserve"> być dopasowane do publikacji w </w:t>
      </w:r>
      <w:r w:rsidR="00A746E6" w:rsidRPr="005012B1">
        <w:rPr>
          <w:rFonts w:ascii="Tahoma" w:hAnsi="Tahoma" w:cs="Tahoma"/>
          <w:sz w:val="20"/>
          <w:szCs w:val="20"/>
        </w:rPr>
        <w:t>Internecie</w:t>
      </w:r>
      <w:r w:rsidRPr="005012B1">
        <w:rPr>
          <w:rFonts w:ascii="Tahoma" w:hAnsi="Tahoma" w:cs="Tahoma"/>
          <w:sz w:val="20"/>
          <w:szCs w:val="20"/>
        </w:rPr>
        <w:t>. Ostateczna forma konstrukcji, opracowanie graficzne oraz lokalizacja tablic powinny zostać przekazane do akceptacji Zamawiającego w terminie 1</w:t>
      </w:r>
      <w:r w:rsidR="00E8751C" w:rsidRPr="005012B1">
        <w:rPr>
          <w:rFonts w:ascii="Tahoma" w:hAnsi="Tahoma" w:cs="Tahoma"/>
          <w:sz w:val="20"/>
          <w:szCs w:val="20"/>
        </w:rPr>
        <w:t>4</w:t>
      </w:r>
      <w:r w:rsidR="00D31B49" w:rsidRPr="005012B1">
        <w:rPr>
          <w:rFonts w:ascii="Tahoma" w:hAnsi="Tahoma" w:cs="Tahoma"/>
          <w:sz w:val="20"/>
          <w:szCs w:val="20"/>
        </w:rPr>
        <w:t xml:space="preserve"> dni od dnia zawarcia umowy. Zamawiający ma prawo do wniesienia uwag w terminie 7 dni od otrzymania ww. materiałów, a Wykonawca zobowiązany jest do ich uwzględnienia w terminie 7 dni od ich otrzymania. </w:t>
      </w:r>
      <w:r w:rsidR="00CE5789">
        <w:rPr>
          <w:rFonts w:ascii="Tahoma" w:hAnsi="Tahoma" w:cs="Tahoma"/>
          <w:sz w:val="20"/>
          <w:szCs w:val="20"/>
        </w:rPr>
        <w:t xml:space="preserve">Wykonawca jest zobowiązany do posadowienia tablic w terminie 3 dni od ostatecznego uzgodnienia projektów. </w:t>
      </w:r>
    </w:p>
    <w:p w:rsidR="00C56E20" w:rsidRPr="005012B1" w:rsidRDefault="00C56E20" w:rsidP="00C56E20">
      <w:pPr>
        <w:pStyle w:val="Akapitzlist3"/>
        <w:numPr>
          <w:ilvl w:val="0"/>
          <w:numId w:val="26"/>
        </w:numPr>
        <w:suppressAutoHyphens/>
        <w:spacing w:after="0" w:line="240" w:lineRule="auto"/>
        <w:contextualSpacing/>
        <w:jc w:val="both"/>
        <w:rPr>
          <w:rFonts w:ascii="Tahoma" w:hAnsi="Tahoma" w:cs="Tahoma"/>
          <w:sz w:val="20"/>
          <w:szCs w:val="20"/>
        </w:rPr>
      </w:pPr>
      <w:r w:rsidRPr="005012B1">
        <w:rPr>
          <w:rFonts w:ascii="Tahoma" w:hAnsi="Tahoma" w:cs="Tahoma"/>
          <w:sz w:val="20"/>
          <w:szCs w:val="20"/>
        </w:rPr>
        <w:t xml:space="preserve">Wykonawca, w przypadku zadeklarowania w ofercie, jest zobowiązany do wykonania strony internetowej www informującej o </w:t>
      </w:r>
      <w:r w:rsidR="00A746E6" w:rsidRPr="005012B1">
        <w:rPr>
          <w:rFonts w:ascii="Tahoma" w:hAnsi="Tahoma" w:cs="Tahoma"/>
          <w:sz w:val="20"/>
          <w:szCs w:val="20"/>
        </w:rPr>
        <w:t xml:space="preserve">inwestycji. Wygląd, zawartość, </w:t>
      </w:r>
      <w:r w:rsidRPr="005012B1">
        <w:rPr>
          <w:rFonts w:ascii="Tahoma" w:hAnsi="Tahoma" w:cs="Tahoma"/>
          <w:sz w:val="20"/>
          <w:szCs w:val="20"/>
        </w:rPr>
        <w:t xml:space="preserve">wszelkie parametry strony internetowej </w:t>
      </w:r>
      <w:r w:rsidR="00A746E6" w:rsidRPr="005012B1">
        <w:rPr>
          <w:rFonts w:ascii="Tahoma" w:hAnsi="Tahoma" w:cs="Tahoma"/>
          <w:sz w:val="20"/>
          <w:szCs w:val="20"/>
        </w:rPr>
        <w:t xml:space="preserve">oraz jej adres (domena) </w:t>
      </w:r>
      <w:r w:rsidRPr="005012B1">
        <w:rPr>
          <w:rFonts w:ascii="Tahoma" w:hAnsi="Tahoma" w:cs="Tahoma"/>
          <w:sz w:val="20"/>
          <w:szCs w:val="20"/>
        </w:rPr>
        <w:t xml:space="preserve">zostaną przygotowane przez Wykonawcę i wymagają uprzedniej pisemnej akceptacji Zamawiającego. Wszystkie koszty prowadzenia strony www pozostają po stronie Wykonawcy. Strona zawierać powinna co najmniej: podstawowe informacje o inwestycji, kompletną i aktualną dokumentację projektową, </w:t>
      </w:r>
      <w:r w:rsidR="00D31B49" w:rsidRPr="005012B1">
        <w:rPr>
          <w:rFonts w:ascii="Tahoma" w:hAnsi="Tahoma" w:cs="Tahoma"/>
          <w:sz w:val="20"/>
          <w:szCs w:val="20"/>
        </w:rPr>
        <w:t xml:space="preserve">uproszczony schematyczny i przystępny graficznie projekt zagospodarowania terenu, </w:t>
      </w:r>
      <w:r w:rsidRPr="005012B1">
        <w:rPr>
          <w:rFonts w:ascii="Tahoma" w:hAnsi="Tahoma" w:cs="Tahoma"/>
          <w:sz w:val="20"/>
          <w:szCs w:val="20"/>
        </w:rPr>
        <w:t xml:space="preserve">informacje o procentowym zaawansowaniu oraz szczegółowych postępach prac aktualizowane co najmniej </w:t>
      </w:r>
      <w:r w:rsidR="00D31B49" w:rsidRPr="005012B1">
        <w:rPr>
          <w:rFonts w:ascii="Tahoma" w:hAnsi="Tahoma" w:cs="Tahoma"/>
          <w:sz w:val="20"/>
          <w:szCs w:val="20"/>
        </w:rPr>
        <w:t>co 7 dni kalendarzowych</w:t>
      </w:r>
      <w:r w:rsidRPr="005012B1">
        <w:rPr>
          <w:rFonts w:ascii="Tahoma" w:hAnsi="Tahoma" w:cs="Tahoma"/>
          <w:sz w:val="20"/>
          <w:szCs w:val="20"/>
        </w:rPr>
        <w:t xml:space="preserve">, wraz z dokumentacją zdjęciową. </w:t>
      </w:r>
      <w:r w:rsidR="00A746E6" w:rsidRPr="005012B1">
        <w:rPr>
          <w:rFonts w:ascii="Tahoma" w:hAnsi="Tahoma" w:cs="Tahoma"/>
          <w:sz w:val="20"/>
          <w:szCs w:val="20"/>
        </w:rPr>
        <w:t xml:space="preserve">Strona powinna być wolna od wyświetlania reklam i banerów. </w:t>
      </w:r>
      <w:r w:rsidRPr="005012B1">
        <w:rPr>
          <w:rFonts w:ascii="Tahoma" w:hAnsi="Tahoma" w:cs="Tahoma"/>
          <w:sz w:val="20"/>
          <w:szCs w:val="20"/>
        </w:rPr>
        <w:t xml:space="preserve">Wykonawca, w terminie </w:t>
      </w:r>
      <w:r w:rsidR="00E8751C" w:rsidRPr="005012B1">
        <w:rPr>
          <w:rFonts w:ascii="Tahoma" w:hAnsi="Tahoma" w:cs="Tahoma"/>
          <w:sz w:val="20"/>
          <w:szCs w:val="20"/>
        </w:rPr>
        <w:t xml:space="preserve">14 </w:t>
      </w:r>
      <w:r w:rsidRPr="005012B1">
        <w:rPr>
          <w:rFonts w:ascii="Tahoma" w:hAnsi="Tahoma" w:cs="Tahoma"/>
          <w:sz w:val="20"/>
          <w:szCs w:val="20"/>
        </w:rPr>
        <w:t xml:space="preserve">dni od dnia zawarcia Umowy, przygotuje projekt strony internetowej i przekaże </w:t>
      </w:r>
      <w:r w:rsidR="00D31B49" w:rsidRPr="005012B1">
        <w:rPr>
          <w:rFonts w:ascii="Tahoma" w:hAnsi="Tahoma" w:cs="Tahoma"/>
          <w:sz w:val="20"/>
          <w:szCs w:val="20"/>
        </w:rPr>
        <w:t xml:space="preserve">go </w:t>
      </w:r>
      <w:r w:rsidRPr="005012B1">
        <w:rPr>
          <w:rFonts w:ascii="Tahoma" w:hAnsi="Tahoma" w:cs="Tahoma"/>
          <w:sz w:val="20"/>
          <w:szCs w:val="20"/>
        </w:rPr>
        <w:t xml:space="preserve">Zamawiającemu do pisemnej akceptacji. Zamawiający ma prawo do wniesienia uwag w terminie 7 dni od dnia </w:t>
      </w:r>
      <w:r w:rsidR="004D200D" w:rsidRPr="005012B1">
        <w:rPr>
          <w:rFonts w:ascii="Tahoma" w:hAnsi="Tahoma" w:cs="Tahoma"/>
          <w:sz w:val="20"/>
          <w:szCs w:val="20"/>
        </w:rPr>
        <w:t xml:space="preserve">otrzymania </w:t>
      </w:r>
      <w:r w:rsidRPr="005012B1">
        <w:rPr>
          <w:rFonts w:ascii="Tahoma" w:hAnsi="Tahoma" w:cs="Tahoma"/>
          <w:sz w:val="20"/>
          <w:szCs w:val="20"/>
        </w:rPr>
        <w:t xml:space="preserve">projektu strony internetowej, a Wykonawca zobowiązany jest do ich uwzględnienia w terminie 7 dni od dnia ich otrzymania. </w:t>
      </w:r>
      <w:r w:rsidR="00D31B49" w:rsidRPr="005012B1">
        <w:rPr>
          <w:rFonts w:ascii="Tahoma" w:hAnsi="Tahoma" w:cs="Tahoma"/>
          <w:sz w:val="20"/>
          <w:szCs w:val="20"/>
        </w:rPr>
        <w:t>Zamawiający zastrzega sobie prawo do przekazywania materiałów dotyczących inwestycji w celu ich opublikowania na stronie internetowej.</w:t>
      </w:r>
      <w:r w:rsidRPr="005012B1">
        <w:rPr>
          <w:rFonts w:ascii="Tahoma" w:hAnsi="Tahoma" w:cs="Tahoma"/>
          <w:sz w:val="20"/>
          <w:szCs w:val="20"/>
        </w:rPr>
        <w:t xml:space="preserve"> Strona internetowa powinna zostać opublikowana najpóźniej w ciągu 30 dni od dnia zawarcia umowy i powinna prawidłowo funkcjonować</w:t>
      </w:r>
      <w:r w:rsidRPr="00A746E6">
        <w:rPr>
          <w:rFonts w:ascii="Tahoma" w:hAnsi="Tahoma" w:cs="Tahoma"/>
          <w:sz w:val="20"/>
          <w:szCs w:val="20"/>
        </w:rPr>
        <w:t xml:space="preserve"> umożliwiając odczyt zawartości przez 7 dni w tygodniu przez 24 godziny na dobę</w:t>
      </w:r>
      <w:r w:rsidRPr="005012B1">
        <w:rPr>
          <w:rFonts w:ascii="Tahoma" w:hAnsi="Tahoma" w:cs="Tahoma"/>
          <w:sz w:val="20"/>
          <w:szCs w:val="20"/>
        </w:rPr>
        <w:t xml:space="preserve"> i być aktualizowana przez Wykonawcę do terminu zakończenia </w:t>
      </w:r>
      <w:r w:rsidR="00D31B49" w:rsidRPr="005012B1">
        <w:rPr>
          <w:rFonts w:ascii="Tahoma" w:hAnsi="Tahoma" w:cs="Tahoma"/>
          <w:sz w:val="20"/>
          <w:szCs w:val="20"/>
        </w:rPr>
        <w:t xml:space="preserve">umowy. </w:t>
      </w:r>
    </w:p>
    <w:p w:rsidR="002646BD" w:rsidRPr="005012B1" w:rsidRDefault="00CB5217" w:rsidP="00B6289E">
      <w:pPr>
        <w:pStyle w:val="Akapitzlist3"/>
        <w:numPr>
          <w:ilvl w:val="0"/>
          <w:numId w:val="26"/>
        </w:numPr>
        <w:suppressAutoHyphens/>
        <w:spacing w:after="0" w:line="240" w:lineRule="auto"/>
        <w:ind w:hanging="644"/>
        <w:contextualSpacing/>
        <w:jc w:val="both"/>
        <w:rPr>
          <w:rFonts w:ascii="Tahoma" w:hAnsi="Tahoma" w:cs="Tahoma"/>
          <w:sz w:val="20"/>
          <w:szCs w:val="20"/>
        </w:rPr>
      </w:pPr>
      <w:r w:rsidRPr="005012B1">
        <w:rPr>
          <w:rFonts w:ascii="Tahoma" w:hAnsi="Tahoma" w:cs="Tahoma"/>
          <w:sz w:val="20"/>
          <w:szCs w:val="20"/>
        </w:rPr>
        <w:t>Wykonawca, w przypadku zadeklarowania w ofercie, jest zobowiązany do zapewnienia dodatkowej dokumentacji fotograficznej inwestycji w postaci zdjęć wykonanych z lotu ptaka</w:t>
      </w:r>
      <w:r w:rsidR="00B6289E" w:rsidRPr="005012B1">
        <w:rPr>
          <w:rFonts w:ascii="Tahoma" w:hAnsi="Tahoma" w:cs="Tahoma"/>
          <w:sz w:val="20"/>
          <w:szCs w:val="20"/>
        </w:rPr>
        <w:t xml:space="preserve"> w czterech lokalizacjach</w:t>
      </w:r>
      <w:r w:rsidRPr="005012B1">
        <w:rPr>
          <w:rFonts w:ascii="Tahoma" w:hAnsi="Tahoma" w:cs="Tahoma"/>
          <w:sz w:val="20"/>
          <w:szCs w:val="20"/>
        </w:rPr>
        <w:t>: w perspektywie ukośnej i pionowej. Z</w:t>
      </w:r>
      <w:r w:rsidR="00B6289E" w:rsidRPr="005012B1">
        <w:rPr>
          <w:rFonts w:ascii="Tahoma" w:hAnsi="Tahoma" w:cs="Tahoma"/>
          <w:sz w:val="20"/>
          <w:szCs w:val="20"/>
        </w:rPr>
        <w:t>djęcia powinny być wykonywane z </w:t>
      </w:r>
      <w:r w:rsidRPr="005012B1">
        <w:rPr>
          <w:rFonts w:ascii="Tahoma" w:hAnsi="Tahoma" w:cs="Tahoma"/>
          <w:sz w:val="20"/>
          <w:szCs w:val="20"/>
        </w:rPr>
        <w:t xml:space="preserve">częstotliwością min. 2 tygodni. Ujęcia powinny być wykonywane z tej samej perspektywy, aby umożliwiać ich zestawienie w celu porównania efektów prac. </w:t>
      </w:r>
      <w:r w:rsidR="008C300C" w:rsidRPr="005012B1">
        <w:rPr>
          <w:rFonts w:ascii="Tahoma" w:hAnsi="Tahoma" w:cs="Tahoma"/>
          <w:sz w:val="20"/>
          <w:szCs w:val="20"/>
        </w:rPr>
        <w:t xml:space="preserve">Wykonawca </w:t>
      </w:r>
      <w:r w:rsidR="006B1D31" w:rsidRPr="005012B1">
        <w:rPr>
          <w:rFonts w:ascii="Tahoma" w:hAnsi="Tahoma" w:cs="Tahoma"/>
          <w:sz w:val="20"/>
          <w:szCs w:val="20"/>
        </w:rPr>
        <w:t xml:space="preserve">będzie przechowywał ww. dodatkową dokumentację fotograficzną inwestycji na dostępnym dla Zamawiającego przez 24 godziny na dobę serwerze. Wykonawca jest zobowiązany w ciągu 14 dni od dnia zawarcia umowy przekazać Zamawiającemu login oraz hasło umożliwiające Zamawiającemu wgląd w dodatkową dokumentację zdjęciową w każdym momencie. Dostęp do dokumentacji musi odbywać się poprzez </w:t>
      </w:r>
      <w:r w:rsidR="00A746E6" w:rsidRPr="00A746E6">
        <w:rPr>
          <w:rFonts w:ascii="Tahoma" w:hAnsi="Tahoma" w:cs="Tahoma"/>
          <w:sz w:val="20"/>
          <w:szCs w:val="20"/>
        </w:rPr>
        <w:t>Internet</w:t>
      </w:r>
      <w:r w:rsidR="006B1D31" w:rsidRPr="005012B1">
        <w:rPr>
          <w:rFonts w:ascii="Tahoma" w:hAnsi="Tahoma" w:cs="Tahoma"/>
          <w:sz w:val="20"/>
          <w:szCs w:val="20"/>
        </w:rPr>
        <w:t xml:space="preserve">, aby Zamawiający miał możliwość dostępu do dodatkowej dokumentacji zdjęciowej z każdego miejsca z dostępem do </w:t>
      </w:r>
      <w:r w:rsidR="00A746E6" w:rsidRPr="00A746E6">
        <w:rPr>
          <w:rFonts w:ascii="Tahoma" w:hAnsi="Tahoma" w:cs="Tahoma"/>
          <w:sz w:val="20"/>
          <w:szCs w:val="20"/>
        </w:rPr>
        <w:t>Internetu</w:t>
      </w:r>
      <w:r w:rsidR="006B1D31" w:rsidRPr="005012B1">
        <w:rPr>
          <w:rFonts w:ascii="Tahoma" w:hAnsi="Tahoma" w:cs="Tahoma"/>
          <w:sz w:val="20"/>
          <w:szCs w:val="20"/>
        </w:rPr>
        <w:t>.</w:t>
      </w:r>
    </w:p>
    <w:p w:rsidR="006C610F" w:rsidRPr="005012B1" w:rsidRDefault="00E8751C">
      <w:pPr>
        <w:pStyle w:val="Akapitzlist3"/>
        <w:numPr>
          <w:ilvl w:val="0"/>
          <w:numId w:val="26"/>
        </w:numPr>
        <w:suppressAutoHyphens/>
        <w:spacing w:after="0" w:line="240" w:lineRule="auto"/>
        <w:ind w:hanging="644"/>
        <w:contextualSpacing/>
        <w:jc w:val="both"/>
        <w:rPr>
          <w:rFonts w:ascii="Tahoma" w:hAnsi="Tahoma" w:cs="Tahoma"/>
          <w:sz w:val="20"/>
          <w:szCs w:val="20"/>
        </w:rPr>
      </w:pPr>
      <w:r w:rsidRPr="005012B1">
        <w:rPr>
          <w:rFonts w:ascii="Tahoma" w:hAnsi="Tahoma" w:cs="Tahoma"/>
          <w:sz w:val="20"/>
          <w:szCs w:val="20"/>
        </w:rPr>
        <w:t>Wykonawca, w przypadku zadeklarowania w ofercie, jest zobowiązany do przygotowania dwóch filmów informacyjno-promocyjnych na temat inwestycji. Filmy powinny prezentować w przystępny i atrakcyjny sposób obraz przed rozpoczęciem i po zakończeniu inwestycji. Materiał powinien być przygotowany w sposób przykuwający uwagę, oparty na ciekawym pomyśle. Pierwszy film powinien zostać wykonany przed rozpoczęciem inwestycji i przekazany do Zamawiającego w terminie 14 dni od dnia zawarcia umowy. Film powinien zawierać co najmniej: ujęcia stanu istniejącego, z graficznym przedstawieniem planowanego zakresu inwestycji, najważniejsze informacje o zakresie i celu inwestycji</w:t>
      </w:r>
      <w:r w:rsidR="0039105C" w:rsidRPr="005012B1">
        <w:rPr>
          <w:rFonts w:ascii="Tahoma" w:hAnsi="Tahoma" w:cs="Tahoma"/>
          <w:sz w:val="20"/>
          <w:szCs w:val="20"/>
        </w:rPr>
        <w:t xml:space="preserve">, znaki promocyjne ustalone z Zamawiającym. Zamawiający ma prawo do wniesienia uwag w terminie 7 dni od otrzymania filmu, a Wykonawca zobowiązany jest do ich uwzględnienia w terminie 7 dni od dnia ich otrzymania. Drugi </w:t>
      </w:r>
      <w:r w:rsidR="00941C33" w:rsidRPr="005012B1">
        <w:rPr>
          <w:rFonts w:ascii="Tahoma" w:hAnsi="Tahoma" w:cs="Tahoma"/>
          <w:sz w:val="20"/>
          <w:szCs w:val="20"/>
        </w:rPr>
        <w:t xml:space="preserve">film powinien zostać wykonany w terminie 7 dni od zgłoszenia gotowości robót do odbioru i zawierać co najmniej: ujęcia wykonane podczas robót i po ich zakończeniu, najważniejsze informacje o zakresie i celu inwestycji, znaki promocyjne ustalone z Zamawiającym. Zamawiający ma prawo do wniesienia uwag w terminie 7 dni od otrzymania filmu, a Wykonawca zobowiązany jest do ich uwzględnienia w terminie 7 dni od dnia ich otrzymania. Do </w:t>
      </w:r>
      <w:r w:rsidR="00941C33" w:rsidRPr="005012B1">
        <w:rPr>
          <w:rFonts w:ascii="Tahoma" w:hAnsi="Tahoma" w:cs="Tahoma"/>
          <w:sz w:val="20"/>
          <w:szCs w:val="20"/>
        </w:rPr>
        <w:lastRenderedPageBreak/>
        <w:t xml:space="preserve">każdego z ww. filmów wykonawca powinien przygotować dwa krótsze (od 4 do 10 sekund) materiały wideo na potrzeby emisji na różnego rodzaju nośnikach – np. telewizja, </w:t>
      </w:r>
      <w:r w:rsidR="00A746E6" w:rsidRPr="005E61AE">
        <w:rPr>
          <w:rFonts w:ascii="Tahoma" w:hAnsi="Tahoma" w:cs="Tahoma"/>
          <w:sz w:val="20"/>
          <w:szCs w:val="20"/>
        </w:rPr>
        <w:t>Internet</w:t>
      </w:r>
      <w:r w:rsidR="00941C33" w:rsidRPr="005012B1">
        <w:rPr>
          <w:rFonts w:ascii="Tahoma" w:hAnsi="Tahoma" w:cs="Tahoma"/>
          <w:sz w:val="20"/>
          <w:szCs w:val="20"/>
        </w:rPr>
        <w:t xml:space="preserve"> (teasery). Każdy z filmów powinien być przygotowany w formacie 16:9 i w jakości HD. Każdy z filmów powinien być wykonany przy użyciu profesjonalnego sprzętu do realizacji tego typu materiałów (kamery wideo, sprzęt do montażu itp.) z możliwością dostosowania do emisji na różnego rodzaju nośnikach – np. telewizja, </w:t>
      </w:r>
      <w:r w:rsidR="00A746E6" w:rsidRPr="005E61AE">
        <w:rPr>
          <w:rFonts w:ascii="Tahoma" w:hAnsi="Tahoma" w:cs="Tahoma"/>
          <w:sz w:val="20"/>
          <w:szCs w:val="20"/>
        </w:rPr>
        <w:t>Internet</w:t>
      </w:r>
      <w:r w:rsidR="00941C33" w:rsidRPr="005012B1">
        <w:rPr>
          <w:rFonts w:ascii="Tahoma" w:hAnsi="Tahoma" w:cs="Tahoma"/>
          <w:sz w:val="20"/>
          <w:szCs w:val="20"/>
        </w:rPr>
        <w:t xml:space="preserve">. </w:t>
      </w:r>
    </w:p>
    <w:p w:rsidR="00B440B7" w:rsidRPr="00C0649E" w:rsidRDefault="00B440B7" w:rsidP="00C56E20">
      <w:pPr>
        <w:pStyle w:val="Akapitzlist3"/>
        <w:suppressAutoHyphens/>
        <w:spacing w:after="0" w:line="276" w:lineRule="auto"/>
        <w:ind w:left="360"/>
        <w:contextualSpacing/>
        <w:jc w:val="both"/>
        <w:rPr>
          <w:rFonts w:ascii="Tahoma" w:hAnsi="Tahoma" w:cs="Tahoma"/>
          <w:sz w:val="20"/>
          <w:szCs w:val="20"/>
        </w:rPr>
      </w:pPr>
    </w:p>
    <w:p w:rsidR="005B383D" w:rsidRPr="00C0649E" w:rsidRDefault="005B383D" w:rsidP="005B383D">
      <w:pPr>
        <w:suppressAutoHyphens/>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w:t>
      </w:r>
      <w:r w:rsidR="00FC7635">
        <w:rPr>
          <w:rFonts w:ascii="Tahoma" w:hAnsi="Tahoma" w:cs="Tahoma"/>
          <w:sz w:val="20"/>
        </w:rPr>
        <w:t>mawiającym a Wykonawcą. Umowy o </w:t>
      </w:r>
      <w:r w:rsidRPr="00C0649E">
        <w:rPr>
          <w:rFonts w:ascii="Tahoma" w:hAnsi="Tahoma" w:cs="Tahoma"/>
          <w:sz w:val="20"/>
        </w:rPr>
        <w:t>podwykonawstwo nie mogą bezpośrednio lub pośrednio naruszać interesu prawnego lub finansowego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oraz podwykonawca są obowiązani, , na co najmniej 14 dni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Prawo   zamówień publicznych;</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zapisy umożliwiające Zamawiającemu prowadzenie kontroli sposobu realizacji przedmiotu umowy przez podwykonawcę;</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nie zawierać zapisów sprzecznych z umową o roboty budowlane zawartą pomiędzy Zamawiającym a Wykonawcą;</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postanowienia w zakresie zatrudnienia na umowę o prace, o których mowa w par 7 ust. 19-23 Umowy.</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obowiązani są przedłożyć Zamawiającemu poświadczoną za zgodność z oryginałem kopię zawartej umowy o podwykonawstwo, której przedmiotem są roboty budowlane</w:t>
      </w:r>
      <w:r w:rsidR="00C56E20">
        <w:rPr>
          <w:rFonts w:ascii="Tahoma" w:hAnsi="Tahoma" w:cs="Tahoma"/>
          <w:sz w:val="20"/>
        </w:rPr>
        <w:t xml:space="preserve"> lub jej zmianę</w:t>
      </w:r>
      <w:r w:rsidRPr="00C0649E">
        <w:rPr>
          <w:rFonts w:ascii="Tahoma" w:hAnsi="Tahoma" w:cs="Tahoma"/>
          <w:sz w:val="20"/>
        </w:rPr>
        <w:t xml:space="preserve">, w terminie 7 dni od jej zawarcia.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w:t>
      </w:r>
      <w:r w:rsidR="00C56E20">
        <w:rPr>
          <w:rFonts w:ascii="Tahoma" w:hAnsi="Tahoma" w:cs="Tahoma"/>
          <w:sz w:val="20"/>
        </w:rPr>
        <w:t>nagrodzenia wskazany w umowie o </w:t>
      </w:r>
      <w:r w:rsidRPr="00C0649E">
        <w:rPr>
          <w:rFonts w:ascii="Tahoma" w:hAnsi="Tahoma" w:cs="Tahoma"/>
          <w:sz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Uzyskanie akceptacji Zamawiającego na zawarcie umowy o podwykonawstwo lub jej zmiany, której przedmiotem są roboty budowlane, a także prz</w:t>
      </w:r>
      <w:r w:rsidR="00C56E20">
        <w:rPr>
          <w:rFonts w:ascii="Tahoma" w:hAnsi="Tahoma" w:cs="Tahoma"/>
          <w:sz w:val="20"/>
        </w:rPr>
        <w:t>edłożenie Zamawiającemu umowy o </w:t>
      </w:r>
      <w:r w:rsidRPr="00C0649E">
        <w:rPr>
          <w:rFonts w:ascii="Tahoma" w:hAnsi="Tahoma" w:cs="Tahoma"/>
          <w:sz w:val="20"/>
        </w:rPr>
        <w:t xml:space="preserve">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Pr>
          <w:rFonts w:ascii="Tahoma" w:hAnsi="Tahoma" w:cs="Tahoma"/>
          <w:sz w:val="20"/>
        </w:rPr>
        <w:t> </w:t>
      </w:r>
      <w:r w:rsidRPr="00C0649E">
        <w:rPr>
          <w:rFonts w:ascii="Tahoma" w:hAnsi="Tahoma" w:cs="Tahoma"/>
          <w:sz w:val="20"/>
        </w:rPr>
        <w:t>podwykonawstwo, której przedmiotem są roboty budowlane, lub który zawarł przedłożoną Zamawiającemu umowę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Wynagrodzenie Wykonawcy zatrudniającego podwykonawcę lub podwykonawców wypłacane jest po spełnieniu dodatkowo następujących warunków:</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W przypadku stwierdzenia realizacji przedmiotu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zmiany sposobu realizacji przedmiotu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9 Cesja</w:t>
      </w:r>
    </w:p>
    <w:p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rsidR="005B383D" w:rsidRPr="00C0649E" w:rsidRDefault="005B383D" w:rsidP="005B383D">
      <w:pPr>
        <w:jc w:val="both"/>
        <w:rPr>
          <w:rFonts w:ascii="Tahoma" w:hAnsi="Tahoma" w:cs="Tahoma"/>
          <w:b/>
          <w:bCs/>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2359D5">
        <w:rPr>
          <w:rFonts w:ascii="Tahoma" w:hAnsi="Tahoma" w:cs="Tahoma"/>
          <w:sz w:val="20"/>
        </w:rPr>
        <w:t>……………………………………………………………</w:t>
      </w:r>
      <w:r w:rsidRPr="00C0649E">
        <w:rPr>
          <w:rFonts w:ascii="Tahoma" w:hAnsi="Tahoma" w:cs="Tahoma"/>
          <w:sz w:val="20"/>
        </w:rPr>
        <w:t xml:space="preserve"> zł (słownie: </w:t>
      </w:r>
      <w:r w:rsidR="002359D5">
        <w:rPr>
          <w:rFonts w:ascii="Tahoma" w:hAnsi="Tahoma" w:cs="Tahoma"/>
          <w:sz w:val="20"/>
        </w:rPr>
        <w:t>………………………………………………….</w:t>
      </w:r>
      <w:r w:rsidRPr="00C0649E">
        <w:rPr>
          <w:rFonts w:ascii="Tahoma" w:hAnsi="Tahoma" w:cs="Tahoma"/>
          <w:sz w:val="20"/>
        </w:rPr>
        <w:t xml:space="preserve">).  </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Wykonawca wyznacza p. …………………………………………….. do kierowania robotami stanowiącymi przedmiot umowy oraz p. ………………………………………………  jako osobę odpowiedzialną za nadzór nad realizacją umowy.</w:t>
      </w:r>
    </w:p>
    <w:p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w:t>
      </w:r>
      <w:r w:rsidR="00C9472A">
        <w:rPr>
          <w:rFonts w:ascii="Tahoma" w:hAnsi="Tahoma" w:cs="Tahoma"/>
          <w:sz w:val="20"/>
        </w:rPr>
        <w:t xml:space="preserve"> </w:t>
      </w:r>
      <w:r w:rsidRPr="00C0649E">
        <w:rPr>
          <w:rFonts w:ascii="Tahoma" w:hAnsi="Tahoma" w:cs="Tahoma"/>
          <w:sz w:val="20"/>
        </w:rPr>
        <w:t>2 wymagają uprzedniego pisemnego powiadomienia Stron, lecz nie stanowią zmiany umowy.</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lastRenderedPageBreak/>
        <w:t>W przypadku, gdy niezbędne jest podjęcie ustaleń wykraczających poza zakres uprawnień Inspektora Nadzoru, wiążące są ustalenia dokonane przez Zamawiającego.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Próbki wszelkich materiałów i surowców użytych do wykonania przedmiotu umowy Wykonawca dostarczy do badań na własny koszt a wyniki wszystkich badań przekaże Zamawiającemu.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poniesie koszty badań dodatkowych, jeśli wykażą one, że jakość materiałów lub robót nie jest zgodna z SIWZ, w tym ze STWiOR. W przeciwnym wypadku koszty badań dodatkowych poniesie Zamawiający.</w:t>
      </w:r>
    </w:p>
    <w:p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rsidR="005B383D" w:rsidRPr="00C0649E" w:rsidRDefault="005B383D" w:rsidP="005B383D"/>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14 Odbiór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lastRenderedPageBreak/>
        <w:t>Wykonawca powinien każdorazowo powiadomić Inspektora Nadzoru o zakończeniu robót, a następnie o gotowości do odbioru robót poprzez dokonanie wpisu do Dziennika Robót.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STWiOR.</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rsidR="005B383D" w:rsidRPr="00C0649E" w:rsidRDefault="005B383D" w:rsidP="005B383D">
      <w:pPr>
        <w:pStyle w:val="Akapitzlist3"/>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w:t>
      </w:r>
      <w:r w:rsidR="00BA5380">
        <w:rPr>
          <w:rFonts w:ascii="Tahoma" w:hAnsi="Tahoma" w:cs="Tahoma"/>
          <w:sz w:val="20"/>
          <w:szCs w:val="20"/>
        </w:rPr>
        <w:t>5.000,00 zł</w:t>
      </w:r>
      <w:r w:rsidRPr="00C0649E">
        <w:rPr>
          <w:rFonts w:ascii="Tahoma" w:hAnsi="Tahoma" w:cs="Tahoma"/>
          <w:sz w:val="20"/>
          <w:szCs w:val="20"/>
        </w:rPr>
        <w:t xml:space="preserve"> za każdy rozpoczęty dzień opóźnienia, jednak nie więcej niż </w:t>
      </w:r>
      <w:r w:rsidR="008C6377">
        <w:rPr>
          <w:rFonts w:ascii="Tahoma" w:hAnsi="Tahoma" w:cs="Tahoma"/>
          <w:sz w:val="20"/>
          <w:szCs w:val="20"/>
        </w:rPr>
        <w:t>10</w:t>
      </w:r>
      <w:r w:rsidR="008C6377" w:rsidRPr="00C0649E">
        <w:rPr>
          <w:rFonts w:ascii="Tahoma" w:hAnsi="Tahoma" w:cs="Tahoma"/>
          <w:sz w:val="20"/>
          <w:szCs w:val="20"/>
        </w:rPr>
        <w:t xml:space="preserve"> </w:t>
      </w:r>
      <w:r w:rsidRPr="00C0649E">
        <w:rPr>
          <w:rFonts w:ascii="Tahoma" w:hAnsi="Tahoma" w:cs="Tahoma"/>
          <w:sz w:val="20"/>
          <w:szCs w:val="20"/>
        </w:rPr>
        <w:t>% wynagrodzenia umownego brutto</w:t>
      </w:r>
      <w:r w:rsidR="008C6377">
        <w:rPr>
          <w:rFonts w:ascii="Tahoma" w:hAnsi="Tahoma" w:cs="Tahoma"/>
          <w:sz w:val="20"/>
          <w:szCs w:val="20"/>
        </w:rPr>
        <w:t xml:space="preserve"> wskazanego w § 3 ust. 1 umowy</w:t>
      </w:r>
      <w:r w:rsidRPr="00C0649E">
        <w:rPr>
          <w:rFonts w:ascii="Tahoma" w:hAnsi="Tahoma" w:cs="Tahoma"/>
          <w:sz w:val="20"/>
          <w:szCs w:val="20"/>
        </w:rPr>
        <w:t xml:space="preserve">,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lastRenderedPageBreak/>
        <w:t xml:space="preserve">za opóźnienie w usunięciu wad stwierdzonych w okresie rękojmi lub z tytułu udzielonej gwarancji - kara w wysokości </w:t>
      </w:r>
      <w:r w:rsidR="00CE5789">
        <w:rPr>
          <w:rFonts w:ascii="Tahoma" w:hAnsi="Tahoma" w:cs="Tahoma"/>
          <w:sz w:val="20"/>
          <w:szCs w:val="20"/>
        </w:rPr>
        <w:t>2</w:t>
      </w:r>
      <w:r w:rsidR="00BA5380">
        <w:rPr>
          <w:rFonts w:ascii="Tahoma" w:hAnsi="Tahoma" w:cs="Tahoma"/>
          <w:sz w:val="20"/>
          <w:szCs w:val="20"/>
        </w:rPr>
        <w:t>.000,00 zł</w:t>
      </w:r>
      <w:r w:rsidRPr="00C0649E">
        <w:rPr>
          <w:rFonts w:ascii="Tahoma" w:hAnsi="Tahoma" w:cs="Tahoma"/>
          <w:sz w:val="20"/>
          <w:szCs w:val="20"/>
        </w:rPr>
        <w:t xml:space="preserve"> za każdy rozpoczęty dzień opóźnienia, jednak nie więcej niż </w:t>
      </w:r>
      <w:r w:rsidR="008C6377">
        <w:rPr>
          <w:rFonts w:ascii="Tahoma" w:hAnsi="Tahoma" w:cs="Tahoma"/>
          <w:sz w:val="20"/>
          <w:szCs w:val="20"/>
        </w:rPr>
        <w:t>10</w:t>
      </w:r>
      <w:r w:rsidR="008C6377" w:rsidRPr="00C0649E">
        <w:rPr>
          <w:rFonts w:ascii="Tahoma" w:hAnsi="Tahoma" w:cs="Tahoma"/>
          <w:sz w:val="20"/>
          <w:szCs w:val="20"/>
        </w:rPr>
        <w:t xml:space="preserve"> </w:t>
      </w:r>
      <w:r w:rsidRPr="00C0649E">
        <w:rPr>
          <w:rFonts w:ascii="Tahoma" w:hAnsi="Tahoma" w:cs="Tahoma"/>
          <w:sz w:val="20"/>
          <w:szCs w:val="20"/>
        </w:rPr>
        <w:t>% wynagrodzenia umownego brutto</w:t>
      </w:r>
      <w:r w:rsidR="008C6377">
        <w:rPr>
          <w:rFonts w:ascii="Tahoma" w:hAnsi="Tahoma" w:cs="Tahoma"/>
          <w:sz w:val="20"/>
          <w:szCs w:val="20"/>
        </w:rPr>
        <w:t xml:space="preserve"> wskazanego w § 3 ust. 1 umowy</w:t>
      </w:r>
      <w:r w:rsidRPr="00C0649E">
        <w:rPr>
          <w:rFonts w:ascii="Tahoma" w:hAnsi="Tahoma" w:cs="Tahoma"/>
          <w:sz w:val="20"/>
          <w:szCs w:val="20"/>
        </w:rPr>
        <w:t>,</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terminowym usunięciu nieprawidłowości stwierdzonych podczas odbioru częściowego lub końcowego - kara w wysokości </w:t>
      </w:r>
      <w:r w:rsidR="00BA5380">
        <w:rPr>
          <w:rFonts w:ascii="Tahoma" w:hAnsi="Tahoma" w:cs="Tahoma"/>
          <w:sz w:val="20"/>
          <w:szCs w:val="20"/>
        </w:rPr>
        <w:t>5.000,00 zł</w:t>
      </w:r>
      <w:r w:rsidRPr="00C0649E">
        <w:rPr>
          <w:rFonts w:ascii="Tahoma" w:hAnsi="Tahoma" w:cs="Tahoma"/>
          <w:sz w:val="20"/>
          <w:szCs w:val="20"/>
        </w:rPr>
        <w:t xml:space="preserve"> za każdy rozpoczęty dzień opóźnienia w stosunku do terminu wyznaczonego przez Zamawiającego zgodnie z § 14 ust. 8, jednak nie więcej niż </w:t>
      </w:r>
      <w:r w:rsidR="008C6377">
        <w:rPr>
          <w:rFonts w:ascii="Tahoma" w:hAnsi="Tahoma" w:cs="Tahoma"/>
          <w:sz w:val="20"/>
          <w:szCs w:val="20"/>
        </w:rPr>
        <w:t xml:space="preserve">10 </w:t>
      </w:r>
      <w:r w:rsidRPr="00C0649E">
        <w:rPr>
          <w:rFonts w:ascii="Tahoma" w:hAnsi="Tahoma" w:cs="Tahoma"/>
          <w:sz w:val="20"/>
          <w:szCs w:val="20"/>
        </w:rPr>
        <w:t>% wynagrodzenia umownego brutto</w:t>
      </w:r>
      <w:r w:rsidR="008C6377">
        <w:rPr>
          <w:rFonts w:ascii="Tahoma" w:hAnsi="Tahoma" w:cs="Tahoma"/>
          <w:sz w:val="20"/>
          <w:szCs w:val="20"/>
        </w:rPr>
        <w:t xml:space="preserve"> wskazanego w § 3 ust. 1 umowy</w:t>
      </w:r>
      <w:r w:rsidRPr="00C0649E">
        <w:rPr>
          <w:rFonts w:ascii="Tahoma" w:hAnsi="Tahoma" w:cs="Tahoma"/>
          <w:sz w:val="20"/>
          <w:szCs w:val="20"/>
        </w:rPr>
        <w:t>,</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odstąpienie od umowy w całości lub w części przez Zamawiającego wskutek okoliczności , o których mowa w §16 ust 1 lub § 16 ust. 2 pkt 3 – </w:t>
      </w:r>
      <w:r w:rsidR="006A382D">
        <w:rPr>
          <w:rFonts w:ascii="Tahoma" w:hAnsi="Tahoma" w:cs="Tahoma"/>
          <w:sz w:val="20"/>
          <w:szCs w:val="20"/>
        </w:rPr>
        <w:t xml:space="preserve">6 </w:t>
      </w:r>
      <w:r w:rsidRPr="00C0649E">
        <w:rPr>
          <w:rFonts w:ascii="Tahoma" w:hAnsi="Tahoma" w:cs="Tahoma"/>
          <w:sz w:val="20"/>
          <w:szCs w:val="20"/>
        </w:rPr>
        <w:t>-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 z po</w:t>
      </w:r>
      <w:r w:rsidR="007E65A3">
        <w:rPr>
          <w:rFonts w:ascii="Tahoma" w:hAnsi="Tahoma" w:cs="Tahoma"/>
          <w:sz w:val="20"/>
          <w:szCs w:val="20"/>
        </w:rPr>
        <w:t>wodu których odstępuje od umowy,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bookmarkStart w:id="0" w:name="_GoBack"/>
      <w:bookmarkEnd w:id="0"/>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umowna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r w:rsidR="009B250F">
        <w:rPr>
          <w:rFonts w:ascii="Tahoma" w:hAnsi="Tahoma" w:cs="Tahoma"/>
          <w:sz w:val="20"/>
          <w:szCs w:val="20"/>
        </w:rPr>
        <w:t xml:space="preserve">;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umowna w wysokości 2 000 zł,</w:t>
      </w:r>
    </w:p>
    <w:p w:rsidR="005B383D" w:rsidRPr="00C0649E" w:rsidRDefault="005B383D" w:rsidP="005B383D">
      <w:pPr>
        <w:pStyle w:val="Akapitzlist3"/>
        <w:numPr>
          <w:ilvl w:val="0"/>
          <w:numId w:val="12"/>
        </w:numPr>
        <w:spacing w:after="0" w:line="240" w:lineRule="auto"/>
        <w:contextualSpacing/>
        <w:jc w:val="both"/>
        <w:rPr>
          <w:rFonts w:ascii="Tahoma" w:hAnsi="Tahoma" w:cs="Tahoma"/>
          <w:sz w:val="20"/>
          <w:szCs w:val="20"/>
        </w:rPr>
      </w:pPr>
      <w:r w:rsidRPr="00C0649E">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B383D"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przedłożeniu Zamawiającemu w terminie 14 dni od zawarcia umowy rozbicia kosztorysu ofertowego na elementy z podziałem rodzaju robót oraz podaniem wartości robocizny, materiałów i sprzętu, z narzutami – kara umowna w wysokości 500,00 zł, za każdy rozpoczęty dzień opóźnienia</w:t>
      </w:r>
      <w:r w:rsidR="00C778A8">
        <w:rPr>
          <w:rFonts w:ascii="Tahoma" w:hAnsi="Tahoma" w:cs="Tahoma"/>
          <w:sz w:val="20"/>
          <w:szCs w:val="20"/>
        </w:rPr>
        <w:t xml:space="preserve"> jednak nie więcej niż 0,05 % wynagrodzenia umownego brutto wskazanego w § 3 ust. 1 umowy; </w:t>
      </w:r>
    </w:p>
    <w:p w:rsidR="00BB13F4" w:rsidRPr="00BB13F4" w:rsidRDefault="00716366" w:rsidP="00BB13F4">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 xml:space="preserve">opóźnienie </w:t>
      </w:r>
      <w:r>
        <w:rPr>
          <w:rFonts w:ascii="Tahoma" w:hAnsi="Tahoma" w:cs="Tahoma"/>
          <w:sz w:val="20"/>
          <w:szCs w:val="20"/>
        </w:rPr>
        <w:t xml:space="preserve">w wykonaniu plansz informacyjnych o robotach budowlanych na terenie inwestycji </w:t>
      </w:r>
      <w:r w:rsidR="00BB13F4">
        <w:rPr>
          <w:rFonts w:ascii="Tahoma" w:hAnsi="Tahoma" w:cs="Tahoma"/>
          <w:sz w:val="20"/>
          <w:szCs w:val="20"/>
        </w:rPr>
        <w:t>w terminie wskazanym w umowie</w:t>
      </w:r>
      <w:r>
        <w:rPr>
          <w:rFonts w:ascii="Tahoma" w:hAnsi="Tahoma" w:cs="Tahoma"/>
          <w:sz w:val="20"/>
          <w:szCs w:val="20"/>
        </w:rPr>
        <w:t xml:space="preserve"> (w przypadku zadeklarowania w ofercie) </w:t>
      </w:r>
      <w:r w:rsidR="00BB13F4">
        <w:rPr>
          <w:rFonts w:ascii="Tahoma" w:hAnsi="Tahoma" w:cs="Tahoma"/>
          <w:sz w:val="20"/>
          <w:szCs w:val="20"/>
        </w:rPr>
        <w:t>–</w:t>
      </w:r>
      <w:r>
        <w:rPr>
          <w:rFonts w:ascii="Tahoma" w:hAnsi="Tahoma" w:cs="Tahoma"/>
          <w:sz w:val="20"/>
          <w:szCs w:val="20"/>
        </w:rPr>
        <w:t xml:space="preserve"> </w:t>
      </w:r>
      <w:r w:rsidR="00BB13F4">
        <w:rPr>
          <w:rFonts w:ascii="Tahoma" w:hAnsi="Tahoma" w:cs="Tahoma"/>
          <w:sz w:val="20"/>
          <w:szCs w:val="20"/>
        </w:rPr>
        <w:t xml:space="preserve">kara umowna w wysokości 500,00 zł za każdy rozpoczęty dzień </w:t>
      </w:r>
      <w:r w:rsidR="00CE5789">
        <w:rPr>
          <w:rFonts w:ascii="Tahoma" w:hAnsi="Tahoma" w:cs="Tahoma"/>
          <w:sz w:val="20"/>
          <w:szCs w:val="20"/>
        </w:rPr>
        <w:t>opóźnienia w stosunku do terminu określonego w § 7 ust. 25</w:t>
      </w:r>
      <w:r w:rsidR="00CE5789" w:rsidRPr="008E511D">
        <w:rPr>
          <w:rFonts w:ascii="Tahoma" w:hAnsi="Tahoma" w:cs="Tahoma"/>
          <w:sz w:val="20"/>
          <w:szCs w:val="20"/>
        </w:rPr>
        <w:t xml:space="preserve"> </w:t>
      </w:r>
      <w:r w:rsidR="008E511D" w:rsidRPr="00C0649E">
        <w:rPr>
          <w:rFonts w:ascii="Tahoma" w:hAnsi="Tahoma" w:cs="Tahoma"/>
          <w:sz w:val="20"/>
          <w:szCs w:val="20"/>
        </w:rPr>
        <w:t xml:space="preserve">jednak nie więcej niż </w:t>
      </w:r>
      <w:r w:rsidR="008C6377">
        <w:rPr>
          <w:rFonts w:ascii="Tahoma" w:hAnsi="Tahoma" w:cs="Tahoma"/>
          <w:sz w:val="20"/>
          <w:szCs w:val="20"/>
        </w:rPr>
        <w:t>0</w:t>
      </w:r>
      <w:r w:rsidR="006244E4">
        <w:rPr>
          <w:rFonts w:ascii="Tahoma" w:hAnsi="Tahoma" w:cs="Tahoma"/>
          <w:sz w:val="20"/>
          <w:szCs w:val="20"/>
        </w:rPr>
        <w:t>,</w:t>
      </w:r>
      <w:r w:rsidR="008C6377">
        <w:rPr>
          <w:rFonts w:ascii="Tahoma" w:hAnsi="Tahoma" w:cs="Tahoma"/>
          <w:sz w:val="20"/>
          <w:szCs w:val="20"/>
        </w:rPr>
        <w:t>5</w:t>
      </w:r>
      <w:r w:rsidR="008E511D" w:rsidRPr="00C0649E">
        <w:rPr>
          <w:rFonts w:ascii="Tahoma" w:hAnsi="Tahoma" w:cs="Tahoma"/>
          <w:sz w:val="20"/>
          <w:szCs w:val="20"/>
        </w:rPr>
        <w:t xml:space="preserve"> % wynagrodzenia umownego brutto,</w:t>
      </w:r>
      <w:r w:rsidR="00CE5789">
        <w:rPr>
          <w:rFonts w:ascii="Tahoma" w:hAnsi="Tahoma" w:cs="Tahoma"/>
          <w:sz w:val="20"/>
          <w:szCs w:val="20"/>
        </w:rPr>
        <w:t xml:space="preserve"> </w:t>
      </w:r>
      <w:r w:rsidR="008C6377">
        <w:rPr>
          <w:rFonts w:ascii="Tahoma" w:hAnsi="Tahoma" w:cs="Tahoma"/>
          <w:sz w:val="20"/>
          <w:szCs w:val="20"/>
        </w:rPr>
        <w:t xml:space="preserve">wskazanego w § 3 ust. 1 umowy, </w:t>
      </w:r>
    </w:p>
    <w:p w:rsidR="00BB13F4" w:rsidRDefault="00BB13F4"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 xml:space="preserve">opóźnienie </w:t>
      </w:r>
      <w:r>
        <w:rPr>
          <w:rFonts w:ascii="Tahoma" w:hAnsi="Tahoma" w:cs="Tahoma"/>
          <w:sz w:val="20"/>
          <w:szCs w:val="20"/>
        </w:rPr>
        <w:t xml:space="preserve">w uwzględnieniu uwag Zamawiającego do projektu plansz informacyjnych o robotach budowlanych na terenie inwestycji w terminie wskazanym w umowie (w przypadku zadeklarowania w ofercie) – kara umowna w wysokości 500,00 zł za każdy rozpoczęty dzień </w:t>
      </w:r>
      <w:r w:rsidR="00CE5789">
        <w:rPr>
          <w:rFonts w:ascii="Tahoma" w:hAnsi="Tahoma" w:cs="Tahoma"/>
          <w:sz w:val="20"/>
          <w:szCs w:val="20"/>
        </w:rPr>
        <w:lastRenderedPageBreak/>
        <w:t xml:space="preserve">opóźnienia w stosunku do terminu określonego w § 7 ust. 25 </w:t>
      </w:r>
      <w:r w:rsidR="006244E4">
        <w:rPr>
          <w:rFonts w:ascii="Tahoma" w:hAnsi="Tahoma" w:cs="Tahoma"/>
          <w:sz w:val="20"/>
          <w:szCs w:val="20"/>
        </w:rPr>
        <w:t>jednak nie więcej niż 0,5 % wynagrodzenia umownego brutto wskazanego w § 3 ust. 1 umowy</w:t>
      </w:r>
      <w:r>
        <w:rPr>
          <w:rFonts w:ascii="Tahoma" w:hAnsi="Tahoma" w:cs="Tahoma"/>
          <w:sz w:val="20"/>
          <w:szCs w:val="20"/>
        </w:rPr>
        <w:t xml:space="preserve">; </w:t>
      </w:r>
    </w:p>
    <w:p w:rsidR="00BB13F4" w:rsidRDefault="007B5DAF"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 xml:space="preserve">opóźnienie </w:t>
      </w:r>
      <w:r>
        <w:rPr>
          <w:rFonts w:ascii="Tahoma" w:hAnsi="Tahoma" w:cs="Tahoma"/>
          <w:sz w:val="20"/>
          <w:szCs w:val="20"/>
        </w:rPr>
        <w:t xml:space="preserve">w wykonaniu strony internetowej w terminie wskazanym w umowie (w przypadku zadeklarowania w ofercie) – kara umowna w wysokości 500,00 zł za każdy rozpoczęty dzień </w:t>
      </w:r>
      <w:r w:rsidR="00CE5789">
        <w:rPr>
          <w:rFonts w:ascii="Tahoma" w:hAnsi="Tahoma" w:cs="Tahoma"/>
          <w:sz w:val="20"/>
          <w:szCs w:val="20"/>
        </w:rPr>
        <w:t xml:space="preserve">opóźnienia w stosunku do terminu określonego w § 7 ust. 26 </w:t>
      </w:r>
      <w:r w:rsidR="006244E4">
        <w:rPr>
          <w:rFonts w:ascii="Tahoma" w:hAnsi="Tahoma" w:cs="Tahoma"/>
          <w:sz w:val="20"/>
          <w:szCs w:val="20"/>
        </w:rPr>
        <w:t>jednak nie więcej niż 0,5 % wynagrodzenia umownego brutto wskazanego w § 3 ust. 1 umowy;</w:t>
      </w:r>
    </w:p>
    <w:p w:rsidR="004D200D" w:rsidRDefault="004D200D"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 xml:space="preserve">opóźnienie </w:t>
      </w:r>
      <w:r>
        <w:rPr>
          <w:rFonts w:ascii="Tahoma" w:hAnsi="Tahoma" w:cs="Tahoma"/>
          <w:sz w:val="20"/>
          <w:szCs w:val="20"/>
        </w:rPr>
        <w:t xml:space="preserve">w uwzględnieniu uwag Zamawiającego do projektu strony internetowej w terminie wskazanym </w:t>
      </w:r>
      <w:r w:rsidR="00E54665">
        <w:rPr>
          <w:rFonts w:ascii="Tahoma" w:hAnsi="Tahoma" w:cs="Tahoma"/>
          <w:sz w:val="20"/>
          <w:szCs w:val="20"/>
        </w:rPr>
        <w:t xml:space="preserve">w umowie (w przypadku zadeklarowania w ofercie) – kara umowna w wysokości 500,00 zł za każdy rozpoczęty dzień </w:t>
      </w:r>
      <w:r w:rsidR="00CE5789">
        <w:rPr>
          <w:rFonts w:ascii="Tahoma" w:hAnsi="Tahoma" w:cs="Tahoma"/>
          <w:sz w:val="20"/>
          <w:szCs w:val="20"/>
        </w:rPr>
        <w:t xml:space="preserve">opóźnienia w stosunku do terminu określonego w § 7 ust. 26, </w:t>
      </w:r>
      <w:r w:rsidR="006244E4">
        <w:rPr>
          <w:rFonts w:ascii="Tahoma" w:hAnsi="Tahoma" w:cs="Tahoma"/>
          <w:sz w:val="20"/>
          <w:szCs w:val="20"/>
        </w:rPr>
        <w:t>jednak nie więcej niż 0,5 % w</w:t>
      </w:r>
      <w:r w:rsidR="00163930">
        <w:rPr>
          <w:rFonts w:ascii="Tahoma" w:hAnsi="Tahoma" w:cs="Tahoma"/>
          <w:sz w:val="20"/>
          <w:szCs w:val="20"/>
        </w:rPr>
        <w:t>ynagrodzenia umownego brutto wskazanego w § 3 ust. 1 umowy</w:t>
      </w:r>
    </w:p>
    <w:p w:rsidR="007B5DAF" w:rsidRDefault="007B5DAF" w:rsidP="005B383D">
      <w:pPr>
        <w:numPr>
          <w:ilvl w:val="0"/>
          <w:numId w:val="12"/>
        </w:numPr>
        <w:tabs>
          <w:tab w:val="num" w:pos="993"/>
        </w:tabs>
        <w:jc w:val="both"/>
        <w:rPr>
          <w:rFonts w:ascii="Tahoma" w:hAnsi="Tahoma" w:cs="Tahoma"/>
          <w:sz w:val="20"/>
          <w:szCs w:val="20"/>
        </w:rPr>
      </w:pPr>
      <w:r>
        <w:rPr>
          <w:rFonts w:ascii="Tahoma" w:hAnsi="Tahoma" w:cs="Tahoma"/>
          <w:sz w:val="20"/>
          <w:szCs w:val="20"/>
        </w:rPr>
        <w:t>za brak aktualizacji strony internetowej zgodnie z postawieniami umowy (w przypadku zadeklarowania w ofercie) – kara umowna w wysokości 500,00 zł za każdy stwierdzony przypadek</w:t>
      </w:r>
      <w:r w:rsidR="00CE5789">
        <w:rPr>
          <w:rFonts w:ascii="Tahoma" w:hAnsi="Tahoma" w:cs="Tahoma"/>
          <w:sz w:val="20"/>
          <w:szCs w:val="20"/>
        </w:rPr>
        <w:t>, przy czym kara umowna będzie naliczana 1 raz dziennie</w:t>
      </w:r>
      <w:r>
        <w:rPr>
          <w:rFonts w:ascii="Tahoma" w:hAnsi="Tahoma" w:cs="Tahoma"/>
          <w:sz w:val="20"/>
          <w:szCs w:val="20"/>
        </w:rPr>
        <w:t xml:space="preserve">; </w:t>
      </w:r>
    </w:p>
    <w:p w:rsidR="007B5DAF" w:rsidRDefault="007B5DAF"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brak prawidłowego funkcjonowania strony internetowej uniemożliwiającego odczyt zawartości zgodnie z postanowieniami umowy (w przypadku zadeklarowania w ofercie) – kara umowna w wysokości 500,00 </w:t>
      </w:r>
      <w:r w:rsidR="004D200D">
        <w:rPr>
          <w:rFonts w:ascii="Tahoma" w:hAnsi="Tahoma" w:cs="Tahoma"/>
          <w:sz w:val="20"/>
          <w:szCs w:val="20"/>
        </w:rPr>
        <w:t>za każdy stwierdzony przypadek</w:t>
      </w:r>
      <w:r w:rsidR="00CE5789" w:rsidRPr="00CE5789">
        <w:rPr>
          <w:rFonts w:ascii="Tahoma" w:hAnsi="Tahoma" w:cs="Tahoma"/>
          <w:sz w:val="20"/>
          <w:szCs w:val="20"/>
        </w:rPr>
        <w:t xml:space="preserve"> </w:t>
      </w:r>
      <w:r w:rsidR="00CE5789">
        <w:rPr>
          <w:rFonts w:ascii="Tahoma" w:hAnsi="Tahoma" w:cs="Tahoma"/>
          <w:sz w:val="20"/>
          <w:szCs w:val="20"/>
        </w:rPr>
        <w:t>przy czym kara umowna będzie naliczana 1 raz dziennie</w:t>
      </w:r>
      <w:r w:rsidR="004D200D">
        <w:rPr>
          <w:rFonts w:ascii="Tahoma" w:hAnsi="Tahoma" w:cs="Tahoma"/>
          <w:sz w:val="20"/>
          <w:szCs w:val="20"/>
        </w:rPr>
        <w:t>;</w:t>
      </w:r>
    </w:p>
    <w:p w:rsidR="001B4AB9" w:rsidRDefault="001B4AB9"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brak wykonania dodatkowej dokumentacji fotograficznej z częstotliwością wskazaną w umowie w § 7 ust. 27 (w przypadku zadeklarowania w ofercie) – kara umowna w wysokości 1.000,00 zł za </w:t>
      </w:r>
      <w:r w:rsidR="00B6289E">
        <w:rPr>
          <w:rFonts w:ascii="Tahoma" w:hAnsi="Tahoma" w:cs="Tahoma"/>
          <w:sz w:val="20"/>
          <w:szCs w:val="20"/>
        </w:rPr>
        <w:t>każdy stwierdzony przypadek;</w:t>
      </w:r>
    </w:p>
    <w:p w:rsidR="00B6289E" w:rsidRDefault="00B6289E"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 xml:space="preserve">opóźnienie </w:t>
      </w:r>
      <w:r>
        <w:rPr>
          <w:rFonts w:ascii="Tahoma" w:hAnsi="Tahoma" w:cs="Tahoma"/>
          <w:sz w:val="20"/>
          <w:szCs w:val="20"/>
        </w:rPr>
        <w:t xml:space="preserve">w wykonaniu dwóch filmów informacyjno-promocyjnych w terminach wskazanych w umowie (w przypadku zadeklarowania w ofercie) – kara umowna w wysokości 500,00 zł za każdy rozpoczęty dzień </w:t>
      </w:r>
      <w:r w:rsidR="00CE5789">
        <w:rPr>
          <w:rFonts w:ascii="Tahoma" w:hAnsi="Tahoma" w:cs="Tahoma"/>
          <w:sz w:val="20"/>
          <w:szCs w:val="20"/>
        </w:rPr>
        <w:t xml:space="preserve">opóźnienia, w stosunku do terminu określonego w § 7 ust. 28, </w:t>
      </w:r>
      <w:r w:rsidR="00C05E65">
        <w:rPr>
          <w:rFonts w:ascii="Tahoma" w:hAnsi="Tahoma" w:cs="Tahoma"/>
          <w:sz w:val="20"/>
          <w:szCs w:val="20"/>
        </w:rPr>
        <w:t>jednak nie więcej niż 0,5 % wynagrodzenia umownego brutto wskazanego w § 3 ust. 1 umowy</w:t>
      </w:r>
      <w:r>
        <w:rPr>
          <w:rFonts w:ascii="Tahoma" w:hAnsi="Tahoma" w:cs="Tahoma"/>
          <w:sz w:val="20"/>
          <w:szCs w:val="20"/>
        </w:rPr>
        <w:t xml:space="preserve">; </w:t>
      </w:r>
    </w:p>
    <w:p w:rsidR="00B6289E" w:rsidRDefault="00B6289E"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 xml:space="preserve">opóźnienie </w:t>
      </w:r>
      <w:r>
        <w:rPr>
          <w:rFonts w:ascii="Tahoma" w:hAnsi="Tahoma" w:cs="Tahoma"/>
          <w:sz w:val="20"/>
          <w:szCs w:val="20"/>
        </w:rPr>
        <w:t>w uwzględnieniu uwag Zamawiającego do dwóch filmów informacyjno-promocyjnych w terminach wskazanych w umowie (w przypadku zadeklarowania w ofercie) – kara umowna w wysokości 500,00 zł z</w:t>
      </w:r>
      <w:r w:rsidR="005012B1">
        <w:rPr>
          <w:rFonts w:ascii="Tahoma" w:hAnsi="Tahoma" w:cs="Tahoma"/>
          <w:sz w:val="20"/>
          <w:szCs w:val="20"/>
        </w:rPr>
        <w:t xml:space="preserve">a każdy rozpoczęty dzień </w:t>
      </w:r>
      <w:r w:rsidR="00CE5789">
        <w:rPr>
          <w:rFonts w:ascii="Tahoma" w:hAnsi="Tahoma" w:cs="Tahoma"/>
          <w:sz w:val="20"/>
          <w:szCs w:val="20"/>
        </w:rPr>
        <w:t xml:space="preserve">opóźnienia w stosunku do terminu określonego w § 7 ust. 28, </w:t>
      </w:r>
      <w:r w:rsidR="00E27CF7">
        <w:rPr>
          <w:rFonts w:ascii="Tahoma" w:hAnsi="Tahoma" w:cs="Tahoma"/>
          <w:sz w:val="20"/>
          <w:szCs w:val="20"/>
        </w:rPr>
        <w:t>jednak nie więcej niż 0,5 % wynagrodzenia umownego brutto wskazanego w § 3 ust. 1 umowy</w:t>
      </w:r>
      <w:r w:rsidR="005012B1">
        <w:rPr>
          <w:rFonts w:ascii="Tahoma" w:hAnsi="Tahoma" w:cs="Tahoma"/>
          <w:sz w:val="20"/>
          <w:szCs w:val="20"/>
        </w:rPr>
        <w:t>.</w:t>
      </w:r>
      <w:r>
        <w:rPr>
          <w:rFonts w:ascii="Tahoma" w:hAnsi="Tahoma" w:cs="Tahoma"/>
          <w:sz w:val="20"/>
          <w:szCs w:val="20"/>
        </w:rPr>
        <w:t xml:space="preserve"> </w:t>
      </w:r>
    </w:p>
    <w:p w:rsidR="00BB13F4" w:rsidRPr="00C0649E" w:rsidRDefault="00BB13F4" w:rsidP="00BB13F4">
      <w:pPr>
        <w:tabs>
          <w:tab w:val="num" w:pos="993"/>
        </w:tabs>
        <w:ind w:left="720"/>
        <w:jc w:val="both"/>
        <w:rPr>
          <w:rFonts w:ascii="Tahoma" w:hAnsi="Tahoma" w:cs="Tahoma"/>
          <w:sz w:val="20"/>
          <w:szCs w:val="20"/>
        </w:rPr>
      </w:pPr>
    </w:p>
    <w:p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t>
      </w:r>
      <w:r w:rsidR="00A21B5B">
        <w:rPr>
          <w:rFonts w:ascii="Tahoma" w:hAnsi="Tahoma" w:cs="Tahoma"/>
          <w:sz w:val="20"/>
          <w:szCs w:val="20"/>
        </w:rPr>
        <w:tab/>
      </w:r>
      <w:r w:rsidRPr="00C0649E">
        <w:rPr>
          <w:rFonts w:ascii="Tahoma" w:hAnsi="Tahoma" w:cs="Tahoma"/>
          <w:sz w:val="20"/>
          <w:szCs w:val="20"/>
        </w:rPr>
        <w:t xml:space="preserve">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rsidR="005B383D" w:rsidRPr="00C0649E" w:rsidRDefault="005B383D" w:rsidP="005B383D">
      <w:pPr>
        <w:ind w:left="360" w:hanging="360"/>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może odstąpić w całości lub części od umowy w przypadkach przewidzianych przepisami Kodeksu cywilnego, w tym art. 635 k.c. oraz postanowieniami niniejszej umowy, Zamawiający może ponadto odstąpić w całości lub części od umowy, jeżeli Wykonawca narusza w sposób istotny postanowienia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zostanie dokonane, w wyniku postępowania egzekucyjnego, zajęcie całości lub części majątku Wykonawcy uniemożliwiające wykonanie przedmiotu umowy,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lastRenderedPageBreak/>
        <w:t>Wykonawca z przyczyn leżących po stronie Wykonawcy, zaniecha realizacji robót, tj. nie realizuje ich przez okres kolejnych 7 dni,</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przedmiotu umowy w terminie 7 dni od umownej daty ich rozpoczęcia, lub w przypadku wstrzymania ich przez Zamawiającego, nie podjął ich w ciągu kolejnych 7 dni od chwili otrzymania dyspozycji o ich wznowienia, z przyczyn leżących po stronie Wykonawcy,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5B383D" w:rsidRPr="00C0649E" w:rsidRDefault="005B383D" w:rsidP="005B383D">
      <w:pPr>
        <w:pStyle w:val="Akapitzlist3"/>
        <w:numPr>
          <w:ilvl w:val="0"/>
          <w:numId w:val="7"/>
        </w:numPr>
        <w:spacing w:after="0"/>
        <w:ind w:left="782" w:hanging="357"/>
        <w:jc w:val="both"/>
        <w:rPr>
          <w:rFonts w:ascii="Tahoma" w:hAnsi="Tahoma" w:cs="Tahoma"/>
          <w:sz w:val="20"/>
          <w:szCs w:val="20"/>
        </w:rPr>
      </w:pPr>
      <w:r w:rsidRPr="00C0649E">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Umowy Wykonawcę obciąża obowiązek dokonania wszelkich czynności zmierzających do jej zakończenia, w szczególności: </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sporządzi zestawienie zawierające wykaz i określenie stopnia zaawansowania wykonanych prac wraz z zestawieniem ich wartości i przedłoży je Inspektorowi nadzoru celem oceny i ewentualnego potwierdzenia;</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rsidR="005B383D" w:rsidRPr="00C0649E" w:rsidRDefault="005B383D" w:rsidP="005B383D">
      <w:pPr>
        <w:pStyle w:val="Akapitzlist1"/>
        <w:spacing w:after="0" w:line="240" w:lineRule="auto"/>
        <w:ind w:left="284"/>
        <w:jc w:val="both"/>
        <w:rPr>
          <w:rFonts w:ascii="Tahoma" w:hAnsi="Tahoma" w:cs="Tahoma"/>
          <w:sz w:val="20"/>
        </w:rPr>
      </w:pP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rsidR="005B383D" w:rsidRPr="00C0649E" w:rsidRDefault="005B383D" w:rsidP="005B383D">
      <w:pPr>
        <w:pStyle w:val="Akapitzlist3"/>
        <w:numPr>
          <w:ilvl w:val="0"/>
          <w:numId w:val="33"/>
        </w:numPr>
        <w:spacing w:after="0" w:line="240" w:lineRule="auto"/>
        <w:ind w:left="357" w:hanging="357"/>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rsidR="005B383D" w:rsidRPr="00C0649E" w:rsidRDefault="005B383D" w:rsidP="005B383D">
      <w:pPr>
        <w:pStyle w:val="Akapitzlist3"/>
        <w:numPr>
          <w:ilvl w:val="0"/>
          <w:numId w:val="21"/>
        </w:numPr>
        <w:spacing w:after="0" w:line="240" w:lineRule="auto"/>
        <w:contextualSpacing/>
        <w:jc w:val="both"/>
        <w:rPr>
          <w:rFonts w:ascii="Tahoma" w:hAnsi="Tahoma" w:cs="Tahoma"/>
          <w:bCs/>
          <w:sz w:val="20"/>
          <w:szCs w:val="20"/>
        </w:rPr>
      </w:pPr>
      <w:r w:rsidRPr="00C0649E">
        <w:rPr>
          <w:rFonts w:ascii="Tahoma" w:hAnsi="Tahoma" w:cs="Tahoma"/>
          <w:bCs/>
          <w:sz w:val="20"/>
          <w:szCs w:val="20"/>
        </w:rPr>
        <w:t>warunki atmosferyczne odbiegające od określonych w „ST”, uniemożliwiające prowadzenie robót budowlanych, prowadzenie robót i sprawdzeń, dokonywanie odbiorów,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nieprzewidzianymi w SIWZ warunkami geologicznymi, archeologicznymi lub terenowymi, w szczególności: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odmienne od przyjętych w dokumentacji projektowej warunki geologiczne np.: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 o ile nie przewidywała ich dokumentacja techniczna itp.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B383D" w:rsidRPr="00C0649E" w:rsidRDefault="000B0976" w:rsidP="005B383D">
      <w:pPr>
        <w:pStyle w:val="Akapitzlist3"/>
        <w:numPr>
          <w:ilvl w:val="0"/>
          <w:numId w:val="22"/>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B383D" w:rsidRPr="00C0649E" w:rsidRDefault="000B0976" w:rsidP="005B383D">
      <w:pPr>
        <w:pStyle w:val="Akapitzlist3"/>
        <w:numPr>
          <w:ilvl w:val="0"/>
          <w:numId w:val="22"/>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będące następstwem nie dopuszczenia do ich wykonania przez uprawniony organ lub nakazania wstrzymania robót przez uprawnione organy, z przyczyn nie wynikających z winy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błędów lub wprowadzenia zmian w dokumentacji projektowej lub STWiOR;</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termin, o którym omowa w § 2 ust. 2 umowy może ulec odpowiedniemu przedłużeniu, o czas niezbędny do zakończenia wykonywania jej przedmiotu w sposób należyty, nie dłużej jednak niż o okres trwania tych okoliczności. 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sposobu spełnienia świadczenia.</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spowodowane w szczególności następującymi okolicznościami:</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niedostępność na rynku materiałów lub urządzeń wskazanych w dokumentacji projektowej lub STWiOR spowodowana zaprzestaniem produkcji lub wycofaniem z rynku tych materiałów lub urządzeń,</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projektu przy zastosowaniu innych rozwiązań technicznych/technologicznych niż wskazane w dokumentacji projektowej lub STWiOR, w sytuacji, gdyby zastosowanie przewidzianych rozwiązań groziło niewykonaniem lub wadliwym wykonaniem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prowadzące do:</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1) obniżenia kosztu wykonania robót bez uszczerbku dla jakości i funkcjonalności;</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2) obniżenia kosztów użytkowania obiektu czy eksploatacji urządzeń, przy braku zmiany ceny końcowej;</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 xml:space="preserve">3) podniesienia wydajności urządzeń, podniesienia bezpieczeństwa, usprawnień w trakcie użytkowania obiektu, przy braku zmiany ceny końcowej; zlecenie robót z koniecznych do </w:t>
      </w:r>
      <w:r w:rsidRPr="00C0649E">
        <w:rPr>
          <w:rFonts w:ascii="Tahoma" w:hAnsi="Tahoma" w:cs="Tahoma"/>
          <w:bCs/>
          <w:sz w:val="20"/>
          <w:szCs w:val="20"/>
        </w:rPr>
        <w:lastRenderedPageBreak/>
        <w:t>wykonania a wynikłych po odkryciu i ocenie stanu technicznego urządzeń infrastruktury technicznej,</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geologiczne skutkujące niemożliwością zrealizowania przedmiotu umowy przy dotychczasowych założeniach technologicznych,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terenowe, w szczególności istnienie zinwentaryzowanych lub błędnie zinwentaryzowanych obiektów;</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okaże się konieczne, w szczególności z uwagi na wymogi jednostek uzgadniających lub opiniujących.</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 spowodowane następującymi okolicznościami: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siła wyższa uniemożliwiająca wykonanie przedmiotu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rezygnacja przez Zamawiającego z realizacji części przedmiotu umowy.</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 o których mowa w art. 3571 Kodeksu cywilnego.</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ppkt. b, c i d zmiany mogą dotyczyć zakresu wykonywanych prac, zmian dokumentacji i zmniejszenia wynagrodzenia o kwoty odpowiadające cenie robót, z których Zamawiający rezygnuje. </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 1.2. i 1.3 stanowią katalog zmian na które Zamawiający może wyrazić zgodę. Nie stanowią jednocześnie zobowiązania do wyrażenia takiej zgody i nie rodzą żadnego roszczenia w stosunku do Zamawiającego.</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osób i podmiotów.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osób i podmiotów zdolnych do wykonania zamówienia, w przypadku zdarzeń losowych niezależnych od Wykonawcy, na uzasadnione wystąpienie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5B383D" w:rsidRPr="000B0976"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Zamawiający, na pisemny wniosek Wykonawcy, dopuszcza zmianę podwykonawcy lub rezygnacje z udziału podwykonawcy przy realizacji przedmiotu umowy. Zmiana może nastąpić wyłącznie po przedstawieniu przez Wykonawcę oświadczenia podwykonawcy o jego rezygnacji </w:t>
      </w:r>
      <w:r w:rsidRPr="00C0649E">
        <w:rPr>
          <w:rFonts w:ascii="Tahoma" w:hAnsi="Tahoma" w:cs="Tahoma"/>
          <w:bCs/>
          <w:sz w:val="20"/>
          <w:szCs w:val="20"/>
        </w:rPr>
        <w:lastRenderedPageBreak/>
        <w:t>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Zmiany umowy mogą być dokonane również w przypadku zaistnienia okoliczności wskazanych w art. 144 ust. 1 pkt 2-6 ustawy Pzp.</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elektromobilności i paliwach alternatywnych z dnia 11 stycznia 2018 roku (Dz. U. 2018, poz. 317), o których mowa w § 7 ust. </w:t>
      </w:r>
      <w:r w:rsidR="00C55F0F" w:rsidRPr="00C0649E">
        <w:rPr>
          <w:rFonts w:ascii="Tahoma" w:hAnsi="Tahoma" w:cs="Tahoma"/>
          <w:sz w:val="20"/>
          <w:szCs w:val="20"/>
        </w:rPr>
        <w:t>2</w:t>
      </w:r>
      <w:r w:rsidR="00C55F0F">
        <w:rPr>
          <w:rFonts w:ascii="Tahoma" w:hAnsi="Tahoma" w:cs="Tahoma"/>
          <w:sz w:val="20"/>
          <w:szCs w:val="20"/>
        </w:rPr>
        <w:t>4</w:t>
      </w:r>
      <w:r w:rsidR="00C55F0F" w:rsidRPr="00C0649E">
        <w:rPr>
          <w:rFonts w:ascii="Tahoma" w:hAnsi="Tahoma" w:cs="Tahoma"/>
          <w:sz w:val="20"/>
          <w:szCs w:val="20"/>
        </w:rPr>
        <w:t xml:space="preserve"> </w:t>
      </w:r>
      <w:r w:rsidRPr="00C0649E">
        <w:rPr>
          <w:rFonts w:ascii="Tahoma" w:hAnsi="Tahoma" w:cs="Tahoma"/>
          <w:sz w:val="20"/>
          <w:szCs w:val="20"/>
        </w:rPr>
        <w:t>umowy, jeżeli:</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a) zostaną wprowadzone zmiany przedmiotowej Ustawy, mające wpływ na wymagania określone w SIWZ oraz niniejszej umowie;</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b) zostaną wprowadzone przepisy wykonawcze do przedmiotowej Ustawy, mające wpływ na wymagania określone w SIWZ oraz niniejszej umowie.</w:t>
      </w:r>
    </w:p>
    <w:p w:rsidR="005B383D" w:rsidRPr="00C0649E" w:rsidRDefault="005B383D" w:rsidP="005B383D">
      <w:pPr>
        <w:pStyle w:val="Akapitzlist3"/>
        <w:spacing w:after="120"/>
        <w:ind w:left="357"/>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niniejszej umowy lub z nią związane będą rozstrzygnięte przez sądy cywilne właściwe miejscowo dla siedziby Zamawiającego.</w:t>
      </w:r>
    </w:p>
    <w:p w:rsidR="005B383D" w:rsidRPr="00C0649E"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 sprawach nieuregulowanych niniejszą umową mają zastosowanie przepisy ustawy Prawo zamówień publicznych, Kodeksu cywilnego.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19 Dostęp do informacji publicznej. RODO </w:t>
      </w:r>
    </w:p>
    <w:p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2018 r. poz. 1330 ze zm.), która podlega udostępnieniu w trybie przedmiotowej ustawy.</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66D3B" w:rsidRPr="00966D3B" w:rsidRDefault="005B383D" w:rsidP="00966D3B">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lastRenderedPageBreak/>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966D3B" w:rsidRDefault="00966D3B" w:rsidP="005B383D">
      <w:pPr>
        <w:pStyle w:val="Nagwek1"/>
        <w:spacing w:before="120" w:after="120"/>
        <w:jc w:val="center"/>
        <w:rPr>
          <w:rFonts w:ascii="Tahoma" w:hAnsi="Tahoma" w:cs="Tahoma"/>
          <w:sz w:val="20"/>
          <w:szCs w:val="20"/>
          <w:lang w:val="pl-PL"/>
        </w:rPr>
      </w:pPr>
      <w:r>
        <w:rPr>
          <w:rFonts w:ascii="Tahoma" w:hAnsi="Tahoma" w:cs="Tahoma"/>
          <w:sz w:val="20"/>
          <w:szCs w:val="20"/>
          <w:lang w:val="pl-PL"/>
        </w:rPr>
        <w:t>§ 20 Prawa autorskie</w:t>
      </w:r>
    </w:p>
    <w:p w:rsidR="00966D3B" w:rsidRPr="00966D3B" w:rsidRDefault="00966D3B" w:rsidP="00966D3B">
      <w:pPr>
        <w:pStyle w:val="Akapitzlist"/>
        <w:numPr>
          <w:ilvl w:val="0"/>
          <w:numId w:val="44"/>
        </w:numPr>
        <w:jc w:val="both"/>
        <w:rPr>
          <w:rFonts w:ascii="Tahoma" w:hAnsi="Tahoma" w:cs="Tahoma"/>
          <w:bCs/>
          <w:sz w:val="20"/>
          <w:szCs w:val="20"/>
        </w:rPr>
      </w:pPr>
      <w:r w:rsidRPr="00966D3B">
        <w:rPr>
          <w:rFonts w:ascii="Tahoma" w:hAnsi="Tahoma" w:cs="Tahoma"/>
          <w:bCs/>
          <w:sz w:val="20"/>
          <w:szCs w:val="20"/>
        </w:rPr>
        <w:t xml:space="preserve">Wykonawca przenosi na Zamawiającego wszelkie autorskie prawa majątkowe do elementów przedmiotu umowy będących utworami w rozumieniu ustawy o prawie autorskim i prawach pokrewnych, zwanych dalej: utworami, w szczególności </w:t>
      </w:r>
      <w:r w:rsidR="0033603B">
        <w:rPr>
          <w:rFonts w:ascii="Tahoma" w:hAnsi="Tahoma" w:cs="Tahoma"/>
          <w:bCs/>
          <w:sz w:val="20"/>
          <w:szCs w:val="20"/>
        </w:rPr>
        <w:t xml:space="preserve">w przypadku zadeklarowania w ofercie realizacji tablic promocyjnych, strony internetowej, dodatkowej dokumentacji fotograficznej oraz </w:t>
      </w:r>
      <w:r w:rsidRPr="00966D3B">
        <w:rPr>
          <w:rFonts w:ascii="Tahoma" w:hAnsi="Tahoma" w:cs="Tahoma"/>
          <w:bCs/>
          <w:sz w:val="20"/>
          <w:szCs w:val="20"/>
        </w:rPr>
        <w:t>filmów</w:t>
      </w:r>
      <w:r w:rsidR="0033603B">
        <w:rPr>
          <w:rFonts w:ascii="Tahoma" w:hAnsi="Tahoma" w:cs="Tahoma"/>
          <w:bCs/>
          <w:sz w:val="20"/>
          <w:szCs w:val="20"/>
        </w:rPr>
        <w:t xml:space="preserve"> informacyjno-promocyjnych</w:t>
      </w:r>
      <w:r w:rsidRPr="00966D3B">
        <w:rPr>
          <w:rFonts w:ascii="Tahoma" w:hAnsi="Tahoma" w:cs="Tahoma"/>
          <w:bCs/>
          <w:sz w:val="20"/>
          <w:szCs w:val="20"/>
        </w:rPr>
        <w:t>, bez ograniczeń terytorialnych i czasowych, na następujących polach eksploatacji:</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 zakresie utrwalania i zwielokrotniania dzieła, a także prawo do wytwarzania egzemplarzy utworów techniką drukarską, reprograficzną, zapisu magnetycznego oraz techniką cyfrową;</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prezentacji w środkach masowego przekazu;</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 zakresie obrotu oryginałem albo egzemplarzami, na których utrwalono utwory: wprowadzanie do obrotu;</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publicznego prezentowania i udostępniania utworów;</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wprowadzenia utworów do pamięci komputerów;</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wykorzystywania utworów w sieci Internet lub innych sieci komputerowych;</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swobodnego używania i korzystania w zakresie promocji i reklamy, tak przez Zleceniodawcę jak i inne upoważnione przez niego podmioty;</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trwałego lub czasowego zwielokrotniania utworów w całości lub w części jakimikolwiek środkami i w jakiejkolwiek formie;</w:t>
      </w:r>
    </w:p>
    <w:p w:rsidR="00966D3B" w:rsidRPr="00966D3B" w:rsidRDefault="00966D3B" w:rsidP="00966D3B">
      <w:pPr>
        <w:pStyle w:val="Akapitzlist"/>
        <w:numPr>
          <w:ilvl w:val="0"/>
          <w:numId w:val="43"/>
        </w:numPr>
        <w:jc w:val="both"/>
        <w:rPr>
          <w:rFonts w:ascii="Tahoma" w:hAnsi="Tahoma" w:cs="Tahoma"/>
          <w:bCs/>
          <w:sz w:val="20"/>
          <w:szCs w:val="20"/>
        </w:rPr>
      </w:pPr>
      <w:r w:rsidRPr="00966D3B">
        <w:rPr>
          <w:rFonts w:ascii="Tahoma" w:hAnsi="Tahoma" w:cs="Tahoma"/>
          <w:bCs/>
          <w:sz w:val="20"/>
          <w:szCs w:val="20"/>
        </w:rPr>
        <w:t xml:space="preserve">działań Zamawiającego związanych z  promowaniem działań Zarządu Dróg Miejskich i Miasta Stołecznego Warszawy w mediach (reklama telewizyjna, materiały filmowe); udostępniania  bez ograniczeń w Internecie (w tym na portalach społecznościowych); udostępniania bez ograniczeń mediom i zainteresowanym podmiotom; wykorzystywania utworów do promowania własnej działalności; wyświetlania filmów w pojazdach komunikacji miejskiej.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 xml:space="preserve">Wykonawca zobowiązuje się wobec Zamawiającego, że nie będzie dochodzić od Zamawiającego uprawnień określonych w art. 16 pkt.1,2,3 i 5 ustawy z dnia 4 lutego 1994 r. o prawie autorskim i prawach pokrewnych (Dz. U. z 2016 r.  poz. 666 z późn. zm.). W szczególności Zamawiający będzie uprawniony do oznaczenia utworów w wybrany przez siebie sposób i sprawowania nadzoru nad wykorzystywaniem utworów.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 xml:space="preserve">Przeniesienie autorskich praw majątkowych do utworów nastąpi z datą ich przekazania Zamawiającemu.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Wraz z przeniesieniem autorskich praw majątkowych do utworów wykonawca przenosi nieodpłatnie na Zamawiającego własność wszystkich nośników, na których utwory zostały utrwalone.</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Wykonawca oświadcza, iż przedmiot umowy nie będzie naruszał żadnych praw osób trzecich, w szczególności uzyska zezwolenie osób występujących w filmie do rozpowszechniania ich wizerunku przed przekazaniem filmów do akceptacji Zamawiającego. W przypadku zgłoszenia jakichkolwiek roszczeń do Zamawiającego z tytułu naruszenia praw osób trzecich, Wykonawca zobowiązuje się do ich pełnego zaspokojenia.</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Wykonawca, wraz z powyższym przeniesieniem autorskich praw majątkowych, zezwala Zamawiającemu na wykonywanie zależnych praw autorskich (korzystanie i rozpowszechnianie utworów zależnych)  oraz upoważnia Zamawiającego do zlecania osobom trzecim wykonywania tych zależnych praw autorskich – w zakresie pól eksploatacji wymienionych w ust. 1.</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 xml:space="preserve">Wynagrodzenia za przeniesienie praw autorskich na warunkach określonych w niniejszej umowie jest zawarte w wynagrodzeniu Wykonawcy, o którym mowa w § </w:t>
      </w:r>
      <w:r>
        <w:rPr>
          <w:rFonts w:ascii="Tahoma" w:hAnsi="Tahoma" w:cs="Tahoma"/>
          <w:sz w:val="20"/>
          <w:szCs w:val="20"/>
        </w:rPr>
        <w:t>3 ust. 1</w:t>
      </w:r>
      <w:r w:rsidRPr="00966D3B">
        <w:rPr>
          <w:rFonts w:ascii="Tahoma" w:hAnsi="Tahoma" w:cs="Tahoma"/>
          <w:sz w:val="20"/>
          <w:szCs w:val="20"/>
        </w:rPr>
        <w:t xml:space="preserve">.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lastRenderedPageBreak/>
        <w:t>Wykonawca jest odpowiedzialny wobec osób trzecich, jeśli prawa do przedmiotu umowy lub jego elementów należą do osób trzecich albo obciążone są prawami osób trzecich, z wyłączeniem użytych w filmie materiałów dostarczonych przez Zamawiającego, w tym utworów muzycznych i innych.</w:t>
      </w:r>
    </w:p>
    <w:p w:rsidR="00966D3B" w:rsidRPr="00CD3CE0" w:rsidRDefault="00966D3B" w:rsidP="00CD3CE0">
      <w:pPr>
        <w:pStyle w:val="Akapitzlist"/>
        <w:ind w:left="426"/>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966D3B" w:rsidRPr="00C0649E">
        <w:rPr>
          <w:rFonts w:ascii="Tahoma" w:hAnsi="Tahoma" w:cs="Tahoma"/>
          <w:sz w:val="20"/>
          <w:szCs w:val="20"/>
        </w:rPr>
        <w:t>2</w:t>
      </w:r>
      <w:r w:rsidR="00966D3B">
        <w:rPr>
          <w:rFonts w:ascii="Tahoma" w:hAnsi="Tahoma" w:cs="Tahoma"/>
          <w:sz w:val="20"/>
          <w:szCs w:val="20"/>
          <w:lang w:val="pl-PL"/>
        </w:rPr>
        <w:t>1</w:t>
      </w:r>
      <w:r w:rsidR="00966D3B" w:rsidRPr="00C0649E">
        <w:rPr>
          <w:rFonts w:ascii="Tahoma" w:hAnsi="Tahoma" w:cs="Tahoma"/>
          <w:sz w:val="20"/>
          <w:szCs w:val="20"/>
        </w:rPr>
        <w:t xml:space="preserve"> </w:t>
      </w:r>
      <w:r w:rsidRPr="00C0649E">
        <w:rPr>
          <w:rFonts w:ascii="Tahoma" w:hAnsi="Tahoma" w:cs="Tahoma"/>
          <w:sz w:val="20"/>
          <w:szCs w:val="20"/>
        </w:rPr>
        <w:t>Załączniki</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STWiOR, projekt budowlano-wykonawczy, </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Zabezpieczenie należytego wykonania umowy,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Pismo powiadamiające o wyborze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966D3B" w:rsidRPr="00C0649E">
        <w:rPr>
          <w:rFonts w:ascii="Tahoma" w:hAnsi="Tahoma" w:cs="Tahoma"/>
          <w:sz w:val="20"/>
          <w:szCs w:val="20"/>
        </w:rPr>
        <w:t>2</w:t>
      </w:r>
      <w:r w:rsidR="00966D3B">
        <w:rPr>
          <w:rFonts w:ascii="Tahoma" w:hAnsi="Tahoma" w:cs="Tahoma"/>
          <w:sz w:val="20"/>
          <w:szCs w:val="20"/>
          <w:lang w:val="pl-PL"/>
        </w:rPr>
        <w:t>2</w:t>
      </w:r>
      <w:r w:rsidR="00966D3B" w:rsidRPr="00C0649E">
        <w:rPr>
          <w:rFonts w:ascii="Tahoma" w:hAnsi="Tahoma" w:cs="Tahoma"/>
          <w:sz w:val="20"/>
          <w:szCs w:val="20"/>
        </w:rPr>
        <w:t xml:space="preserve"> </w:t>
      </w:r>
      <w:r w:rsidRPr="00C0649E">
        <w:rPr>
          <w:rFonts w:ascii="Tahoma" w:hAnsi="Tahoma" w:cs="Tahoma"/>
          <w:sz w:val="20"/>
          <w:szCs w:val="20"/>
        </w:rPr>
        <w:t>Egzemplarze umowy</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rsidR="005B383D" w:rsidRPr="00C0649E" w:rsidRDefault="005B383D" w:rsidP="005B383D">
      <w:pPr>
        <w:jc w:val="both"/>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rsidR="005B383D" w:rsidRPr="00C0649E" w:rsidRDefault="005B383D" w:rsidP="005B383D">
      <w:pPr>
        <w:ind w:right="-19"/>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475783" w:rsidRDefault="00674D16"/>
    <w:sectPr w:rsidR="00475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67" w:rsidRDefault="00454967" w:rsidP="005B383D">
      <w:r>
        <w:separator/>
      </w:r>
    </w:p>
  </w:endnote>
  <w:endnote w:type="continuationSeparator" w:id="0">
    <w:p w:rsidR="00454967" w:rsidRDefault="00454967"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67" w:rsidRDefault="00454967" w:rsidP="005B383D">
      <w:r>
        <w:separator/>
      </w:r>
    </w:p>
  </w:footnote>
  <w:footnote w:type="continuationSeparator" w:id="0">
    <w:p w:rsidR="00454967" w:rsidRDefault="00454967" w:rsidP="005B383D">
      <w:r>
        <w:continuationSeparator/>
      </w:r>
    </w:p>
  </w:footnote>
  <w:footnote w:id="1">
    <w:p w:rsidR="005B383D" w:rsidRDefault="005B383D" w:rsidP="005B383D">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E86A17"/>
    <w:multiLevelType w:val="hybridMultilevel"/>
    <w:tmpl w:val="8046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4"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676D0835"/>
    <w:multiLevelType w:val="hybridMultilevel"/>
    <w:tmpl w:val="A6FCB664"/>
    <w:lvl w:ilvl="0" w:tplc="28F0033C">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E0614C"/>
    <w:multiLevelType w:val="hybridMultilevel"/>
    <w:tmpl w:val="DEF29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1"/>
  </w:num>
  <w:num w:numId="12">
    <w:abstractNumId w:val="20"/>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7"/>
  </w:num>
  <w:num w:numId="23">
    <w:abstractNumId w:val="32"/>
  </w:num>
  <w:num w:numId="24">
    <w:abstractNumId w:val="39"/>
  </w:num>
  <w:num w:numId="25">
    <w:abstractNumId w:val="22"/>
  </w:num>
  <w:num w:numId="26">
    <w:abstractNumId w:val="18"/>
  </w:num>
  <w:num w:numId="27">
    <w:abstractNumId w:val="3"/>
  </w:num>
  <w:num w:numId="28">
    <w:abstractNumId w:val="29"/>
  </w:num>
  <w:num w:numId="29">
    <w:abstractNumId w:val="28"/>
  </w:num>
  <w:num w:numId="30">
    <w:abstractNumId w:val="24"/>
  </w:num>
  <w:num w:numId="31">
    <w:abstractNumId w:val="7"/>
  </w:num>
  <w:num w:numId="32">
    <w:abstractNumId w:val="31"/>
  </w:num>
  <w:num w:numId="33">
    <w:abstractNumId w:val="27"/>
  </w:num>
  <w:num w:numId="34">
    <w:abstractNumId w:val="40"/>
  </w:num>
  <w:num w:numId="35">
    <w:abstractNumId w:val="9"/>
  </w:num>
  <w:num w:numId="36">
    <w:abstractNumId w:val="8"/>
  </w:num>
  <w:num w:numId="37">
    <w:abstractNumId w:val="0"/>
  </w:num>
  <w:num w:numId="38">
    <w:abstractNumId w:val="33"/>
  </w:num>
  <w:num w:numId="39">
    <w:abstractNumId w:val="2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1"/>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37AB2"/>
    <w:rsid w:val="00050F20"/>
    <w:rsid w:val="000A5411"/>
    <w:rsid w:val="000B0976"/>
    <w:rsid w:val="000D2958"/>
    <w:rsid w:val="000E533A"/>
    <w:rsid w:val="00142BAD"/>
    <w:rsid w:val="00163930"/>
    <w:rsid w:val="00183D0A"/>
    <w:rsid w:val="001B4AB9"/>
    <w:rsid w:val="001D3722"/>
    <w:rsid w:val="001E6CCF"/>
    <w:rsid w:val="00226146"/>
    <w:rsid w:val="002359D5"/>
    <w:rsid w:val="0025027C"/>
    <w:rsid w:val="0025058E"/>
    <w:rsid w:val="002646BD"/>
    <w:rsid w:val="00266668"/>
    <w:rsid w:val="00331A36"/>
    <w:rsid w:val="0033603B"/>
    <w:rsid w:val="0037119B"/>
    <w:rsid w:val="0039105C"/>
    <w:rsid w:val="003D7A0F"/>
    <w:rsid w:val="003E0544"/>
    <w:rsid w:val="003F3405"/>
    <w:rsid w:val="00454967"/>
    <w:rsid w:val="004B0535"/>
    <w:rsid w:val="004D200D"/>
    <w:rsid w:val="004E0A53"/>
    <w:rsid w:val="005012B1"/>
    <w:rsid w:val="005931E0"/>
    <w:rsid w:val="005A4498"/>
    <w:rsid w:val="005B383D"/>
    <w:rsid w:val="005E61AE"/>
    <w:rsid w:val="0060653C"/>
    <w:rsid w:val="006244E4"/>
    <w:rsid w:val="00661D91"/>
    <w:rsid w:val="00674D16"/>
    <w:rsid w:val="006A382D"/>
    <w:rsid w:val="006B1D31"/>
    <w:rsid w:val="006B3FCF"/>
    <w:rsid w:val="006C610F"/>
    <w:rsid w:val="00716366"/>
    <w:rsid w:val="00720C21"/>
    <w:rsid w:val="007B5DAF"/>
    <w:rsid w:val="007E65A3"/>
    <w:rsid w:val="00873B74"/>
    <w:rsid w:val="008C300C"/>
    <w:rsid w:val="008C6377"/>
    <w:rsid w:val="008E511D"/>
    <w:rsid w:val="008E71EE"/>
    <w:rsid w:val="00941C33"/>
    <w:rsid w:val="009503C1"/>
    <w:rsid w:val="00966D3B"/>
    <w:rsid w:val="009B250F"/>
    <w:rsid w:val="009D7DAD"/>
    <w:rsid w:val="009E78AE"/>
    <w:rsid w:val="00A14C08"/>
    <w:rsid w:val="00A21B5B"/>
    <w:rsid w:val="00A310C0"/>
    <w:rsid w:val="00A40296"/>
    <w:rsid w:val="00A746E6"/>
    <w:rsid w:val="00B440B7"/>
    <w:rsid w:val="00B51E4C"/>
    <w:rsid w:val="00B6289E"/>
    <w:rsid w:val="00B86AE2"/>
    <w:rsid w:val="00BA5380"/>
    <w:rsid w:val="00BB13F4"/>
    <w:rsid w:val="00BD092A"/>
    <w:rsid w:val="00C05E65"/>
    <w:rsid w:val="00C11C9B"/>
    <w:rsid w:val="00C13E20"/>
    <w:rsid w:val="00C55F0F"/>
    <w:rsid w:val="00C56E20"/>
    <w:rsid w:val="00C63071"/>
    <w:rsid w:val="00C778A8"/>
    <w:rsid w:val="00C9472A"/>
    <w:rsid w:val="00CB5217"/>
    <w:rsid w:val="00CD3CE0"/>
    <w:rsid w:val="00CE5789"/>
    <w:rsid w:val="00D14F0F"/>
    <w:rsid w:val="00D21D72"/>
    <w:rsid w:val="00D31B49"/>
    <w:rsid w:val="00E27CF7"/>
    <w:rsid w:val="00E54665"/>
    <w:rsid w:val="00E73426"/>
    <w:rsid w:val="00E8751C"/>
    <w:rsid w:val="00FC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AE54B-C6A5-4570-AC28-50A9511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paragraph" w:styleId="Akapitzlist">
    <w:name w:val="List Paragraph"/>
    <w:basedOn w:val="Normalny"/>
    <w:uiPriority w:val="34"/>
    <w:qFormat/>
    <w:rsid w:val="0096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12528</Words>
  <Characters>75172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Adrian Szczygielski</cp:lastModifiedBy>
  <cp:revision>3</cp:revision>
  <cp:lastPrinted>2019-12-31T08:23:00Z</cp:lastPrinted>
  <dcterms:created xsi:type="dcterms:W3CDTF">2020-03-03T08:35:00Z</dcterms:created>
  <dcterms:modified xsi:type="dcterms:W3CDTF">2020-03-03T15:13:00Z</dcterms:modified>
</cp:coreProperties>
</file>