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2BCC" w14:textId="074EAF78" w:rsidR="00744FC7" w:rsidRDefault="007F0A9F" w:rsidP="00DD3EE9">
      <w:pPr>
        <w:jc w:val="center"/>
        <w:rPr>
          <w:sz w:val="28"/>
          <w:szCs w:val="28"/>
          <w:lang w:val="pl-PL"/>
        </w:rPr>
      </w:pPr>
      <w:bookmarkStart w:id="0" w:name="_Hlk40801566"/>
      <w:bookmarkStart w:id="1" w:name="_GoBack"/>
      <w:bookmarkEnd w:id="1"/>
      <w:r w:rsidRPr="00DD3EE9">
        <w:rPr>
          <w:sz w:val="28"/>
          <w:szCs w:val="28"/>
          <w:lang w:val="pl-PL"/>
        </w:rPr>
        <w:t>Droga na szóstkę</w:t>
      </w:r>
      <w:r w:rsidR="00744FC7">
        <w:rPr>
          <w:sz w:val="28"/>
          <w:szCs w:val="28"/>
          <w:lang w:val="pl-PL"/>
        </w:rPr>
        <w:t>:</w:t>
      </w:r>
    </w:p>
    <w:p w14:paraId="5F201D3F" w14:textId="294C0A4E" w:rsidR="00524DFB" w:rsidRPr="00DD3EE9" w:rsidRDefault="00DD3EE9" w:rsidP="00DD3EE9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744FC7">
        <w:rPr>
          <w:sz w:val="28"/>
          <w:szCs w:val="28"/>
          <w:lang w:val="pl-PL"/>
        </w:rPr>
        <w:t xml:space="preserve">Ocena bezpieczeństwa ruchu drogowego wokół wybranych </w:t>
      </w:r>
      <w:r w:rsidR="007F0A9F" w:rsidRPr="00DD3EE9">
        <w:rPr>
          <w:sz w:val="28"/>
          <w:szCs w:val="28"/>
          <w:lang w:val="pl-PL"/>
        </w:rPr>
        <w:t xml:space="preserve">szkół </w:t>
      </w:r>
      <w:r w:rsidR="00744FC7">
        <w:rPr>
          <w:sz w:val="28"/>
          <w:szCs w:val="28"/>
          <w:lang w:val="pl-PL"/>
        </w:rPr>
        <w:t>podstawowych</w:t>
      </w:r>
    </w:p>
    <w:bookmarkEnd w:id="0"/>
    <w:p w14:paraId="248D2246" w14:textId="1B25E83F" w:rsidR="007F0A9F" w:rsidRDefault="007F0A9F" w:rsidP="00B03357">
      <w:pPr>
        <w:jc w:val="center"/>
        <w:rPr>
          <w:lang w:val="pl-PL"/>
        </w:rPr>
      </w:pPr>
      <w:r>
        <w:rPr>
          <w:lang w:val="pl-PL"/>
        </w:rPr>
        <w:t>Opis przedmiotu zamówienia</w:t>
      </w:r>
      <w:r w:rsidR="004D63A0">
        <w:rPr>
          <w:lang w:val="pl-PL"/>
        </w:rPr>
        <w:t xml:space="preserve"> </w:t>
      </w:r>
    </w:p>
    <w:p w14:paraId="60C8BC2E" w14:textId="77777777" w:rsidR="008E4F0D" w:rsidRDefault="008E4F0D" w:rsidP="00B03357">
      <w:pPr>
        <w:jc w:val="center"/>
        <w:rPr>
          <w:lang w:val="pl-PL"/>
        </w:rPr>
      </w:pPr>
    </w:p>
    <w:p w14:paraId="05BD1C39" w14:textId="71E71463" w:rsidR="00C600FA" w:rsidRPr="000D0860" w:rsidRDefault="000D0860" w:rsidP="00833465">
      <w:pPr>
        <w:pStyle w:val="Nagwek1"/>
        <w:rPr>
          <w:lang w:val="pl-PL"/>
        </w:rPr>
      </w:pPr>
      <w:r>
        <w:rPr>
          <w:lang w:val="pl-PL"/>
        </w:rPr>
        <w:t>Opis programu „Droga na szóstkę”</w:t>
      </w:r>
    </w:p>
    <w:p w14:paraId="59D8380E" w14:textId="181E753A" w:rsidR="00C600FA" w:rsidRPr="00C600FA" w:rsidRDefault="00C600FA" w:rsidP="00833465">
      <w:pPr>
        <w:pStyle w:val="Nagwek2"/>
        <w:rPr>
          <w:lang w:val="pl-PL"/>
        </w:rPr>
      </w:pPr>
      <w:r w:rsidRPr="00C600FA">
        <w:rPr>
          <w:lang w:val="pl-PL"/>
        </w:rPr>
        <w:t>Program „Droga na szóstkę” służy poprawie bezpieczeństwa ruchu drogowego w rejonie szkół podstawowych. Projekt prowadzony jest przez Zarząd Dróg Miejskich</w:t>
      </w:r>
      <w:r w:rsidR="00856FAE">
        <w:rPr>
          <w:lang w:val="pl-PL"/>
        </w:rPr>
        <w:t xml:space="preserve"> w Warszawie</w:t>
      </w:r>
      <w:r>
        <w:rPr>
          <w:lang w:val="pl-PL"/>
        </w:rPr>
        <w:t>.</w:t>
      </w:r>
      <w:r w:rsidRPr="00C600FA">
        <w:rPr>
          <w:lang w:val="pl-PL"/>
        </w:rPr>
        <w:t xml:space="preserve"> Celem jest poprawa bezpieczeństwa ruchu drogowego w rejonie szkół podstawowych oraz wspieranie aktywnej mobilności najmłodszych. </w:t>
      </w:r>
    </w:p>
    <w:p w14:paraId="56EB54BD" w14:textId="07B1B544" w:rsidR="00C600FA" w:rsidRPr="00C600FA" w:rsidRDefault="00C600FA" w:rsidP="00833465">
      <w:pPr>
        <w:pStyle w:val="Nagwek2"/>
        <w:rPr>
          <w:lang w:val="pl-PL"/>
        </w:rPr>
      </w:pPr>
      <w:r w:rsidRPr="00C600FA">
        <w:rPr>
          <w:lang w:val="pl-PL"/>
        </w:rPr>
        <w:t>Program składa się z trzech podstawowych elementów:</w:t>
      </w:r>
    </w:p>
    <w:p w14:paraId="1D1EC6D5" w14:textId="50E87315" w:rsidR="00C600FA" w:rsidRPr="00C600FA" w:rsidRDefault="00C600FA" w:rsidP="00EA44FA">
      <w:pPr>
        <w:pStyle w:val="Akapitzlist"/>
        <w:numPr>
          <w:ilvl w:val="0"/>
          <w:numId w:val="18"/>
        </w:numPr>
        <w:ind w:left="1843"/>
        <w:rPr>
          <w:lang w:val="pl-PL"/>
        </w:rPr>
      </w:pPr>
      <w:r w:rsidRPr="00C600FA">
        <w:rPr>
          <w:lang w:val="pl-PL"/>
        </w:rPr>
        <w:t>Zgłoszenia i wybór szkół podstawowych do programu;</w:t>
      </w:r>
    </w:p>
    <w:p w14:paraId="40BE89A2" w14:textId="7AF0A79C" w:rsidR="00C600FA" w:rsidRPr="00C600FA" w:rsidRDefault="00C600FA" w:rsidP="00EA44FA">
      <w:pPr>
        <w:pStyle w:val="Akapitzlist"/>
        <w:numPr>
          <w:ilvl w:val="0"/>
          <w:numId w:val="18"/>
        </w:numPr>
        <w:ind w:left="1843"/>
        <w:rPr>
          <w:lang w:val="pl-PL"/>
        </w:rPr>
      </w:pPr>
      <w:r w:rsidRPr="00C600FA">
        <w:rPr>
          <w:lang w:val="pl-PL"/>
        </w:rPr>
        <w:t>Audyt bezpieczeństwa ruchu drogowego i funkcjonalności przestrzeni w rejonie szkół oraz ankiety dla uczniów. Audyt zakończy się rekomendacjami dot. infrastruktury wokół szkoły jak i na jej terenie;</w:t>
      </w:r>
    </w:p>
    <w:p w14:paraId="68B2E4CA" w14:textId="304C6919" w:rsidR="00C600FA" w:rsidRPr="00C600FA" w:rsidRDefault="00C600FA" w:rsidP="00EA44FA">
      <w:pPr>
        <w:pStyle w:val="Akapitzlist"/>
        <w:numPr>
          <w:ilvl w:val="0"/>
          <w:numId w:val="18"/>
        </w:numPr>
        <w:ind w:left="1843"/>
        <w:rPr>
          <w:lang w:val="pl-PL"/>
        </w:rPr>
      </w:pPr>
      <w:r w:rsidRPr="00C600FA">
        <w:rPr>
          <w:lang w:val="pl-PL"/>
        </w:rPr>
        <w:t>Prace projektowe i wykonawcze, w tym szczególnie: przebudowa ulic, budowa sygnalizacji świetlnej, zmiany organizacji ruchu.</w:t>
      </w:r>
    </w:p>
    <w:p w14:paraId="51A1643E" w14:textId="0C14AB96" w:rsidR="00C600FA" w:rsidRPr="007F0A9F" w:rsidRDefault="00C600FA" w:rsidP="001A19E8">
      <w:pPr>
        <w:pStyle w:val="Nagwek2"/>
        <w:numPr>
          <w:ilvl w:val="0"/>
          <w:numId w:val="0"/>
        </w:numPr>
        <w:ind w:left="862"/>
        <w:rPr>
          <w:lang w:val="pl-PL"/>
        </w:rPr>
      </w:pPr>
      <w:r>
        <w:rPr>
          <w:lang w:val="pl-PL"/>
        </w:rPr>
        <w:t>Niniejsze opracowanie dotyczy pkt. II, tj. przeprowadzenia audytu bezpieczeństwa ruchu drogowego i funkcjonalności przestrzeni oraz przep</w:t>
      </w:r>
      <w:r w:rsidR="000D0860">
        <w:rPr>
          <w:lang w:val="pl-PL"/>
        </w:rPr>
        <w:t>rowadzenia badań wśród uczniów</w:t>
      </w:r>
      <w:r>
        <w:rPr>
          <w:lang w:val="pl-PL"/>
        </w:rPr>
        <w:t xml:space="preserve">. </w:t>
      </w:r>
      <w:r w:rsidR="001A19E8">
        <w:rPr>
          <w:lang w:val="pl-PL"/>
        </w:rPr>
        <w:t xml:space="preserve">Ze względu na pandemię COVID-19, realizacja części opracowania, tj. pkt 5,6,7 OPZ zależna jest od sytuacji epidemiologicznej w Polsce we wrześniu 2020 r. </w:t>
      </w:r>
    </w:p>
    <w:p w14:paraId="6E0EF0B8" w14:textId="7171CD24" w:rsidR="009E57B0" w:rsidRPr="000D0860" w:rsidRDefault="00C6558B" w:rsidP="00833465">
      <w:pPr>
        <w:pStyle w:val="Nagwek1"/>
        <w:rPr>
          <w:lang w:val="pl-PL"/>
        </w:rPr>
      </w:pPr>
      <w:r w:rsidRPr="000D0860">
        <w:rPr>
          <w:lang w:val="pl-PL"/>
        </w:rPr>
        <w:t xml:space="preserve">Cel </w:t>
      </w:r>
      <w:r w:rsidR="00EA44FA">
        <w:rPr>
          <w:lang w:val="pl-PL"/>
        </w:rPr>
        <w:t xml:space="preserve">i zakres </w:t>
      </w:r>
      <w:r w:rsidRPr="000D0860">
        <w:rPr>
          <w:lang w:val="pl-PL"/>
        </w:rPr>
        <w:t>opracowana</w:t>
      </w:r>
    </w:p>
    <w:p w14:paraId="729EC470" w14:textId="25DCF7F6" w:rsidR="00EA44FA" w:rsidRDefault="005D588A" w:rsidP="00EA44FA">
      <w:pPr>
        <w:pStyle w:val="Nagwek2"/>
        <w:rPr>
          <w:lang w:val="pl-PL"/>
        </w:rPr>
      </w:pPr>
      <w:r>
        <w:rPr>
          <w:lang w:val="pl-PL"/>
        </w:rPr>
        <w:t xml:space="preserve">Opracowanie będzie służyć </w:t>
      </w:r>
      <w:r w:rsidR="00C936A2">
        <w:rPr>
          <w:lang w:val="pl-PL"/>
        </w:rPr>
        <w:t>przygotowaniu</w:t>
      </w:r>
      <w:r w:rsidR="00C600FA">
        <w:rPr>
          <w:lang w:val="pl-PL"/>
        </w:rPr>
        <w:t xml:space="preserve"> i realizacji</w:t>
      </w:r>
      <w:r>
        <w:rPr>
          <w:lang w:val="pl-PL"/>
        </w:rPr>
        <w:t xml:space="preserve"> projektów </w:t>
      </w:r>
      <w:r w:rsidR="00C600FA">
        <w:rPr>
          <w:lang w:val="pl-PL"/>
        </w:rPr>
        <w:t xml:space="preserve">poprawiających bezpieczeństwo ruchu drogowego. </w:t>
      </w:r>
      <w:r>
        <w:rPr>
          <w:lang w:val="pl-PL"/>
        </w:rPr>
        <w:t>Wynikiem opracowania będą rekomendacje do zmian w obszarze objętym analizą, tj. zarówno w otoczeniu szkół</w:t>
      </w:r>
      <w:r w:rsidR="00C936A2">
        <w:rPr>
          <w:lang w:val="pl-PL"/>
        </w:rPr>
        <w:t>,</w:t>
      </w:r>
      <w:r>
        <w:rPr>
          <w:lang w:val="pl-PL"/>
        </w:rPr>
        <w:t xml:space="preserve"> jak i na ich terenie. </w:t>
      </w:r>
    </w:p>
    <w:p w14:paraId="280FC8B5" w14:textId="5386AEB7" w:rsidR="00FB091C" w:rsidRPr="001A19E8" w:rsidRDefault="00FB091C" w:rsidP="00FB091C">
      <w:pPr>
        <w:pStyle w:val="Nagwek2"/>
        <w:rPr>
          <w:lang w:val="pl-PL"/>
        </w:rPr>
      </w:pPr>
      <w:r w:rsidRPr="001A19E8">
        <w:rPr>
          <w:lang w:val="pl-PL"/>
        </w:rPr>
        <w:t xml:space="preserve">Zamawiający zastrzega możliwość skorzystania z prawa opcji w trakcie trwania umowy polegającego na zwiększeniu zakresu opracowania o: badanie </w:t>
      </w:r>
      <w:proofErr w:type="spellStart"/>
      <w:r w:rsidRPr="001A19E8">
        <w:rPr>
          <w:lang w:val="pl-PL"/>
        </w:rPr>
        <w:t>zachowań</w:t>
      </w:r>
      <w:proofErr w:type="spellEnd"/>
      <w:r w:rsidRPr="001A19E8">
        <w:rPr>
          <w:lang w:val="pl-PL"/>
        </w:rPr>
        <w:t xml:space="preserve"> komunikacyjnych  uczniów (pkt </w:t>
      </w:r>
      <w:r w:rsidR="001A19E8" w:rsidRPr="001A19E8">
        <w:rPr>
          <w:lang w:val="pl-PL"/>
        </w:rPr>
        <w:t>5</w:t>
      </w:r>
      <w:r w:rsidRPr="001A19E8">
        <w:rPr>
          <w:lang w:val="pl-PL"/>
        </w:rPr>
        <w:t xml:space="preserve"> OPZ), analizę obrazu (pkt </w:t>
      </w:r>
      <w:r w:rsidR="001A19E8" w:rsidRPr="001A19E8">
        <w:rPr>
          <w:lang w:val="pl-PL"/>
        </w:rPr>
        <w:t>6</w:t>
      </w:r>
      <w:r w:rsidRPr="001A19E8">
        <w:rPr>
          <w:lang w:val="pl-PL"/>
        </w:rPr>
        <w:t xml:space="preserve"> OPZ) oraz audyt funkcjonalny (pkt 7 OPZ) we wszystkich wybranych obszarach. </w:t>
      </w:r>
    </w:p>
    <w:p w14:paraId="4FF122E5" w14:textId="18FED3CD" w:rsidR="00FB091C" w:rsidRPr="00FB091C" w:rsidRDefault="007F0A9F" w:rsidP="00833465">
      <w:pPr>
        <w:pStyle w:val="Nagwek2"/>
        <w:rPr>
          <w:lang w:val="pl-PL"/>
        </w:rPr>
      </w:pPr>
      <w:r w:rsidRPr="00FB091C">
        <w:rPr>
          <w:lang w:val="pl-PL"/>
        </w:rPr>
        <w:t xml:space="preserve">Opracowanie składa się z </w:t>
      </w:r>
      <w:r w:rsidR="00FB091C" w:rsidRPr="00FB091C">
        <w:rPr>
          <w:lang w:val="pl-PL"/>
        </w:rPr>
        <w:t>następujących elementów</w:t>
      </w:r>
      <w:r w:rsidR="00FB091C">
        <w:rPr>
          <w:lang w:val="pl-PL"/>
        </w:rPr>
        <w:t>:</w:t>
      </w:r>
    </w:p>
    <w:p w14:paraId="2A2DE002" w14:textId="6AECBE0D" w:rsidR="007F0A9F" w:rsidRDefault="00FB091C" w:rsidP="00FB091C">
      <w:pPr>
        <w:pStyle w:val="Nagwek2"/>
        <w:numPr>
          <w:ilvl w:val="0"/>
          <w:numId w:val="0"/>
        </w:numPr>
        <w:ind w:left="862"/>
        <w:rPr>
          <w:lang w:val="pl-PL"/>
        </w:rPr>
      </w:pPr>
      <w:bookmarkStart w:id="2" w:name="_Hlk42677038"/>
      <w:r w:rsidRPr="00FB091C">
        <w:rPr>
          <w:lang w:val="pl-PL"/>
        </w:rPr>
        <w:t xml:space="preserve">Zamówienie podstawowe: </w:t>
      </w:r>
    </w:p>
    <w:p w14:paraId="1743E453" w14:textId="77732FD4" w:rsidR="00FB091C" w:rsidRDefault="00FB091C" w:rsidP="00FB091C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Analiza zdarzeń drogowych;</w:t>
      </w:r>
    </w:p>
    <w:p w14:paraId="5B2F26A4" w14:textId="389B8407" w:rsidR="00FB091C" w:rsidRPr="00FB091C" w:rsidRDefault="00FB091C" w:rsidP="00FB091C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Audyt BRD</w:t>
      </w:r>
      <w:r w:rsidR="004852DA">
        <w:rPr>
          <w:lang w:val="pl-PL"/>
        </w:rPr>
        <w:t>.</w:t>
      </w:r>
    </w:p>
    <w:p w14:paraId="5C5DF3C1" w14:textId="68A64016" w:rsidR="00FB091C" w:rsidRDefault="00FB091C" w:rsidP="00FB091C">
      <w:pPr>
        <w:ind w:left="720" w:firstLine="142"/>
        <w:rPr>
          <w:lang w:val="pl-PL"/>
        </w:rPr>
      </w:pPr>
      <w:bookmarkStart w:id="3" w:name="_Hlk40801638"/>
      <w:r w:rsidRPr="00FB091C">
        <w:rPr>
          <w:lang w:val="pl-PL"/>
        </w:rPr>
        <w:t xml:space="preserve">Zamówienie </w:t>
      </w:r>
      <w:r w:rsidR="001A19E8">
        <w:rPr>
          <w:lang w:val="pl-PL"/>
        </w:rPr>
        <w:t xml:space="preserve">objęte </w:t>
      </w:r>
      <w:r w:rsidRPr="00FB091C">
        <w:rPr>
          <w:lang w:val="pl-PL"/>
        </w:rPr>
        <w:t>prawem opcji</w:t>
      </w:r>
      <w:r>
        <w:rPr>
          <w:lang w:val="pl-PL"/>
        </w:rPr>
        <w:t>:</w:t>
      </w:r>
    </w:p>
    <w:p w14:paraId="61253257" w14:textId="104FD2AA" w:rsidR="00FB091C" w:rsidRDefault="00FB091C" w:rsidP="00FB091C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 xml:space="preserve">Badanie </w:t>
      </w:r>
      <w:proofErr w:type="spellStart"/>
      <w:r>
        <w:rPr>
          <w:lang w:val="pl-PL"/>
        </w:rPr>
        <w:t>zachowań</w:t>
      </w:r>
      <w:proofErr w:type="spellEnd"/>
      <w:r>
        <w:rPr>
          <w:lang w:val="pl-PL"/>
        </w:rPr>
        <w:t xml:space="preserve"> komunikacyjnych uczniów;</w:t>
      </w:r>
    </w:p>
    <w:p w14:paraId="1ECAAA7D" w14:textId="61516E64" w:rsidR="00FB091C" w:rsidRDefault="00FB091C" w:rsidP="00FB091C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Analiza obrazu;</w:t>
      </w:r>
    </w:p>
    <w:p w14:paraId="7F3CF166" w14:textId="0C04D9BC" w:rsidR="00FB091C" w:rsidRPr="00FB091C" w:rsidRDefault="00FB091C" w:rsidP="00FB091C">
      <w:pPr>
        <w:pStyle w:val="Akapitzlist"/>
        <w:numPr>
          <w:ilvl w:val="0"/>
          <w:numId w:val="28"/>
        </w:numPr>
        <w:rPr>
          <w:lang w:val="pl-PL"/>
        </w:rPr>
      </w:pPr>
      <w:r>
        <w:rPr>
          <w:lang w:val="pl-PL"/>
        </w:rPr>
        <w:t>Audyt funkcjonalny.</w:t>
      </w:r>
    </w:p>
    <w:bookmarkEnd w:id="2"/>
    <w:bookmarkEnd w:id="3"/>
    <w:p w14:paraId="00314415" w14:textId="286EDD90" w:rsidR="001940C7" w:rsidRDefault="001940C7" w:rsidP="00833465">
      <w:pPr>
        <w:pStyle w:val="Nagwek2"/>
        <w:rPr>
          <w:lang w:val="pl-PL"/>
        </w:rPr>
      </w:pPr>
      <w:r>
        <w:rPr>
          <w:lang w:val="pl-PL"/>
        </w:rPr>
        <w:t xml:space="preserve">Opracowaniem objętych jest </w:t>
      </w:r>
      <w:r w:rsidR="004852DA">
        <w:rPr>
          <w:lang w:val="pl-PL"/>
        </w:rPr>
        <w:t>6</w:t>
      </w:r>
      <w:r>
        <w:rPr>
          <w:lang w:val="pl-PL"/>
        </w:rPr>
        <w:t xml:space="preserve"> szkół podstawowych</w:t>
      </w:r>
      <w:r w:rsidR="00300463">
        <w:rPr>
          <w:lang w:val="pl-PL"/>
        </w:rPr>
        <w:t xml:space="preserve"> i ich filie (jeśli dotyczy)</w:t>
      </w:r>
      <w:r>
        <w:rPr>
          <w:lang w:val="pl-PL"/>
        </w:rPr>
        <w:t>:</w:t>
      </w:r>
    </w:p>
    <w:p w14:paraId="10D43C6A" w14:textId="29FCAE62" w:rsidR="001940C7" w:rsidRDefault="007141C6" w:rsidP="00067420">
      <w:pPr>
        <w:pStyle w:val="Akapitzlist"/>
        <w:numPr>
          <w:ilvl w:val="0"/>
          <w:numId w:val="11"/>
        </w:numPr>
        <w:ind w:left="1276"/>
        <w:rPr>
          <w:lang w:val="pl-PL"/>
        </w:rPr>
      </w:pPr>
      <w:r>
        <w:rPr>
          <w:lang w:val="pl-PL"/>
        </w:rPr>
        <w:t>SP 373, ul. Angorska 2, liczba uczniów: 459;</w:t>
      </w:r>
    </w:p>
    <w:p w14:paraId="52D9C174" w14:textId="4D3004C0" w:rsidR="007141C6" w:rsidRPr="00AC04F3" w:rsidRDefault="007141C6" w:rsidP="00067420">
      <w:pPr>
        <w:pStyle w:val="Akapitzlist"/>
        <w:numPr>
          <w:ilvl w:val="0"/>
          <w:numId w:val="11"/>
        </w:numPr>
        <w:ind w:left="1276"/>
        <w:rPr>
          <w:rFonts w:cs="Arial"/>
          <w:lang w:val="pl-PL"/>
        </w:rPr>
      </w:pPr>
      <w:r w:rsidRPr="00AC04F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SP 221, ul. Żelazna 71 oraz ul. Ogrodowa 42/44, liczba uczniów: 515;</w:t>
      </w:r>
    </w:p>
    <w:p w14:paraId="6E72E7E4" w14:textId="39FDE1C8" w:rsidR="007141C6" w:rsidRPr="00AC04F3" w:rsidRDefault="007141C6" w:rsidP="00067420">
      <w:pPr>
        <w:pStyle w:val="Akapitzlist"/>
        <w:numPr>
          <w:ilvl w:val="0"/>
          <w:numId w:val="11"/>
        </w:numPr>
        <w:ind w:left="1276"/>
        <w:rPr>
          <w:rFonts w:cs="Arial"/>
          <w:lang w:val="pl-PL"/>
        </w:rPr>
      </w:pPr>
      <w:r w:rsidRPr="00AC04F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SP 323, ul. Hirszfelda 11</w:t>
      </w:r>
      <w:r w:rsidR="0030046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 xml:space="preserve"> oraz ul. Warchałowskiego 4</w:t>
      </w:r>
      <w:r w:rsidRPr="00AC04F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, liczba uczniów: 1111;</w:t>
      </w:r>
    </w:p>
    <w:p w14:paraId="605B6B33" w14:textId="6F976E56" w:rsidR="007141C6" w:rsidRPr="00AC04F3" w:rsidRDefault="007141C6" w:rsidP="00067420">
      <w:pPr>
        <w:pStyle w:val="Akapitzlist"/>
        <w:numPr>
          <w:ilvl w:val="0"/>
          <w:numId w:val="11"/>
        </w:numPr>
        <w:ind w:left="1276"/>
        <w:rPr>
          <w:rFonts w:cs="Arial"/>
          <w:lang w:val="pl-PL"/>
        </w:rPr>
      </w:pPr>
      <w:r w:rsidRPr="00AC04F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SP 157, ul. Kazimierzowska 16</w:t>
      </w:r>
      <w:r w:rsidR="0030046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 xml:space="preserve"> oraz Tyniecka 25</w:t>
      </w:r>
      <w:r w:rsidRPr="00AC04F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, liczba uczniów: 510;</w:t>
      </w:r>
    </w:p>
    <w:p w14:paraId="46243A21" w14:textId="4983C428" w:rsidR="007141C6" w:rsidRPr="00AC04F3" w:rsidRDefault="007141C6" w:rsidP="00067420">
      <w:pPr>
        <w:pStyle w:val="Akapitzlist"/>
        <w:numPr>
          <w:ilvl w:val="0"/>
          <w:numId w:val="11"/>
        </w:numPr>
        <w:ind w:left="1276"/>
        <w:rPr>
          <w:rFonts w:cs="Arial"/>
          <w:lang w:val="pl-PL"/>
        </w:rPr>
      </w:pPr>
      <w:r w:rsidRPr="00AC04F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SP 175, ul. Trzech Budrysów 32, liczba uczniów: 692;</w:t>
      </w:r>
    </w:p>
    <w:p w14:paraId="13808D38" w14:textId="4802D89A" w:rsidR="007141C6" w:rsidRPr="00AC04F3" w:rsidRDefault="002B06C0" w:rsidP="00067420">
      <w:pPr>
        <w:pStyle w:val="Akapitzlist"/>
        <w:numPr>
          <w:ilvl w:val="0"/>
          <w:numId w:val="11"/>
        </w:numPr>
        <w:ind w:left="1276"/>
        <w:rPr>
          <w:rFonts w:cs="Arial"/>
          <w:lang w:val="pl-PL"/>
        </w:rPr>
      </w:pPr>
      <w:r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SP 41</w:t>
      </w:r>
      <w:r w:rsidR="007141C6" w:rsidRPr="00AC04F3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 xml:space="preserve">, ul. </w:t>
      </w:r>
      <w:r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>Drewniana</w:t>
      </w:r>
      <w:r w:rsidR="00D52990">
        <w:rPr>
          <w:rFonts w:eastAsia="Times New Roman" w:cs="Arial"/>
          <w:color w:val="000000"/>
          <w:bdr w:val="none" w:sz="0" w:space="0" w:color="auto" w:frame="1"/>
          <w:lang w:val="pl-PL" w:eastAsia="pl-PL"/>
        </w:rPr>
        <w:t xml:space="preserve"> 8, liczba uczniów: 425.</w:t>
      </w:r>
    </w:p>
    <w:p w14:paraId="09190020" w14:textId="2439DB87" w:rsidR="00547D20" w:rsidRDefault="00C936A2" w:rsidP="00EA44FA">
      <w:pPr>
        <w:ind w:left="432"/>
        <w:rPr>
          <w:lang w:val="pl-PL"/>
        </w:rPr>
      </w:pPr>
      <w:r>
        <w:rPr>
          <w:lang w:val="pl-PL"/>
        </w:rPr>
        <w:t xml:space="preserve">Dla każdej szkoły </w:t>
      </w:r>
      <w:r w:rsidR="00AF2E94">
        <w:rPr>
          <w:lang w:val="pl-PL"/>
        </w:rPr>
        <w:t xml:space="preserve">i jej filii </w:t>
      </w:r>
      <w:r>
        <w:rPr>
          <w:lang w:val="pl-PL"/>
        </w:rPr>
        <w:t>należy wykonać wszystkie części opracowania</w:t>
      </w:r>
      <w:r w:rsidR="001A19E8">
        <w:rPr>
          <w:lang w:val="pl-PL"/>
        </w:rPr>
        <w:t xml:space="preserve">. </w:t>
      </w:r>
    </w:p>
    <w:p w14:paraId="696FB0E0" w14:textId="2401A50B" w:rsidR="001940C7" w:rsidRDefault="001940C7" w:rsidP="00833465">
      <w:pPr>
        <w:pStyle w:val="Nagwek1"/>
        <w:rPr>
          <w:lang w:val="pl-PL"/>
        </w:rPr>
      </w:pPr>
      <w:r>
        <w:rPr>
          <w:lang w:val="pl-PL"/>
        </w:rPr>
        <w:lastRenderedPageBreak/>
        <w:t>Analiza zdarzeń</w:t>
      </w:r>
      <w:r w:rsidR="00547D20">
        <w:rPr>
          <w:lang w:val="pl-PL"/>
        </w:rPr>
        <w:t xml:space="preserve"> d</w:t>
      </w:r>
      <w:r w:rsidR="00430428">
        <w:rPr>
          <w:lang w:val="pl-PL"/>
        </w:rPr>
        <w:t>rog</w:t>
      </w:r>
      <w:r w:rsidR="00547D20">
        <w:rPr>
          <w:lang w:val="pl-PL"/>
        </w:rPr>
        <w:t>o</w:t>
      </w:r>
      <w:r w:rsidR="00430428">
        <w:rPr>
          <w:lang w:val="pl-PL"/>
        </w:rPr>
        <w:t>wych</w:t>
      </w:r>
    </w:p>
    <w:p w14:paraId="6E1E8B82" w14:textId="098A72C3" w:rsidR="001940C7" w:rsidRPr="0035785E" w:rsidRDefault="001940C7" w:rsidP="004852DA">
      <w:pPr>
        <w:pStyle w:val="Nagwek2"/>
        <w:rPr>
          <w:lang w:val="pl-PL"/>
        </w:rPr>
      </w:pPr>
      <w:r>
        <w:rPr>
          <w:lang w:val="pl-PL"/>
        </w:rPr>
        <w:t xml:space="preserve">Analiza zdarzeń </w:t>
      </w:r>
      <w:r w:rsidR="006650F0">
        <w:rPr>
          <w:lang w:val="pl-PL"/>
        </w:rPr>
        <w:t xml:space="preserve">drogowych </w:t>
      </w:r>
      <w:r w:rsidR="004852DA">
        <w:rPr>
          <w:lang w:val="pl-PL"/>
        </w:rPr>
        <w:t>obejmuje</w:t>
      </w:r>
      <w:r>
        <w:rPr>
          <w:lang w:val="pl-PL"/>
        </w:rPr>
        <w:t xml:space="preserve"> analizę zdarzeń archiwalnych w </w:t>
      </w:r>
      <w:r w:rsidR="006650F0">
        <w:rPr>
          <w:lang w:val="pl-PL"/>
        </w:rPr>
        <w:t>obwodzie</w:t>
      </w:r>
      <w:r>
        <w:rPr>
          <w:lang w:val="pl-PL"/>
        </w:rPr>
        <w:t xml:space="preserve"> szkoły</w:t>
      </w:r>
      <w:r w:rsidR="00750D3D">
        <w:rPr>
          <w:lang w:val="pl-PL"/>
        </w:rPr>
        <w:t>.</w:t>
      </w:r>
      <w:r>
        <w:rPr>
          <w:lang w:val="pl-PL"/>
        </w:rPr>
        <w:t xml:space="preserve"> </w:t>
      </w:r>
    </w:p>
    <w:p w14:paraId="24DAFE07" w14:textId="3CC486AE" w:rsidR="001940C7" w:rsidRDefault="001940C7" w:rsidP="004852DA">
      <w:pPr>
        <w:pStyle w:val="Nagwek2"/>
        <w:rPr>
          <w:lang w:val="pl-PL"/>
        </w:rPr>
      </w:pPr>
      <w:r>
        <w:rPr>
          <w:lang w:val="pl-PL"/>
        </w:rPr>
        <w:t xml:space="preserve">Analiza </w:t>
      </w:r>
      <w:r w:rsidR="006650F0">
        <w:rPr>
          <w:lang w:val="pl-PL"/>
        </w:rPr>
        <w:t xml:space="preserve">archiwalnych </w:t>
      </w:r>
      <w:r>
        <w:rPr>
          <w:lang w:val="pl-PL"/>
        </w:rPr>
        <w:t xml:space="preserve">zdarzeń </w:t>
      </w:r>
      <w:r w:rsidR="006650F0">
        <w:rPr>
          <w:lang w:val="pl-PL"/>
        </w:rPr>
        <w:t>drogowych</w:t>
      </w:r>
      <w:r>
        <w:rPr>
          <w:lang w:val="pl-PL"/>
        </w:rPr>
        <w:t xml:space="preserve"> zostanie przeprowadzona na podstawie bazy danych przekazanej przez Zamawiającego w formie raportów z bazy danych o wypadkach za okres ostatnich 5 lat. </w:t>
      </w:r>
    </w:p>
    <w:p w14:paraId="00501981" w14:textId="5A6F8432" w:rsidR="001940C7" w:rsidRDefault="001940C7" w:rsidP="004852DA">
      <w:pPr>
        <w:pStyle w:val="Nagwek2"/>
        <w:rPr>
          <w:lang w:val="pl-PL"/>
        </w:rPr>
      </w:pPr>
      <w:r>
        <w:rPr>
          <w:lang w:val="pl-PL"/>
        </w:rPr>
        <w:t>Analiza powinna obejmować szczególnie określenie miejsc niebezpiecznych, zwłaszcza dla niechronionych uczestników ruchu</w:t>
      </w:r>
      <w:r w:rsidR="006650F0">
        <w:rPr>
          <w:lang w:val="pl-PL"/>
        </w:rPr>
        <w:t>, w tym w wieku szkolnym</w:t>
      </w:r>
      <w:r>
        <w:rPr>
          <w:lang w:val="pl-PL"/>
        </w:rPr>
        <w:t xml:space="preserve">, przyczyny zdarzeń oraz możliwe rozwiązania poprawiające bezpieczeństwo ruchu drogowego. </w:t>
      </w:r>
    </w:p>
    <w:p w14:paraId="1BEF1DDE" w14:textId="752280EC" w:rsidR="001940C7" w:rsidRDefault="001940C7" w:rsidP="004852DA">
      <w:pPr>
        <w:pStyle w:val="Nagwek2"/>
        <w:rPr>
          <w:lang w:val="pl-PL"/>
        </w:rPr>
      </w:pPr>
      <w:r>
        <w:rPr>
          <w:lang w:val="pl-PL"/>
        </w:rPr>
        <w:t>Analiza powinna zostać przedstawiona w formie tabelaryczne</w:t>
      </w:r>
      <w:r w:rsidR="00F219CA">
        <w:rPr>
          <w:lang w:val="pl-PL"/>
        </w:rPr>
        <w:t>j</w:t>
      </w:r>
      <w:r>
        <w:rPr>
          <w:lang w:val="pl-PL"/>
        </w:rPr>
        <w:t xml:space="preserve">, opisowej oraz graficznej. </w:t>
      </w:r>
    </w:p>
    <w:p w14:paraId="1AB6EC7F" w14:textId="3183B938" w:rsidR="00DA7803" w:rsidRPr="00547D20" w:rsidRDefault="00C936A2" w:rsidP="00833465">
      <w:pPr>
        <w:pStyle w:val="Nagwek1"/>
        <w:rPr>
          <w:lang w:val="pl-PL"/>
        </w:rPr>
      </w:pPr>
      <w:r w:rsidRPr="00547D20">
        <w:rPr>
          <w:lang w:val="pl-PL"/>
        </w:rPr>
        <w:t>Audyt BRD</w:t>
      </w:r>
    </w:p>
    <w:p w14:paraId="332CC9D7" w14:textId="09D1D5D3" w:rsidR="006650F0" w:rsidRPr="006650F0" w:rsidRDefault="006650F0" w:rsidP="00EA44FA">
      <w:pPr>
        <w:pStyle w:val="Nagwek2"/>
        <w:rPr>
          <w:lang w:val="pl-PL"/>
        </w:rPr>
      </w:pPr>
      <w:r w:rsidRPr="006650F0">
        <w:rPr>
          <w:lang w:val="pl-PL"/>
        </w:rPr>
        <w:t>Audyt BRD powinien zostać przeprowadzony przez zespół audytujący, w którego składzie musi się znajdować się Audytor BRD posiadający ważny Certyfikat Audytora Bezpieczeństwa Ruchu Drogowego, wydany przez ministra właściwego ds. transportu, na podstawie art. 24n ust.6 ustawy z dnia 21 marca 1985 r. o drogach publicznych</w:t>
      </w:r>
      <w:r>
        <w:rPr>
          <w:lang w:val="pl-PL"/>
        </w:rPr>
        <w:t>.</w:t>
      </w:r>
      <w:r w:rsidRPr="006650F0">
        <w:rPr>
          <w:lang w:val="pl-PL"/>
        </w:rPr>
        <w:t xml:space="preserve">  </w:t>
      </w:r>
    </w:p>
    <w:p w14:paraId="769B725D" w14:textId="2C557C1D" w:rsidR="00797721" w:rsidRPr="00547D20" w:rsidRDefault="00803E91" w:rsidP="00EA44FA">
      <w:pPr>
        <w:pStyle w:val="Nagwek2"/>
        <w:rPr>
          <w:lang w:val="pl-PL"/>
        </w:rPr>
      </w:pPr>
      <w:r w:rsidRPr="00547D20">
        <w:rPr>
          <w:lang w:val="pl-PL"/>
        </w:rPr>
        <w:t>Obszar audytu</w:t>
      </w:r>
    </w:p>
    <w:p w14:paraId="447F5CC3" w14:textId="77777777" w:rsidR="00803E91" w:rsidRDefault="00803E91" w:rsidP="00FB091C">
      <w:pPr>
        <w:ind w:firstLine="720"/>
        <w:rPr>
          <w:lang w:val="pl-PL"/>
        </w:rPr>
      </w:pPr>
      <w:r>
        <w:rPr>
          <w:lang w:val="pl-PL"/>
        </w:rPr>
        <w:t>Audytem należy objąć co najmniej:</w:t>
      </w:r>
    </w:p>
    <w:p w14:paraId="65166BCC" w14:textId="77777777" w:rsidR="00803E91" w:rsidRDefault="00803E91" w:rsidP="00803E91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Wszystkie miejsca przekraczania jezdni przy kompleksie szkolnym;</w:t>
      </w:r>
    </w:p>
    <w:p w14:paraId="28324B7A" w14:textId="77777777" w:rsidR="00803E91" w:rsidRDefault="00803E91" w:rsidP="00803E91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Główne dojścia uczniów z przystanków transportu zbiorowego;</w:t>
      </w:r>
    </w:p>
    <w:p w14:paraId="2C863D0C" w14:textId="38A90422" w:rsidR="00803E91" w:rsidRDefault="00803E91" w:rsidP="00803E91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Miejsca zatrzymywania samochodów opiekunów</w:t>
      </w:r>
      <w:r w:rsidR="00973BD9">
        <w:rPr>
          <w:lang w:val="pl-PL"/>
        </w:rPr>
        <w:t>, którzy</w:t>
      </w:r>
      <w:r>
        <w:rPr>
          <w:lang w:val="pl-PL"/>
        </w:rPr>
        <w:t xml:space="preserve"> podwożą dzieci;</w:t>
      </w:r>
    </w:p>
    <w:p w14:paraId="34E0B1E7" w14:textId="0A6878B5" w:rsidR="00803E91" w:rsidRDefault="00803E91" w:rsidP="00803E91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Dojścia ze szkoły do punktów usługowych/ handlu w odległości 5 min </w:t>
      </w:r>
      <w:r w:rsidR="006650F0">
        <w:rPr>
          <w:lang w:val="pl-PL"/>
        </w:rPr>
        <w:t>pieszo</w:t>
      </w:r>
      <w:r>
        <w:rPr>
          <w:lang w:val="pl-PL"/>
        </w:rPr>
        <w:t>.</w:t>
      </w:r>
    </w:p>
    <w:p w14:paraId="7BD127AA" w14:textId="4E51DF2E" w:rsidR="00803E91" w:rsidRPr="00803E91" w:rsidRDefault="00803E91" w:rsidP="001A19E8">
      <w:pPr>
        <w:ind w:firstLine="720"/>
        <w:rPr>
          <w:lang w:val="pl-PL"/>
        </w:rPr>
      </w:pPr>
      <w:r>
        <w:rPr>
          <w:lang w:val="pl-PL"/>
        </w:rPr>
        <w:t xml:space="preserve">Szczegółowy obszar audytu zostanie uzgodniony z Zamawiającym. </w:t>
      </w:r>
    </w:p>
    <w:p w14:paraId="3D01F286" w14:textId="0ABA1638" w:rsidR="00FD182E" w:rsidRPr="00FD182E" w:rsidRDefault="00803E91" w:rsidP="00FD182E">
      <w:pPr>
        <w:pStyle w:val="Nagwek2"/>
        <w:rPr>
          <w:lang w:val="pl-PL"/>
        </w:rPr>
      </w:pPr>
      <w:r>
        <w:rPr>
          <w:lang w:val="pl-PL"/>
        </w:rPr>
        <w:t xml:space="preserve">Ocena </w:t>
      </w:r>
      <w:r w:rsidR="006650F0">
        <w:rPr>
          <w:lang w:val="pl-PL"/>
        </w:rPr>
        <w:t xml:space="preserve">stanu BRD </w:t>
      </w:r>
      <w:r>
        <w:rPr>
          <w:lang w:val="pl-PL"/>
        </w:rPr>
        <w:t xml:space="preserve">powinna zostać przeprowadzona podczas dwóch pór dnia: podczas dziennego światła i po zmroku. </w:t>
      </w:r>
    </w:p>
    <w:p w14:paraId="3934A1BA" w14:textId="742285A1" w:rsidR="00803E91" w:rsidRDefault="00803E91" w:rsidP="00EA44FA">
      <w:pPr>
        <w:pStyle w:val="Nagwek2"/>
        <w:rPr>
          <w:lang w:val="pl-PL"/>
        </w:rPr>
      </w:pPr>
      <w:r>
        <w:rPr>
          <w:lang w:val="pl-PL"/>
        </w:rPr>
        <w:t>Rekomendacje audytu powinny zawierać</w:t>
      </w:r>
      <w:r w:rsidR="00DE7FA6">
        <w:rPr>
          <w:lang w:val="pl-PL"/>
        </w:rPr>
        <w:t xml:space="preserve"> ocenę </w:t>
      </w:r>
      <w:r w:rsidR="006650F0">
        <w:rPr>
          <w:lang w:val="pl-PL"/>
        </w:rPr>
        <w:t xml:space="preserve">stanu </w:t>
      </w:r>
      <w:r w:rsidR="00DE7FA6">
        <w:rPr>
          <w:lang w:val="pl-PL"/>
        </w:rPr>
        <w:t>bezpieczeństwa ruchu drogowego oraz propozycję rozwiązań, które poprawią bezpi</w:t>
      </w:r>
      <w:r w:rsidR="00EF43AA">
        <w:rPr>
          <w:lang w:val="pl-PL"/>
        </w:rPr>
        <w:t>eczeństwo, zwłaszcza niechronionych użytkowników ruchu</w:t>
      </w:r>
      <w:r w:rsidR="008D19CB">
        <w:rPr>
          <w:lang w:val="pl-PL"/>
        </w:rPr>
        <w:t>. Rekomendacje powinny obejmować 3 stopnie szczegółowości:</w:t>
      </w:r>
    </w:p>
    <w:p w14:paraId="332D1CDC" w14:textId="4CF5824E" w:rsidR="00803E91" w:rsidRDefault="00184FA0" w:rsidP="00EA44FA">
      <w:pPr>
        <w:pStyle w:val="Akapitzlist"/>
        <w:numPr>
          <w:ilvl w:val="0"/>
          <w:numId w:val="6"/>
        </w:numPr>
        <w:ind w:left="1560"/>
        <w:rPr>
          <w:lang w:val="pl-PL"/>
        </w:rPr>
      </w:pPr>
      <w:r>
        <w:rPr>
          <w:lang w:val="pl-PL"/>
        </w:rPr>
        <w:t>rekomendacje o</w:t>
      </w:r>
      <w:r w:rsidR="00803E91">
        <w:rPr>
          <w:lang w:val="pl-PL"/>
        </w:rPr>
        <w:t>bszarowe, np. wprowadzenie strefy ograniczenia prędkości, strefy zamieszkania, zmianę kierunkowości ulic, zamknięcia ulic</w:t>
      </w:r>
      <w:r w:rsidR="006650F0">
        <w:rPr>
          <w:lang w:val="pl-PL"/>
        </w:rPr>
        <w:t xml:space="preserve"> dla ruchu kołowego</w:t>
      </w:r>
      <w:r w:rsidR="00803E91">
        <w:rPr>
          <w:lang w:val="pl-PL"/>
        </w:rPr>
        <w:t>, sposób na eliminację tranzytu, itp.</w:t>
      </w:r>
      <w:r w:rsidR="001A19E8">
        <w:rPr>
          <w:lang w:val="pl-PL"/>
        </w:rPr>
        <w:t>;</w:t>
      </w:r>
    </w:p>
    <w:p w14:paraId="64B8F7EA" w14:textId="2484E047" w:rsidR="00803E91" w:rsidRDefault="00184FA0" w:rsidP="00EA44FA">
      <w:pPr>
        <w:pStyle w:val="Akapitzlist"/>
        <w:numPr>
          <w:ilvl w:val="0"/>
          <w:numId w:val="6"/>
        </w:numPr>
        <w:ind w:left="1560"/>
        <w:rPr>
          <w:lang w:val="pl-PL"/>
        </w:rPr>
      </w:pPr>
      <w:r>
        <w:rPr>
          <w:lang w:val="pl-PL"/>
        </w:rPr>
        <w:t>rekomendacje l</w:t>
      </w:r>
      <w:r w:rsidR="00803E91">
        <w:rPr>
          <w:lang w:val="pl-PL"/>
        </w:rPr>
        <w:t>iniowe, np. poprawa oświetlenia</w:t>
      </w:r>
      <w:r w:rsidR="00997832">
        <w:rPr>
          <w:lang w:val="pl-PL"/>
        </w:rPr>
        <w:t xml:space="preserve"> ulicznego</w:t>
      </w:r>
      <w:r w:rsidR="00803E91">
        <w:rPr>
          <w:lang w:val="pl-PL"/>
        </w:rPr>
        <w:t>, urządzenie przekroju, zieleń, parkowanie, itp.</w:t>
      </w:r>
      <w:r w:rsidR="001A19E8">
        <w:rPr>
          <w:lang w:val="pl-PL"/>
        </w:rPr>
        <w:t>;</w:t>
      </w:r>
    </w:p>
    <w:p w14:paraId="084685F4" w14:textId="7A018870" w:rsidR="00997832" w:rsidRPr="00997832" w:rsidRDefault="00184FA0" w:rsidP="00EA44FA">
      <w:pPr>
        <w:pStyle w:val="Akapitzlist"/>
        <w:numPr>
          <w:ilvl w:val="0"/>
          <w:numId w:val="6"/>
        </w:numPr>
        <w:ind w:left="1560"/>
        <w:rPr>
          <w:lang w:val="pl-PL"/>
        </w:rPr>
      </w:pPr>
      <w:r>
        <w:rPr>
          <w:lang w:val="pl-PL"/>
        </w:rPr>
        <w:t>rekomendacje p</w:t>
      </w:r>
      <w:r w:rsidR="00803E91">
        <w:rPr>
          <w:lang w:val="pl-PL"/>
        </w:rPr>
        <w:t xml:space="preserve">unktowe, np. doświetlenie przejść dla pieszych, </w:t>
      </w:r>
      <w:r w:rsidR="00997832">
        <w:rPr>
          <w:lang w:val="pl-PL"/>
        </w:rPr>
        <w:t xml:space="preserve">zastosowanie </w:t>
      </w:r>
      <w:r w:rsidR="00803E91">
        <w:rPr>
          <w:lang w:val="pl-PL"/>
        </w:rPr>
        <w:t>sygnalizacj</w:t>
      </w:r>
      <w:r w:rsidR="00997832">
        <w:rPr>
          <w:lang w:val="pl-PL"/>
        </w:rPr>
        <w:t>i świetlnej</w:t>
      </w:r>
      <w:r w:rsidR="00803E91">
        <w:rPr>
          <w:lang w:val="pl-PL"/>
        </w:rPr>
        <w:t>, przebudowa skrzyżowania na rondo, wyznaczenie przejścia dla pieszych, wprowadzenie azylu, wyniesienia</w:t>
      </w:r>
      <w:r w:rsidR="00997832">
        <w:rPr>
          <w:lang w:val="pl-PL"/>
        </w:rPr>
        <w:t xml:space="preserve"> skrzyżowań</w:t>
      </w:r>
      <w:r w:rsidR="00803E91">
        <w:rPr>
          <w:lang w:val="pl-PL"/>
        </w:rPr>
        <w:t xml:space="preserve">, </w:t>
      </w:r>
      <w:r w:rsidR="00DE7FA6">
        <w:rPr>
          <w:lang w:val="pl-PL"/>
        </w:rPr>
        <w:t xml:space="preserve">lokalne zwężenie przekroju, </w:t>
      </w:r>
      <w:r w:rsidR="00803E91">
        <w:rPr>
          <w:lang w:val="pl-PL"/>
        </w:rPr>
        <w:t xml:space="preserve">itp. </w:t>
      </w:r>
    </w:p>
    <w:p w14:paraId="37EABD70" w14:textId="56A6539B" w:rsidR="00547D20" w:rsidRDefault="00803E91" w:rsidP="00EA44FA">
      <w:pPr>
        <w:pStyle w:val="Nagwek2"/>
        <w:rPr>
          <w:lang w:val="pl-PL"/>
        </w:rPr>
      </w:pPr>
      <w:r>
        <w:rPr>
          <w:lang w:val="pl-PL"/>
        </w:rPr>
        <w:lastRenderedPageBreak/>
        <w:t xml:space="preserve">Rekomendacje muszą być zgodne z </w:t>
      </w:r>
      <w:r w:rsidR="00EF43AA">
        <w:rPr>
          <w:lang w:val="pl-PL"/>
        </w:rPr>
        <w:t>aktualnie obowiązującym prawem.</w:t>
      </w:r>
      <w:r>
        <w:rPr>
          <w:lang w:val="pl-PL"/>
        </w:rPr>
        <w:t xml:space="preserve"> </w:t>
      </w:r>
      <w:r w:rsidR="00EF43AA">
        <w:rPr>
          <w:lang w:val="pl-PL"/>
        </w:rPr>
        <w:t>N</w:t>
      </w:r>
      <w:r>
        <w:rPr>
          <w:lang w:val="pl-PL"/>
        </w:rPr>
        <w:t>ależy</w:t>
      </w:r>
      <w:r w:rsidR="00DE7FA6">
        <w:rPr>
          <w:lang w:val="pl-PL"/>
        </w:rPr>
        <w:t xml:space="preserve"> przeanalizować dostępność terenu i moż</w:t>
      </w:r>
      <w:r w:rsidR="00184FA0">
        <w:rPr>
          <w:lang w:val="pl-PL"/>
        </w:rPr>
        <w:t>liwość realizacji rekomendacji.</w:t>
      </w:r>
    </w:p>
    <w:p w14:paraId="16652B8D" w14:textId="6C0CAD92" w:rsidR="00FB091C" w:rsidRDefault="00FB091C" w:rsidP="00FB091C">
      <w:pPr>
        <w:pStyle w:val="Nagwek1"/>
        <w:rPr>
          <w:lang w:val="pl-PL"/>
        </w:rPr>
      </w:pPr>
      <w:r>
        <w:rPr>
          <w:lang w:val="pl-PL"/>
        </w:rPr>
        <w:t xml:space="preserve">Prawo opcji: </w:t>
      </w:r>
      <w:r w:rsidR="00FD182E">
        <w:rPr>
          <w:lang w:val="pl-PL"/>
        </w:rPr>
        <w:t>b</w:t>
      </w:r>
      <w:r>
        <w:rPr>
          <w:lang w:val="pl-PL"/>
        </w:rPr>
        <w:t xml:space="preserve">adanie </w:t>
      </w:r>
      <w:proofErr w:type="spellStart"/>
      <w:r>
        <w:rPr>
          <w:lang w:val="pl-PL"/>
        </w:rPr>
        <w:t>zachowań</w:t>
      </w:r>
      <w:proofErr w:type="spellEnd"/>
      <w:r>
        <w:rPr>
          <w:lang w:val="pl-PL"/>
        </w:rPr>
        <w:t xml:space="preserve"> komunikacyjnych uczniów</w:t>
      </w:r>
    </w:p>
    <w:p w14:paraId="42448CCD" w14:textId="77777777" w:rsidR="00FB091C" w:rsidRDefault="00FB091C" w:rsidP="00FB091C">
      <w:pPr>
        <w:pStyle w:val="Nagwek2"/>
        <w:rPr>
          <w:lang w:val="pl-PL"/>
        </w:rPr>
      </w:pPr>
      <w:r w:rsidRPr="00833465">
        <w:rPr>
          <w:lang w:val="pl-PL"/>
        </w:rPr>
        <w:t>Celem badania jest określenie, jaki jest szacunkowy podział zadań przewozowych w szkole, identyfikacja głównych ścieżek przejść uczniów do szkoły oraz podczas przerw poza terenem szkoły.</w:t>
      </w:r>
      <w:r>
        <w:rPr>
          <w:lang w:val="pl-PL"/>
        </w:rPr>
        <w:t xml:space="preserve"> </w:t>
      </w:r>
    </w:p>
    <w:p w14:paraId="5ADA6060" w14:textId="5A8BD7D5" w:rsidR="00FB091C" w:rsidRPr="00CB5A89" w:rsidRDefault="00FB091C" w:rsidP="00FB091C">
      <w:pPr>
        <w:pStyle w:val="Nagwek2"/>
        <w:rPr>
          <w:lang w:val="pl-PL"/>
        </w:rPr>
      </w:pPr>
      <w:r>
        <w:rPr>
          <w:lang w:val="pl-PL"/>
        </w:rPr>
        <w:t xml:space="preserve">Badaniem należy objąć co najmniej 1 klasę z każdego rocznika, minimum 15% wszystkich uczniów </w:t>
      </w:r>
      <w:r w:rsidR="00750D3D">
        <w:rPr>
          <w:lang w:val="pl-PL"/>
        </w:rPr>
        <w:t xml:space="preserve">danej placówki lub jej filii </w:t>
      </w:r>
      <w:r>
        <w:rPr>
          <w:lang w:val="pl-PL"/>
        </w:rPr>
        <w:t xml:space="preserve">oraz minimum 50% uczniów z orzeczeniem niepełnosprawności. Oznacza to, że należy uzyskać liczbę odpowiedzi od uczniów równą minimum 15% wszystkich uczniów w szkole </w:t>
      </w:r>
      <w:r w:rsidR="00750D3D">
        <w:rPr>
          <w:lang w:val="pl-PL"/>
        </w:rPr>
        <w:t xml:space="preserve">lub jej filii </w:t>
      </w:r>
      <w:r>
        <w:rPr>
          <w:lang w:val="pl-PL"/>
        </w:rPr>
        <w:t xml:space="preserve">oraz odpowiedzi od minimum połowy uczniów z orzeczeniem niepełnosprawności. </w:t>
      </w:r>
    </w:p>
    <w:p w14:paraId="06B01CCB" w14:textId="77777777" w:rsidR="00FB091C" w:rsidRDefault="00FB091C" w:rsidP="00FB091C">
      <w:pPr>
        <w:pStyle w:val="Nagwek2"/>
        <w:rPr>
          <w:lang w:val="pl-PL"/>
        </w:rPr>
      </w:pPr>
      <w:r>
        <w:rPr>
          <w:lang w:val="pl-PL"/>
        </w:rPr>
        <w:t>Szczegółowa metoda badania zostanie zaproponowana przez Wykonawcę i przedstawiona Zamawiającemu do uzgodnienia. Dopuszcza się następujące formy badania:</w:t>
      </w:r>
    </w:p>
    <w:p w14:paraId="2D4D4A06" w14:textId="77777777" w:rsidR="00FB091C" w:rsidRDefault="00FB091C" w:rsidP="00FB091C">
      <w:pPr>
        <w:pStyle w:val="Akapitzlist"/>
        <w:numPr>
          <w:ilvl w:val="0"/>
          <w:numId w:val="9"/>
        </w:numPr>
        <w:ind w:left="1560"/>
        <w:rPr>
          <w:lang w:val="pl-PL"/>
        </w:rPr>
      </w:pPr>
      <w:r>
        <w:rPr>
          <w:lang w:val="pl-PL"/>
        </w:rPr>
        <w:t>Ankiety;</w:t>
      </w:r>
    </w:p>
    <w:p w14:paraId="091D9D74" w14:textId="77777777" w:rsidR="00FB091C" w:rsidRDefault="00FB091C" w:rsidP="00FB091C">
      <w:pPr>
        <w:pStyle w:val="Akapitzlist"/>
        <w:numPr>
          <w:ilvl w:val="0"/>
          <w:numId w:val="9"/>
        </w:numPr>
        <w:ind w:left="1560"/>
        <w:rPr>
          <w:lang w:val="pl-PL"/>
        </w:rPr>
      </w:pPr>
      <w:r>
        <w:rPr>
          <w:lang w:val="pl-PL"/>
        </w:rPr>
        <w:t>Ankiety on-line;</w:t>
      </w:r>
    </w:p>
    <w:p w14:paraId="502E1360" w14:textId="70E98B61" w:rsidR="00FB091C" w:rsidRDefault="00FB091C" w:rsidP="00FB091C">
      <w:pPr>
        <w:pStyle w:val="Akapitzlist"/>
        <w:numPr>
          <w:ilvl w:val="0"/>
          <w:numId w:val="9"/>
        </w:numPr>
        <w:ind w:left="1560"/>
        <w:rPr>
          <w:lang w:val="pl-PL"/>
        </w:rPr>
      </w:pPr>
      <w:r>
        <w:rPr>
          <w:lang w:val="pl-PL"/>
        </w:rPr>
        <w:t>Warsztaty.</w:t>
      </w:r>
    </w:p>
    <w:p w14:paraId="3B99FF95" w14:textId="77777777" w:rsidR="001A19E8" w:rsidRDefault="001A19E8" w:rsidP="001A19E8">
      <w:pPr>
        <w:pStyle w:val="Nagwek2"/>
        <w:rPr>
          <w:lang w:val="pl-PL"/>
        </w:rPr>
      </w:pPr>
      <w:r>
        <w:rPr>
          <w:lang w:val="pl-PL"/>
        </w:rPr>
        <w:t xml:space="preserve">Metodyka musi być dostosowana do wieku respondentów. Należy przygotować co najmniej dwie różne ankiety lub dwa scenariusze warsztatów, dopasowane do wieku uczniów. Metodyka i harmonogram prac zostanie uzgodniony z Zamawiającym. Kontakt ze szkołami i uzyskanie zgody na przeprowadzenie badania na terenie szkoły pozostaje po stronie Zamawiającego. </w:t>
      </w:r>
    </w:p>
    <w:p w14:paraId="1DEECDAC" w14:textId="77777777" w:rsidR="001A19E8" w:rsidRDefault="001A19E8" w:rsidP="001A19E8">
      <w:pPr>
        <w:pStyle w:val="Nagwek2"/>
        <w:rPr>
          <w:lang w:val="pl-PL"/>
        </w:rPr>
      </w:pPr>
      <w:r>
        <w:rPr>
          <w:lang w:val="pl-PL"/>
        </w:rPr>
        <w:t xml:space="preserve">Należy przygotować raport w formie opisowej i w formie graficznej oraz przekazać ankiety/ materiały z przeprowadzonych warsztatów. Dla każdej szkoły należy przygotować mapę z zaznaczonymi ścieżkami przejść uczniów, wejść do szkoły, miejsc zatrzymania samochodów opiekunów odwożących dzieci i innych istotnych elementów. </w:t>
      </w:r>
    </w:p>
    <w:p w14:paraId="4A94ED77" w14:textId="77777777" w:rsidR="001A19E8" w:rsidRPr="001A19E8" w:rsidRDefault="001A19E8" w:rsidP="001A19E8">
      <w:pPr>
        <w:rPr>
          <w:lang w:val="pl-PL"/>
        </w:rPr>
      </w:pPr>
    </w:p>
    <w:p w14:paraId="52467310" w14:textId="77777777" w:rsidR="00FB091C" w:rsidRPr="00833465" w:rsidRDefault="00FB091C" w:rsidP="00FB091C">
      <w:pPr>
        <w:pStyle w:val="Nagwek1"/>
        <w:rPr>
          <w:lang w:val="pl-PL"/>
        </w:rPr>
      </w:pPr>
      <w:r w:rsidRPr="00833465">
        <w:rPr>
          <w:lang w:val="pl-PL"/>
        </w:rPr>
        <w:t>Prawo opcji: analiza obrazu</w:t>
      </w:r>
    </w:p>
    <w:p w14:paraId="73B901EE" w14:textId="1C8171FB" w:rsidR="00FB091C" w:rsidRPr="00833465" w:rsidRDefault="00FB091C" w:rsidP="00FB091C">
      <w:pPr>
        <w:pStyle w:val="Nagwek2"/>
        <w:rPr>
          <w:lang w:val="pl-PL"/>
        </w:rPr>
      </w:pPr>
      <w:r w:rsidRPr="00833465">
        <w:rPr>
          <w:lang w:val="pl-PL"/>
        </w:rPr>
        <w:t>Należy przeprowadzić rejestrację oraz analizę obrazu w najbliższym otoczeniu szkoły obejmującym główne wejście do szkoły, najbliższe skrzyżowanie z największym ruchem uczniów oraz miejsce, gdzie zatrzymują się pojazdy opiekunów podwożących uczniów do szkoły w godzinie szczytu porannego szkoły, tj. w godzinie, gdy najwięcej uczniów rozpoczyna lekcje. Rejestracja obrazu powinna odbyć się w</w:t>
      </w:r>
      <w:r w:rsidR="00FD182E">
        <w:rPr>
          <w:lang w:val="pl-PL"/>
        </w:rPr>
        <w:t>e wrześniu lub październiku, w</w:t>
      </w:r>
      <w:r w:rsidRPr="00833465">
        <w:rPr>
          <w:lang w:val="pl-PL"/>
        </w:rPr>
        <w:t xml:space="preserve"> dniu powszednim z wyłączeniem dni poprzedzających lub następujących po dniach wolnych od nauki. Obszar analizy zostanie uzgodniony z Zamawiającym. </w:t>
      </w:r>
    </w:p>
    <w:p w14:paraId="1FF31FF0" w14:textId="2BD26DC6" w:rsidR="00FD182E" w:rsidRPr="00FD182E" w:rsidRDefault="00FB091C" w:rsidP="00FD182E">
      <w:pPr>
        <w:pStyle w:val="Nagwek2"/>
        <w:rPr>
          <w:lang w:val="pl-PL"/>
        </w:rPr>
      </w:pPr>
      <w:r w:rsidRPr="00833465">
        <w:rPr>
          <w:lang w:val="pl-PL"/>
        </w:rPr>
        <w:t xml:space="preserve">Należy zidentyfikować wszystkie sytuacje niebezpieczne i przedstawić je w formie tabelarycznej i opisowej. Do opisu należy dołączyć dokumentację fotograficzną w jakości nie pozwalającej na rozpoznanie twarzy. </w:t>
      </w:r>
    </w:p>
    <w:p w14:paraId="19F94D04" w14:textId="41674D51" w:rsidR="00833465" w:rsidRPr="00FB091C" w:rsidRDefault="00547D20" w:rsidP="00FB091C">
      <w:pPr>
        <w:pStyle w:val="Nagwek1"/>
        <w:rPr>
          <w:lang w:val="pl-PL"/>
        </w:rPr>
      </w:pPr>
      <w:r w:rsidRPr="00547D20">
        <w:rPr>
          <w:lang w:val="pl-PL"/>
        </w:rPr>
        <w:t>Prawo opcji: a</w:t>
      </w:r>
      <w:r w:rsidR="00C936A2" w:rsidRPr="00547D20">
        <w:rPr>
          <w:lang w:val="pl-PL"/>
        </w:rPr>
        <w:t>udyt funkcjonalny</w:t>
      </w:r>
    </w:p>
    <w:p w14:paraId="655BB3D4" w14:textId="32270E2B" w:rsidR="00305115" w:rsidRDefault="00305115" w:rsidP="00EA44FA">
      <w:pPr>
        <w:pStyle w:val="Nagwek2"/>
        <w:rPr>
          <w:lang w:val="pl-PL"/>
        </w:rPr>
      </w:pPr>
      <w:r>
        <w:rPr>
          <w:lang w:val="pl-PL"/>
        </w:rPr>
        <w:t xml:space="preserve">Audyt funkcjonalny składa się z obserwacji </w:t>
      </w:r>
      <w:proofErr w:type="spellStart"/>
      <w:r w:rsidR="00997832">
        <w:rPr>
          <w:lang w:val="pl-PL"/>
        </w:rPr>
        <w:t>zachowań</w:t>
      </w:r>
      <w:proofErr w:type="spellEnd"/>
      <w:r w:rsidR="00997832">
        <w:rPr>
          <w:lang w:val="pl-PL"/>
        </w:rPr>
        <w:t xml:space="preserve"> </w:t>
      </w:r>
      <w:r>
        <w:rPr>
          <w:lang w:val="pl-PL"/>
        </w:rPr>
        <w:t xml:space="preserve">użytkowników przestrzeni wokół szkoły oraz z oceny jakości tej przestrzeni. </w:t>
      </w:r>
    </w:p>
    <w:p w14:paraId="6BB88269" w14:textId="77777777" w:rsidR="00833465" w:rsidRDefault="007B6877" w:rsidP="00EA44FA">
      <w:pPr>
        <w:pStyle w:val="Nagwek2"/>
        <w:rPr>
          <w:lang w:val="pl-PL"/>
        </w:rPr>
      </w:pPr>
      <w:r>
        <w:rPr>
          <w:lang w:val="pl-PL"/>
        </w:rPr>
        <w:t>Wykonawca uzgodni z Zamawiającym metodę obserwacji oraz obszar obserwacji. Obszar obserwacji będzie nie większy niż zasięg 5-minutowego dojścia ze szkoły</w:t>
      </w:r>
      <w:r w:rsidR="00BC3CB8">
        <w:rPr>
          <w:lang w:val="pl-PL"/>
        </w:rPr>
        <w:t xml:space="preserve"> i będzie obejmować zarówno otoczenie jak i teren szkoły. </w:t>
      </w:r>
    </w:p>
    <w:p w14:paraId="467798F7" w14:textId="206FD4B5" w:rsidR="007B6877" w:rsidRPr="00305115" w:rsidRDefault="00BC3CB8" w:rsidP="00EA44FA">
      <w:pPr>
        <w:pStyle w:val="Nagwek2"/>
        <w:rPr>
          <w:lang w:val="pl-PL"/>
        </w:rPr>
      </w:pPr>
      <w:r>
        <w:rPr>
          <w:lang w:val="pl-PL"/>
        </w:rPr>
        <w:t xml:space="preserve">Uzyskanie zgody na przeprowadzenie audytu na terenie szkoły pozostaje po stronie Zamawiającego. </w:t>
      </w:r>
    </w:p>
    <w:p w14:paraId="0A0EB43F" w14:textId="77777777" w:rsidR="00EF43AA" w:rsidRDefault="00EF43AA" w:rsidP="00EA44FA">
      <w:pPr>
        <w:pStyle w:val="Nagwek2"/>
        <w:rPr>
          <w:lang w:val="pl-PL"/>
        </w:rPr>
      </w:pPr>
      <w:r>
        <w:rPr>
          <w:lang w:val="pl-PL"/>
        </w:rPr>
        <w:t>Obserwacje powinny uwzględniać:</w:t>
      </w:r>
    </w:p>
    <w:p w14:paraId="71257B66" w14:textId="745CF97F" w:rsidR="00EF43AA" w:rsidRDefault="00EF43AA" w:rsidP="00EA44FA">
      <w:pPr>
        <w:pStyle w:val="Akapitzlist"/>
        <w:numPr>
          <w:ilvl w:val="0"/>
          <w:numId w:val="7"/>
        </w:numPr>
        <w:ind w:left="1560"/>
        <w:rPr>
          <w:lang w:val="pl-PL"/>
        </w:rPr>
      </w:pPr>
      <w:r>
        <w:rPr>
          <w:lang w:val="pl-PL"/>
        </w:rPr>
        <w:t xml:space="preserve">Różne grupy użytkowników: uczniowie/ rodzice/ </w:t>
      </w:r>
      <w:r w:rsidR="00184FA0">
        <w:rPr>
          <w:lang w:val="pl-PL"/>
        </w:rPr>
        <w:t xml:space="preserve">nauczyciele/ </w:t>
      </w:r>
      <w:r>
        <w:rPr>
          <w:lang w:val="pl-PL"/>
        </w:rPr>
        <w:t>inni użytkownicy;</w:t>
      </w:r>
    </w:p>
    <w:p w14:paraId="45FBDFD5" w14:textId="77777777" w:rsidR="00EF43AA" w:rsidRDefault="00EF43AA" w:rsidP="00EA44FA">
      <w:pPr>
        <w:pStyle w:val="Akapitzlist"/>
        <w:numPr>
          <w:ilvl w:val="0"/>
          <w:numId w:val="7"/>
        </w:numPr>
        <w:ind w:left="1560"/>
        <w:rPr>
          <w:lang w:val="pl-PL"/>
        </w:rPr>
      </w:pPr>
      <w:r>
        <w:rPr>
          <w:lang w:val="pl-PL"/>
        </w:rPr>
        <w:t>Pory dnia: rano przed rozpoczęciem zajęć, podczas długich przerw, popołudniu;</w:t>
      </w:r>
    </w:p>
    <w:p w14:paraId="6AC6B7E2" w14:textId="2A5DC40D" w:rsidR="00EF43AA" w:rsidRDefault="00305115" w:rsidP="00EA44FA">
      <w:pPr>
        <w:pStyle w:val="Akapitzlist"/>
        <w:numPr>
          <w:ilvl w:val="0"/>
          <w:numId w:val="7"/>
        </w:numPr>
        <w:ind w:left="1560"/>
        <w:rPr>
          <w:lang w:val="pl-PL"/>
        </w:rPr>
      </w:pPr>
      <w:r w:rsidRPr="00305115">
        <w:rPr>
          <w:lang w:val="pl-PL"/>
        </w:rPr>
        <w:t xml:space="preserve">Rodzaj aktywności </w:t>
      </w:r>
      <w:r w:rsidR="00184FA0">
        <w:rPr>
          <w:lang w:val="pl-PL"/>
        </w:rPr>
        <w:t>z uwzględnieniem podziału</w:t>
      </w:r>
      <w:r w:rsidRPr="00305115">
        <w:rPr>
          <w:lang w:val="pl-PL"/>
        </w:rPr>
        <w:t xml:space="preserve"> na akt</w:t>
      </w:r>
      <w:r>
        <w:rPr>
          <w:lang w:val="pl-PL"/>
        </w:rPr>
        <w:t>ywności konieczne i opcjonalne;</w:t>
      </w:r>
    </w:p>
    <w:p w14:paraId="64893A35" w14:textId="77777777" w:rsidR="007913BF" w:rsidRPr="007913BF" w:rsidRDefault="00305115" w:rsidP="00EA44FA">
      <w:pPr>
        <w:pStyle w:val="Akapitzlist"/>
        <w:numPr>
          <w:ilvl w:val="0"/>
          <w:numId w:val="7"/>
        </w:numPr>
        <w:ind w:left="1560"/>
        <w:rPr>
          <w:lang w:val="pl-PL"/>
        </w:rPr>
      </w:pPr>
      <w:r>
        <w:rPr>
          <w:lang w:val="pl-PL"/>
        </w:rPr>
        <w:t>Miejsce aktywności.</w:t>
      </w:r>
    </w:p>
    <w:p w14:paraId="0FA6987E" w14:textId="77777777" w:rsidR="00EF43AA" w:rsidRDefault="00305115" w:rsidP="00EA44FA">
      <w:pPr>
        <w:pStyle w:val="Nagwek2"/>
        <w:rPr>
          <w:lang w:val="pl-PL"/>
        </w:rPr>
      </w:pPr>
      <w:r>
        <w:rPr>
          <w:lang w:val="pl-PL"/>
        </w:rPr>
        <w:lastRenderedPageBreak/>
        <w:t>Ocena jakości przestrzeni powinna składać się z:</w:t>
      </w:r>
    </w:p>
    <w:p w14:paraId="0534E621" w14:textId="11B95E52" w:rsidR="00305115" w:rsidRDefault="00305115" w:rsidP="00EA44FA">
      <w:pPr>
        <w:pStyle w:val="Akapitzlist"/>
        <w:numPr>
          <w:ilvl w:val="0"/>
          <w:numId w:val="27"/>
        </w:numPr>
        <w:ind w:left="1560"/>
        <w:rPr>
          <w:lang w:val="pl-PL"/>
        </w:rPr>
      </w:pPr>
      <w:r>
        <w:rPr>
          <w:lang w:val="pl-PL"/>
        </w:rPr>
        <w:t xml:space="preserve">Oceny funkcjonalności infrastruktury, np. szerokość </w:t>
      </w:r>
      <w:r w:rsidR="00997832">
        <w:rPr>
          <w:lang w:val="pl-PL"/>
        </w:rPr>
        <w:t xml:space="preserve">i jakość </w:t>
      </w:r>
      <w:r>
        <w:rPr>
          <w:lang w:val="pl-PL"/>
        </w:rPr>
        <w:t xml:space="preserve">chodników, miejsca spędzania czasu, wyposażenia </w:t>
      </w:r>
      <w:r w:rsidR="00997832">
        <w:rPr>
          <w:lang w:val="pl-PL"/>
        </w:rPr>
        <w:t xml:space="preserve">w małą architekturę, </w:t>
      </w:r>
      <w:r>
        <w:rPr>
          <w:lang w:val="pl-PL"/>
        </w:rPr>
        <w:t xml:space="preserve">itp. </w:t>
      </w:r>
    </w:p>
    <w:p w14:paraId="596D36FC" w14:textId="6A278FEA" w:rsidR="00305115" w:rsidRDefault="00305115" w:rsidP="00EA44FA">
      <w:pPr>
        <w:pStyle w:val="Akapitzlist"/>
        <w:numPr>
          <w:ilvl w:val="0"/>
          <w:numId w:val="27"/>
        </w:numPr>
        <w:ind w:left="1560"/>
        <w:rPr>
          <w:lang w:val="pl-PL"/>
        </w:rPr>
      </w:pPr>
      <w:r>
        <w:rPr>
          <w:lang w:val="pl-PL"/>
        </w:rPr>
        <w:t xml:space="preserve">Oceny dostępności przestrzeni, np. </w:t>
      </w:r>
      <w:r w:rsidR="007B6877">
        <w:rPr>
          <w:lang w:val="pl-PL"/>
        </w:rPr>
        <w:t>obecność</w:t>
      </w:r>
      <w:r>
        <w:rPr>
          <w:lang w:val="pl-PL"/>
        </w:rPr>
        <w:t xml:space="preserve"> barier</w:t>
      </w:r>
      <w:r w:rsidR="00997832">
        <w:rPr>
          <w:lang w:val="pl-PL"/>
        </w:rPr>
        <w:t xml:space="preserve"> architektonicznych i infrastrukturalnych</w:t>
      </w:r>
      <w:r>
        <w:rPr>
          <w:lang w:val="pl-PL"/>
        </w:rPr>
        <w:t>, które wymuszają zmianę trasy przejścia uczniów, czy wszystkie wejścia na teren szkoły są otwarte</w:t>
      </w:r>
      <w:r w:rsidR="00997832">
        <w:rPr>
          <w:lang w:val="pl-PL"/>
        </w:rPr>
        <w:t xml:space="preserve"> (furtki, wejścia służbowe, wjazdy techniczne dla pojazdów itp.)</w:t>
      </w:r>
    </w:p>
    <w:p w14:paraId="4DE347D3" w14:textId="77777777" w:rsidR="00305115" w:rsidRPr="00305115" w:rsidRDefault="00305115" w:rsidP="00EA44FA">
      <w:pPr>
        <w:pStyle w:val="Akapitzlist"/>
        <w:numPr>
          <w:ilvl w:val="0"/>
          <w:numId w:val="27"/>
        </w:numPr>
        <w:ind w:left="1560"/>
        <w:rPr>
          <w:lang w:val="pl-PL"/>
        </w:rPr>
      </w:pPr>
      <w:r>
        <w:rPr>
          <w:lang w:val="pl-PL"/>
        </w:rPr>
        <w:t xml:space="preserve">Oceny poziomu bezpieczeństwa osobistego uczniów: czy wokół szkoły znajdują się miejsca, w których uczniowie mogą czuć się niebezpiecznie. </w:t>
      </w:r>
    </w:p>
    <w:p w14:paraId="57F63CA6" w14:textId="3AE12523" w:rsidR="008D19CB" w:rsidRDefault="008D19CB" w:rsidP="00EA44FA">
      <w:pPr>
        <w:pStyle w:val="Nagwek2"/>
        <w:rPr>
          <w:lang w:val="pl-PL"/>
        </w:rPr>
      </w:pPr>
      <w:r>
        <w:rPr>
          <w:lang w:val="pl-PL"/>
        </w:rPr>
        <w:t>Audyt zostanie przeprowadzony podczas bezdeszczowej pogody z temperaturą powietrza</w:t>
      </w:r>
      <w:r w:rsidR="00FD182E">
        <w:rPr>
          <w:lang w:val="pl-PL"/>
        </w:rPr>
        <w:t xml:space="preserve"> w ciągu dnia powyżej 10 st. C we wrześniu lub październiku.</w:t>
      </w:r>
    </w:p>
    <w:p w14:paraId="2347412C" w14:textId="1FA97FC2" w:rsidR="00EF43AA" w:rsidRPr="00EF43AA" w:rsidRDefault="008D19CB" w:rsidP="00EA44FA">
      <w:pPr>
        <w:pStyle w:val="Nagwek2"/>
        <w:rPr>
          <w:lang w:val="pl-PL"/>
        </w:rPr>
      </w:pPr>
      <w:r>
        <w:rPr>
          <w:lang w:val="pl-PL"/>
        </w:rPr>
        <w:t>Raport z audytu</w:t>
      </w:r>
      <w:r w:rsidR="007913BF">
        <w:rPr>
          <w:lang w:val="pl-PL"/>
        </w:rPr>
        <w:t xml:space="preserve"> funkcjonaln</w:t>
      </w:r>
      <w:r>
        <w:rPr>
          <w:lang w:val="pl-PL"/>
        </w:rPr>
        <w:t>ego</w:t>
      </w:r>
      <w:r w:rsidR="007913BF">
        <w:rPr>
          <w:lang w:val="pl-PL"/>
        </w:rPr>
        <w:t xml:space="preserve"> zostanie przygotowany w formie </w:t>
      </w:r>
      <w:r w:rsidR="00BC3CB8">
        <w:rPr>
          <w:lang w:val="pl-PL"/>
        </w:rPr>
        <w:t xml:space="preserve">graficznej, np. </w:t>
      </w:r>
      <w:r w:rsidR="007913BF">
        <w:rPr>
          <w:lang w:val="pl-PL"/>
        </w:rPr>
        <w:t xml:space="preserve">mapy, w formie opisowej i zdjęciowej. Zdjęcia muszą być przygotowane w sposób, który nie pozwala na identyfikację osób znajdujących się na zdjęciu. </w:t>
      </w:r>
    </w:p>
    <w:p w14:paraId="421A8CEF" w14:textId="4755724C" w:rsidR="002263F6" w:rsidRDefault="002263F6" w:rsidP="00833465">
      <w:pPr>
        <w:pStyle w:val="Nagwek1"/>
        <w:rPr>
          <w:lang w:val="pl-PL"/>
        </w:rPr>
      </w:pPr>
      <w:r>
        <w:rPr>
          <w:lang w:val="pl-PL"/>
        </w:rPr>
        <w:t>Współpraca z Zamawiającym</w:t>
      </w:r>
    </w:p>
    <w:p w14:paraId="0F0B26C9" w14:textId="4EFFA688" w:rsidR="00EA44FA" w:rsidRPr="00EA44FA" w:rsidRDefault="002263F6" w:rsidP="00EA44FA">
      <w:pPr>
        <w:pStyle w:val="Nagwek2"/>
        <w:rPr>
          <w:lang w:val="pl-PL"/>
        </w:rPr>
      </w:pPr>
      <w:r>
        <w:rPr>
          <w:lang w:val="pl-PL"/>
        </w:rPr>
        <w:t xml:space="preserve">Wykonawca w ciągu 7 dni od podpisania umowy przedstawi Zamawiającemu do akceptacji harmonogram prac. </w:t>
      </w:r>
    </w:p>
    <w:p w14:paraId="23086227" w14:textId="5A0CF61A" w:rsidR="002263F6" w:rsidRDefault="002263F6" w:rsidP="00EA44FA">
      <w:pPr>
        <w:pStyle w:val="Nagwek2"/>
        <w:rPr>
          <w:lang w:val="pl-PL"/>
        </w:rPr>
      </w:pPr>
      <w:r w:rsidRPr="00597B54">
        <w:rPr>
          <w:rStyle w:val="Nagwek2Znak"/>
          <w:lang w:val="pl-PL"/>
        </w:rPr>
        <w:t xml:space="preserve">Wykonawca spotka się z Zamawiającym min. </w:t>
      </w:r>
      <w:r w:rsidR="00DD3EE9" w:rsidRPr="00597B54">
        <w:rPr>
          <w:rStyle w:val="Nagwek2Znak"/>
          <w:lang w:val="pl-PL"/>
        </w:rPr>
        <w:t>4 r</w:t>
      </w:r>
      <w:r w:rsidRPr="00597B54">
        <w:rPr>
          <w:rStyle w:val="Nagwek2Znak"/>
          <w:lang w:val="pl-PL"/>
        </w:rPr>
        <w:t xml:space="preserve">azy w celu omówienia postępu prac i przedstawienia rezultatów. </w:t>
      </w:r>
      <w:r w:rsidRPr="00EA44FA">
        <w:rPr>
          <w:rStyle w:val="Nagwek2Znak"/>
          <w:lang w:val="pl-PL"/>
        </w:rPr>
        <w:t>Dopuszcza się organizację spotka</w:t>
      </w:r>
      <w:r w:rsidR="00DD3EE9" w:rsidRPr="00EA44FA">
        <w:rPr>
          <w:rStyle w:val="Nagwek2Znak"/>
          <w:lang w:val="pl-PL"/>
        </w:rPr>
        <w:t>ń</w:t>
      </w:r>
      <w:r w:rsidRPr="00EA44FA">
        <w:rPr>
          <w:rStyle w:val="Nagwek2Znak"/>
          <w:lang w:val="pl-PL"/>
        </w:rPr>
        <w:t xml:space="preserve"> on-line</w:t>
      </w:r>
      <w:r w:rsidR="00EA44FA">
        <w:rPr>
          <w:lang w:val="pl-PL"/>
        </w:rPr>
        <w:t>, zgodnie z poniższą tabelą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2098"/>
        <w:gridCol w:w="6515"/>
      </w:tblGrid>
      <w:tr w:rsidR="002263F6" w14:paraId="3626A9A1" w14:textId="77777777" w:rsidTr="00DD3EE9">
        <w:tc>
          <w:tcPr>
            <w:tcW w:w="449" w:type="dxa"/>
          </w:tcPr>
          <w:p w14:paraId="4F08F411" w14:textId="79AF6F0D" w:rsidR="002263F6" w:rsidRDefault="002263F6" w:rsidP="002263F6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l.p</w:t>
            </w:r>
            <w:proofErr w:type="spellEnd"/>
          </w:p>
        </w:tc>
        <w:tc>
          <w:tcPr>
            <w:tcW w:w="2098" w:type="dxa"/>
          </w:tcPr>
          <w:p w14:paraId="25881123" w14:textId="7D862322" w:rsidR="002263F6" w:rsidRDefault="00EA44FA" w:rsidP="002263F6">
            <w:pPr>
              <w:rPr>
                <w:lang w:val="pl-PL"/>
              </w:rPr>
            </w:pPr>
            <w:r>
              <w:rPr>
                <w:lang w:val="pl-PL"/>
              </w:rPr>
              <w:t>termin</w:t>
            </w:r>
          </w:p>
        </w:tc>
        <w:tc>
          <w:tcPr>
            <w:tcW w:w="6515" w:type="dxa"/>
          </w:tcPr>
          <w:p w14:paraId="700620D6" w14:textId="6D31AA8F" w:rsidR="002263F6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>Temat spotkania</w:t>
            </w:r>
          </w:p>
        </w:tc>
      </w:tr>
      <w:tr w:rsidR="002263F6" w:rsidRPr="00856FAE" w14:paraId="3FD87F30" w14:textId="77777777" w:rsidTr="00DD3EE9">
        <w:tc>
          <w:tcPr>
            <w:tcW w:w="449" w:type="dxa"/>
          </w:tcPr>
          <w:p w14:paraId="37C7AF93" w14:textId="329D8EF4" w:rsidR="002263F6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098" w:type="dxa"/>
          </w:tcPr>
          <w:p w14:paraId="02A75FF1" w14:textId="25FEA2DB" w:rsidR="002263F6" w:rsidRDefault="008D19CB" w:rsidP="002263F6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2263F6">
              <w:rPr>
                <w:lang w:val="pl-PL"/>
              </w:rPr>
              <w:t>rzed rozpoczęciem prac</w:t>
            </w:r>
          </w:p>
        </w:tc>
        <w:tc>
          <w:tcPr>
            <w:tcW w:w="6515" w:type="dxa"/>
          </w:tcPr>
          <w:p w14:paraId="1996D5B5" w14:textId="330E0387" w:rsidR="002263F6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>Omówienie harmonogramu prac</w:t>
            </w:r>
          </w:p>
          <w:p w14:paraId="3BAA297C" w14:textId="44EAEC60" w:rsidR="005A1F55" w:rsidRDefault="005A1F55" w:rsidP="002263F6">
            <w:pPr>
              <w:rPr>
                <w:lang w:val="pl-PL"/>
              </w:rPr>
            </w:pPr>
            <w:r>
              <w:rPr>
                <w:lang w:val="pl-PL"/>
              </w:rPr>
              <w:t>Obszar audytu BRD</w:t>
            </w:r>
          </w:p>
          <w:p w14:paraId="037AE769" w14:textId="2A09BD73" w:rsidR="005A1F55" w:rsidRDefault="005A1F55" w:rsidP="002263F6">
            <w:pPr>
              <w:rPr>
                <w:lang w:val="pl-PL"/>
              </w:rPr>
            </w:pPr>
            <w:r>
              <w:rPr>
                <w:lang w:val="pl-PL"/>
              </w:rPr>
              <w:t>W przypadku skorzystania z prawa opcji:</w:t>
            </w:r>
          </w:p>
          <w:p w14:paraId="6A18433E" w14:textId="52B5A30B" w:rsidR="002263F6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>Organizacja badań ankietowych w szkołach</w:t>
            </w:r>
            <w:r w:rsidR="007B6877">
              <w:rPr>
                <w:lang w:val="pl-PL"/>
              </w:rPr>
              <w:t xml:space="preserve"> – uzgodnienie z Zamawiającym metodyki badania</w:t>
            </w:r>
          </w:p>
        </w:tc>
      </w:tr>
      <w:tr w:rsidR="002263F6" w:rsidRPr="00856FAE" w14:paraId="6F06914F" w14:textId="77777777" w:rsidTr="00DD3EE9">
        <w:tc>
          <w:tcPr>
            <w:tcW w:w="449" w:type="dxa"/>
          </w:tcPr>
          <w:p w14:paraId="044650F2" w14:textId="35EBBA35" w:rsidR="002263F6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098" w:type="dxa"/>
          </w:tcPr>
          <w:p w14:paraId="189C0405" w14:textId="6F802F8C" w:rsidR="002263F6" w:rsidRDefault="008D19CB" w:rsidP="002263F6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2263F6">
              <w:rPr>
                <w:lang w:val="pl-PL"/>
              </w:rPr>
              <w:t xml:space="preserve"> trakcie prac</w:t>
            </w:r>
          </w:p>
        </w:tc>
        <w:tc>
          <w:tcPr>
            <w:tcW w:w="6515" w:type="dxa"/>
          </w:tcPr>
          <w:p w14:paraId="3452FED2" w14:textId="6D2DE220" w:rsidR="00184FA0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>Omówienie postępu prac</w:t>
            </w:r>
            <w:r w:rsidR="00DD3EE9">
              <w:rPr>
                <w:lang w:val="pl-PL"/>
              </w:rPr>
              <w:t>, organizacja dalszych etapów prac</w:t>
            </w:r>
          </w:p>
        </w:tc>
      </w:tr>
      <w:tr w:rsidR="002263F6" w:rsidRPr="00856FAE" w14:paraId="2BA5A3F4" w14:textId="77777777" w:rsidTr="00DD3EE9">
        <w:tc>
          <w:tcPr>
            <w:tcW w:w="449" w:type="dxa"/>
          </w:tcPr>
          <w:p w14:paraId="6A01676D" w14:textId="3306E6E5" w:rsidR="002263F6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098" w:type="dxa"/>
          </w:tcPr>
          <w:p w14:paraId="52E9B7CF" w14:textId="3F88BE6D" w:rsidR="002263F6" w:rsidRDefault="008D19CB" w:rsidP="002263F6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2263F6">
              <w:rPr>
                <w:lang w:val="pl-PL"/>
              </w:rPr>
              <w:t xml:space="preserve"> trakcie prac</w:t>
            </w:r>
          </w:p>
        </w:tc>
        <w:tc>
          <w:tcPr>
            <w:tcW w:w="6515" w:type="dxa"/>
          </w:tcPr>
          <w:p w14:paraId="6B3D59A9" w14:textId="7DAB5024" w:rsidR="002263F6" w:rsidRDefault="002263F6" w:rsidP="002263F6">
            <w:pPr>
              <w:rPr>
                <w:lang w:val="pl-PL"/>
              </w:rPr>
            </w:pPr>
            <w:r>
              <w:rPr>
                <w:lang w:val="pl-PL"/>
              </w:rPr>
              <w:t xml:space="preserve">Omówienie </w:t>
            </w:r>
            <w:r w:rsidR="00DD3EE9">
              <w:rPr>
                <w:lang w:val="pl-PL"/>
              </w:rPr>
              <w:t>postępu prac, organizacja dalszych etapów prac</w:t>
            </w:r>
          </w:p>
        </w:tc>
      </w:tr>
      <w:tr w:rsidR="002263F6" w:rsidRPr="00856FAE" w14:paraId="0960AA03" w14:textId="77777777" w:rsidTr="00DD3EE9">
        <w:tc>
          <w:tcPr>
            <w:tcW w:w="449" w:type="dxa"/>
          </w:tcPr>
          <w:p w14:paraId="0C8F8F5A" w14:textId="2B254FDC" w:rsidR="002263F6" w:rsidRDefault="00DD3EE9" w:rsidP="002263F6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098" w:type="dxa"/>
          </w:tcPr>
          <w:p w14:paraId="7A7B1CA6" w14:textId="62ADF759" w:rsidR="002263F6" w:rsidRDefault="008D19CB" w:rsidP="002263F6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DD3EE9">
              <w:rPr>
                <w:lang w:val="pl-PL"/>
              </w:rPr>
              <w:t>o zakończeniu prac</w:t>
            </w:r>
          </w:p>
        </w:tc>
        <w:tc>
          <w:tcPr>
            <w:tcW w:w="6515" w:type="dxa"/>
          </w:tcPr>
          <w:p w14:paraId="60070BE8" w14:textId="0F7AABF3" w:rsidR="002263F6" w:rsidRDefault="00DD3EE9" w:rsidP="002263F6">
            <w:pPr>
              <w:rPr>
                <w:lang w:val="pl-PL"/>
              </w:rPr>
            </w:pPr>
            <w:r>
              <w:rPr>
                <w:lang w:val="pl-PL"/>
              </w:rPr>
              <w:t>Prezentacja wyników pracy w siedzibie Zamawiającego lub w formie on-line z nagraniem prezentac</w:t>
            </w:r>
            <w:r w:rsidR="00750D3D">
              <w:rPr>
                <w:lang w:val="pl-PL"/>
              </w:rPr>
              <w:t>ji do późniejszego odtworzenia (nagranie po stronie Wykonawcy)</w:t>
            </w:r>
          </w:p>
        </w:tc>
      </w:tr>
    </w:tbl>
    <w:p w14:paraId="19BB8141" w14:textId="58FB5998" w:rsidR="00DB26AC" w:rsidRPr="008D19CB" w:rsidRDefault="00DB26AC" w:rsidP="00833465">
      <w:pPr>
        <w:pStyle w:val="Nagwek1"/>
        <w:rPr>
          <w:lang w:val="pl-PL"/>
        </w:rPr>
      </w:pPr>
      <w:r>
        <w:rPr>
          <w:lang w:val="pl-PL"/>
        </w:rPr>
        <w:t>Termin wykonania pracy</w:t>
      </w:r>
    </w:p>
    <w:p w14:paraId="69AB09E7" w14:textId="3F567AEC" w:rsidR="00DD3EE9" w:rsidRDefault="002A5E60" w:rsidP="00DB26AC">
      <w:pPr>
        <w:rPr>
          <w:lang w:val="pl-PL"/>
        </w:rPr>
      </w:pPr>
      <w:r>
        <w:rPr>
          <w:lang w:val="pl-PL"/>
        </w:rPr>
        <w:t xml:space="preserve">Do </w:t>
      </w:r>
      <w:r w:rsidR="00DB26AC">
        <w:rPr>
          <w:lang w:val="pl-PL"/>
        </w:rPr>
        <w:t>120 dni od dnia podpisania umowy</w:t>
      </w:r>
      <w:r>
        <w:rPr>
          <w:lang w:val="pl-PL"/>
        </w:rPr>
        <w:t xml:space="preserve">, jednak nie później niż do 15 grudnia 2020r. </w:t>
      </w:r>
      <w:r w:rsidR="00FB091C">
        <w:rPr>
          <w:lang w:val="pl-PL"/>
        </w:rPr>
        <w:t xml:space="preserve">. </w:t>
      </w:r>
    </w:p>
    <w:p w14:paraId="00F78B7B" w14:textId="460F20B2" w:rsidR="00DD3EE9" w:rsidRDefault="00DD3EE9" w:rsidP="00833465">
      <w:pPr>
        <w:pStyle w:val="Nagwek1"/>
        <w:rPr>
          <w:lang w:val="pl-PL"/>
        </w:rPr>
      </w:pPr>
      <w:r>
        <w:rPr>
          <w:lang w:val="pl-PL"/>
        </w:rPr>
        <w:t>Raport</w:t>
      </w:r>
    </w:p>
    <w:p w14:paraId="4D661F02" w14:textId="421A5DD9" w:rsidR="00DD3EE9" w:rsidRDefault="00DD3EE9" w:rsidP="00DD3EE9">
      <w:pPr>
        <w:rPr>
          <w:lang w:val="pl-PL"/>
        </w:rPr>
      </w:pPr>
      <w:r>
        <w:rPr>
          <w:lang w:val="pl-PL"/>
        </w:rPr>
        <w:t xml:space="preserve">Wykonawca przygotuje raport  ze wszystkich etapów opracowania oraz przekaże materiały i wyniki ankiet w formie zanonimizowanej. </w:t>
      </w:r>
      <w:r w:rsidR="00184FA0">
        <w:rPr>
          <w:lang w:val="pl-PL"/>
        </w:rPr>
        <w:t>Wykonawca przekaże raport w 1 w</w:t>
      </w:r>
      <w:r w:rsidR="00100D4A">
        <w:rPr>
          <w:lang w:val="pl-PL"/>
        </w:rPr>
        <w:t xml:space="preserve">ersji papierowej oraz w </w:t>
      </w:r>
      <w:r w:rsidR="00184FA0">
        <w:rPr>
          <w:lang w:val="pl-PL"/>
        </w:rPr>
        <w:t>2 wersjach elektronicznych</w:t>
      </w:r>
      <w:r w:rsidR="00100D4A">
        <w:rPr>
          <w:lang w:val="pl-PL"/>
        </w:rPr>
        <w:t xml:space="preserve"> na nośniku pamięci zewnętrznej. </w:t>
      </w:r>
    </w:p>
    <w:p w14:paraId="350A1917" w14:textId="484B8366" w:rsidR="00DD3EE9" w:rsidRDefault="00DD3EE9" w:rsidP="00833465">
      <w:pPr>
        <w:pStyle w:val="Nagwek1"/>
        <w:rPr>
          <w:lang w:val="pl-PL"/>
        </w:rPr>
      </w:pPr>
      <w:r>
        <w:rPr>
          <w:lang w:val="pl-PL"/>
        </w:rPr>
        <w:t>Odbiór opracowania</w:t>
      </w:r>
      <w:r w:rsidR="008C1AAE">
        <w:rPr>
          <w:lang w:val="pl-PL"/>
        </w:rPr>
        <w:t xml:space="preserve"> i płatność</w:t>
      </w:r>
    </w:p>
    <w:p w14:paraId="2BD85695" w14:textId="08232889" w:rsidR="008C1AAE" w:rsidRPr="000D0860" w:rsidRDefault="008C1AAE" w:rsidP="00EA44FA">
      <w:pPr>
        <w:pStyle w:val="Nagwek2"/>
        <w:rPr>
          <w:lang w:val="pl-PL"/>
        </w:rPr>
      </w:pPr>
      <w:r w:rsidRPr="000D0860">
        <w:rPr>
          <w:lang w:val="pl-PL"/>
        </w:rPr>
        <w:t>Zamawiający oświadcza, że będzie dokonywał płatności za wykonany Przedmiot Zamówienia z zastosowaniem mechanizmu podzielonej płatności za każdy zakończony i odebrany etap prac zgodnie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8C1AAE" w:rsidRPr="00184FA0" w14:paraId="5C4C0B89" w14:textId="77777777" w:rsidTr="00FD182E">
        <w:tc>
          <w:tcPr>
            <w:tcW w:w="1271" w:type="dxa"/>
            <w:shd w:val="clear" w:color="auto" w:fill="auto"/>
          </w:tcPr>
          <w:p w14:paraId="41451A09" w14:textId="77777777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Etap prac</w:t>
            </w:r>
          </w:p>
        </w:tc>
        <w:tc>
          <w:tcPr>
            <w:tcW w:w="5103" w:type="dxa"/>
            <w:shd w:val="clear" w:color="auto" w:fill="auto"/>
          </w:tcPr>
          <w:p w14:paraId="1304AEED" w14:textId="77777777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Zakres</w:t>
            </w:r>
          </w:p>
        </w:tc>
        <w:tc>
          <w:tcPr>
            <w:tcW w:w="2688" w:type="dxa"/>
            <w:shd w:val="clear" w:color="auto" w:fill="auto"/>
          </w:tcPr>
          <w:p w14:paraId="35B783E7" w14:textId="77777777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Wartość</w:t>
            </w:r>
          </w:p>
        </w:tc>
      </w:tr>
      <w:tr w:rsidR="008C1AAE" w:rsidRPr="00184FA0" w14:paraId="27D7AD6A" w14:textId="77777777" w:rsidTr="00FD182E">
        <w:tc>
          <w:tcPr>
            <w:tcW w:w="1271" w:type="dxa"/>
            <w:shd w:val="clear" w:color="auto" w:fill="auto"/>
            <w:vAlign w:val="center"/>
          </w:tcPr>
          <w:p w14:paraId="6C635FB5" w14:textId="77777777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Etap 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652062" w14:textId="7C9218BD" w:rsidR="005A1F55" w:rsidRDefault="005A1F55" w:rsidP="00EC41B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Analiza zdarzeń drogowych</w:t>
            </w:r>
            <w:r w:rsidR="00FD182E">
              <w:rPr>
                <w:lang w:val="pl-PL"/>
              </w:rPr>
              <w:t>;</w:t>
            </w:r>
          </w:p>
          <w:p w14:paraId="3084C00B" w14:textId="6D99EFE8" w:rsidR="005A1F55" w:rsidRDefault="005A1F55" w:rsidP="00EC41B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 przypadku skorzystania z prawa opcji:</w:t>
            </w:r>
          </w:p>
          <w:p w14:paraId="43459CD2" w14:textId="256093E3" w:rsidR="005A1F55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 xml:space="preserve">Badanie </w:t>
            </w:r>
            <w:proofErr w:type="spellStart"/>
            <w:r w:rsidRPr="00184FA0">
              <w:rPr>
                <w:lang w:val="pl-PL"/>
              </w:rPr>
              <w:t>zachowań</w:t>
            </w:r>
            <w:proofErr w:type="spellEnd"/>
            <w:r w:rsidRPr="00184FA0">
              <w:rPr>
                <w:lang w:val="pl-PL"/>
              </w:rPr>
              <w:t xml:space="preserve"> </w:t>
            </w:r>
            <w:r w:rsidR="005A1F55">
              <w:rPr>
                <w:lang w:val="pl-PL"/>
              </w:rPr>
              <w:t xml:space="preserve">komunikacyjnych </w:t>
            </w:r>
            <w:r w:rsidRPr="00184FA0">
              <w:rPr>
                <w:lang w:val="pl-PL"/>
              </w:rPr>
              <w:t>uczniów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09DFBF4" w14:textId="12A6F02A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15% wartości umowy</w:t>
            </w:r>
          </w:p>
        </w:tc>
      </w:tr>
      <w:tr w:rsidR="008C1AAE" w:rsidRPr="00184FA0" w14:paraId="3E18E145" w14:textId="77777777" w:rsidTr="00FD182E">
        <w:tc>
          <w:tcPr>
            <w:tcW w:w="1271" w:type="dxa"/>
            <w:shd w:val="clear" w:color="auto" w:fill="auto"/>
            <w:vAlign w:val="center"/>
          </w:tcPr>
          <w:p w14:paraId="182472F5" w14:textId="77777777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Etap 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3FE0BA" w14:textId="77777777" w:rsidR="008C1AAE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Audyt BRD;</w:t>
            </w:r>
          </w:p>
          <w:p w14:paraId="6532ED5D" w14:textId="77777777" w:rsidR="005A1F55" w:rsidRDefault="005A1F55" w:rsidP="005A1F55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 przypadku skorzystania z prawa opcji:</w:t>
            </w:r>
          </w:p>
          <w:p w14:paraId="495AE45D" w14:textId="45344E35" w:rsidR="005A1F55" w:rsidRPr="00184FA0" w:rsidRDefault="005A1F55" w:rsidP="00EC41B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Analiza obrazu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EF7A8F0" w14:textId="5C5DB99F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30% wartości umowy</w:t>
            </w:r>
          </w:p>
        </w:tc>
      </w:tr>
      <w:tr w:rsidR="008C1AAE" w:rsidRPr="00184FA0" w14:paraId="7F70C431" w14:textId="77777777" w:rsidTr="00FD182E">
        <w:tc>
          <w:tcPr>
            <w:tcW w:w="1271" w:type="dxa"/>
            <w:shd w:val="clear" w:color="auto" w:fill="auto"/>
            <w:vAlign w:val="center"/>
          </w:tcPr>
          <w:p w14:paraId="5B86E4FD" w14:textId="77777777" w:rsidR="008C1AAE" w:rsidRPr="00184FA0" w:rsidRDefault="008C1AAE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lastRenderedPageBreak/>
              <w:t>Etap 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60B529" w14:textId="0BCC052C" w:rsidR="005A1F55" w:rsidRDefault="005A1F55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Raport końcowy</w:t>
            </w:r>
            <w:r w:rsidR="00FD182E">
              <w:rPr>
                <w:lang w:val="pl-PL"/>
              </w:rPr>
              <w:t>;</w:t>
            </w:r>
          </w:p>
          <w:p w14:paraId="5397325B" w14:textId="2E8173AD" w:rsidR="005A1F55" w:rsidRDefault="005A1F55" w:rsidP="00EC41B9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W przypadku skorzystania z prawa opcji:</w:t>
            </w:r>
          </w:p>
          <w:p w14:paraId="15C6670B" w14:textId="2B148406" w:rsidR="008C1AAE" w:rsidRPr="00184FA0" w:rsidRDefault="008C1AAE" w:rsidP="00FD182E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Audyt funkcjonaln</w:t>
            </w:r>
            <w:r w:rsidR="00EC41B9" w:rsidRPr="00184FA0">
              <w:rPr>
                <w:lang w:val="pl-PL"/>
              </w:rPr>
              <w:t>y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776BD900" w14:textId="2FE0C120" w:rsidR="008C1AAE" w:rsidRPr="00184FA0" w:rsidRDefault="00EC41B9" w:rsidP="00EC41B9">
            <w:pPr>
              <w:spacing w:after="0" w:line="240" w:lineRule="auto"/>
              <w:rPr>
                <w:lang w:val="pl-PL"/>
              </w:rPr>
            </w:pPr>
            <w:r w:rsidRPr="00184FA0">
              <w:rPr>
                <w:lang w:val="pl-PL"/>
              </w:rPr>
              <w:t>55%</w:t>
            </w:r>
            <w:r w:rsidR="008C1AAE" w:rsidRPr="00184FA0">
              <w:rPr>
                <w:lang w:val="pl-PL"/>
              </w:rPr>
              <w:t xml:space="preserve"> wartości umowy</w:t>
            </w:r>
          </w:p>
        </w:tc>
      </w:tr>
    </w:tbl>
    <w:p w14:paraId="3E4A2C45" w14:textId="77777777" w:rsidR="00EA44FA" w:rsidRDefault="00EA44FA" w:rsidP="008C1AAE">
      <w:pPr>
        <w:rPr>
          <w:lang w:val="pl-PL"/>
        </w:rPr>
      </w:pPr>
    </w:p>
    <w:p w14:paraId="5155538F" w14:textId="7B232F6D" w:rsidR="00877D0A" w:rsidRPr="00EA44FA" w:rsidRDefault="00184FA0" w:rsidP="00877D0A">
      <w:pPr>
        <w:pStyle w:val="Nagwek2"/>
        <w:rPr>
          <w:lang w:val="pl-PL"/>
        </w:rPr>
      </w:pPr>
      <w:r>
        <w:rPr>
          <w:lang w:val="pl-PL"/>
        </w:rPr>
        <w:t>Odbiór prac za</w:t>
      </w:r>
      <w:r w:rsidR="008C1AAE" w:rsidRPr="000D0860">
        <w:rPr>
          <w:lang w:val="pl-PL"/>
        </w:rPr>
        <w:t xml:space="preserve"> etap </w:t>
      </w:r>
      <w:r>
        <w:rPr>
          <w:lang w:val="pl-PL"/>
        </w:rPr>
        <w:t xml:space="preserve">1 oraz 2 </w:t>
      </w:r>
      <w:r w:rsidR="008C1AAE" w:rsidRPr="000D0860">
        <w:rPr>
          <w:lang w:val="pl-PL"/>
        </w:rPr>
        <w:t xml:space="preserve">zostanie potwierdzony protokołem odbioru częściowego. </w:t>
      </w:r>
      <w:r>
        <w:rPr>
          <w:lang w:val="pl-PL"/>
        </w:rPr>
        <w:t xml:space="preserve">Odbiór prac za etap 3 jest równoznaczny z końcowym odbiorem prac i zostanie potwierdzony protokołem z odbioru końcowego. </w:t>
      </w:r>
    </w:p>
    <w:p w14:paraId="33F94649" w14:textId="54EA95B7" w:rsidR="00877D0A" w:rsidRPr="00EA44FA" w:rsidRDefault="00BA6C3E" w:rsidP="00EA44FA">
      <w:pPr>
        <w:pStyle w:val="Nagwek1"/>
        <w:rPr>
          <w:lang w:val="pl-PL"/>
        </w:rPr>
      </w:pPr>
      <w:r w:rsidRPr="00877D0A">
        <w:rPr>
          <w:lang w:val="pl-PL"/>
        </w:rPr>
        <w:t>Zadania dodatkowe, zadeklarowane przez Zamawiającego w ofercie zgodnie z kryteriami oceny ofert</w:t>
      </w:r>
    </w:p>
    <w:p w14:paraId="66F8D287" w14:textId="7D85CAA8" w:rsidR="00BA6C3E" w:rsidRPr="00877D0A" w:rsidRDefault="00BA6C3E" w:rsidP="00EA44FA">
      <w:pPr>
        <w:pStyle w:val="Nagwek2"/>
        <w:rPr>
          <w:lang w:val="pl-PL"/>
        </w:rPr>
      </w:pPr>
      <w:r w:rsidRPr="00877D0A">
        <w:rPr>
          <w:lang w:val="pl-PL"/>
        </w:rPr>
        <w:t>Inwentaryzacja oznakowania pionowego i poziomego dla obszaru audytu przekaz</w:t>
      </w:r>
      <w:r w:rsidR="00E07A17">
        <w:rPr>
          <w:lang w:val="pl-PL"/>
        </w:rPr>
        <w:t>ana w edytowalnym pliku .</w:t>
      </w:r>
      <w:proofErr w:type="spellStart"/>
      <w:r w:rsidR="00E07A17">
        <w:rPr>
          <w:lang w:val="pl-PL"/>
        </w:rPr>
        <w:t>dwg</w:t>
      </w:r>
      <w:proofErr w:type="spellEnd"/>
      <w:r w:rsidR="00E07A17">
        <w:rPr>
          <w:lang w:val="pl-PL"/>
        </w:rPr>
        <w:t xml:space="preserve"> – 5</w:t>
      </w:r>
      <w:r w:rsidRPr="00877D0A">
        <w:rPr>
          <w:lang w:val="pl-PL"/>
        </w:rPr>
        <w:t xml:space="preserve"> %</w:t>
      </w:r>
    </w:p>
    <w:p w14:paraId="10598B23" w14:textId="2BE28AF5" w:rsidR="00AB458B" w:rsidRDefault="00300463" w:rsidP="00BA6C3E">
      <w:pPr>
        <w:rPr>
          <w:lang w:val="pl-PL"/>
        </w:rPr>
      </w:pPr>
      <w:bookmarkStart w:id="4" w:name="_Hlk40797805"/>
      <w:r>
        <w:rPr>
          <w:lang w:val="pl-PL"/>
        </w:rPr>
        <w:t>W przypadku deklaracji w ofercie, w</w:t>
      </w:r>
      <w:r w:rsidR="00BA6C3E">
        <w:rPr>
          <w:lang w:val="pl-PL"/>
        </w:rPr>
        <w:t xml:space="preserve">ykonawca </w:t>
      </w:r>
      <w:r w:rsidR="00100D4A">
        <w:rPr>
          <w:lang w:val="pl-PL"/>
        </w:rPr>
        <w:t xml:space="preserve">przygotuje i </w:t>
      </w:r>
      <w:r w:rsidR="00BA6C3E">
        <w:rPr>
          <w:lang w:val="pl-PL"/>
        </w:rPr>
        <w:t>przekaże Zamawiającemu plik lub pliki</w:t>
      </w:r>
      <w:r w:rsidR="00184FA0">
        <w:rPr>
          <w:lang w:val="pl-PL"/>
        </w:rPr>
        <w:t xml:space="preserve"> w formacie</w:t>
      </w:r>
      <w:r w:rsidR="00BA6C3E">
        <w:rPr>
          <w:lang w:val="pl-PL"/>
        </w:rPr>
        <w:t xml:space="preserve"> </w:t>
      </w:r>
      <w:r w:rsidR="00AB458B">
        <w:rPr>
          <w:lang w:val="pl-PL"/>
        </w:rPr>
        <w:t>.</w:t>
      </w:r>
      <w:proofErr w:type="spellStart"/>
      <w:r w:rsidR="00AB458B">
        <w:rPr>
          <w:lang w:val="pl-PL"/>
        </w:rPr>
        <w:t>dwg</w:t>
      </w:r>
      <w:proofErr w:type="spellEnd"/>
      <w:r w:rsidR="00AB458B">
        <w:rPr>
          <w:lang w:val="pl-PL"/>
        </w:rPr>
        <w:t xml:space="preserve"> </w:t>
      </w:r>
      <w:r w:rsidR="00184FA0">
        <w:rPr>
          <w:lang w:val="pl-PL"/>
        </w:rPr>
        <w:t>dla obszarów audytu bezpieczeństwa ruchu drogowego</w:t>
      </w:r>
      <w:r w:rsidR="00BA6C3E">
        <w:rPr>
          <w:lang w:val="pl-PL"/>
        </w:rPr>
        <w:t xml:space="preserve"> z</w:t>
      </w:r>
      <w:r w:rsidR="00100D4A">
        <w:rPr>
          <w:lang w:val="pl-PL"/>
        </w:rPr>
        <w:t>e</w:t>
      </w:r>
      <w:r w:rsidR="00BA6C3E">
        <w:rPr>
          <w:lang w:val="pl-PL"/>
        </w:rPr>
        <w:t xml:space="preserve"> z</w:t>
      </w:r>
      <w:r w:rsidR="00AB458B">
        <w:rPr>
          <w:lang w:val="pl-PL"/>
        </w:rPr>
        <w:t xml:space="preserve">inwentaryzowanym oznakowaniem pionowym i poziomym. </w:t>
      </w:r>
    </w:p>
    <w:p w14:paraId="5B98F290" w14:textId="181C9896" w:rsidR="00524FCD" w:rsidRDefault="00524FCD" w:rsidP="00BA6C3E">
      <w:pPr>
        <w:rPr>
          <w:lang w:val="pl-PL"/>
        </w:rPr>
      </w:pPr>
      <w:r>
        <w:rPr>
          <w:lang w:val="pl-PL"/>
        </w:rPr>
        <w:t xml:space="preserve">Termin wykonania pracy: </w:t>
      </w:r>
      <w:r w:rsidR="002A5E60">
        <w:rPr>
          <w:lang w:val="pl-PL"/>
        </w:rPr>
        <w:t>do 120 dni od dnia podpisania umowy, jednak nie później niż do 15 grudnia 2020</w:t>
      </w:r>
      <w:r w:rsidR="008B43E2">
        <w:rPr>
          <w:lang w:val="pl-PL"/>
        </w:rPr>
        <w:t xml:space="preserve"> </w:t>
      </w:r>
      <w:r w:rsidR="002A5E60">
        <w:rPr>
          <w:lang w:val="pl-PL"/>
        </w:rPr>
        <w:t>r.</w:t>
      </w:r>
    </w:p>
    <w:bookmarkEnd w:id="4"/>
    <w:p w14:paraId="3DFDDBEB" w14:textId="7AD7154F" w:rsidR="00AB458B" w:rsidRDefault="00AB458B" w:rsidP="00EA44FA">
      <w:pPr>
        <w:pStyle w:val="Nagwek2"/>
        <w:rPr>
          <w:lang w:val="pl-PL"/>
        </w:rPr>
      </w:pPr>
      <w:r>
        <w:rPr>
          <w:lang w:val="pl-PL"/>
        </w:rPr>
        <w:t>Rekomendacje w formie rysunków technicznych w edytowalnym pliku</w:t>
      </w:r>
      <w:r w:rsidR="00184FA0">
        <w:rPr>
          <w:lang w:val="pl-PL"/>
        </w:rPr>
        <w:t xml:space="preserve"> w formacie </w:t>
      </w:r>
      <w:r>
        <w:rPr>
          <w:lang w:val="pl-PL"/>
        </w:rPr>
        <w:t>.</w:t>
      </w:r>
      <w:proofErr w:type="spellStart"/>
      <w:r>
        <w:rPr>
          <w:lang w:val="pl-PL"/>
        </w:rPr>
        <w:t>dwg</w:t>
      </w:r>
      <w:proofErr w:type="spellEnd"/>
      <w:r w:rsidR="00E07A17">
        <w:rPr>
          <w:lang w:val="pl-PL"/>
        </w:rPr>
        <w:t xml:space="preserve"> – 9</w:t>
      </w:r>
      <w:r w:rsidR="001A1E85">
        <w:rPr>
          <w:lang w:val="pl-PL"/>
        </w:rPr>
        <w:t>%</w:t>
      </w:r>
    </w:p>
    <w:p w14:paraId="4920CCC8" w14:textId="3780EA97" w:rsidR="006650F0" w:rsidRDefault="00300463" w:rsidP="00AB458B">
      <w:pPr>
        <w:rPr>
          <w:lang w:val="pl-PL"/>
        </w:rPr>
      </w:pPr>
      <w:r>
        <w:rPr>
          <w:lang w:val="pl-PL"/>
        </w:rPr>
        <w:t>W przypadku deklaracji w ofercie, wykonawca</w:t>
      </w:r>
      <w:r w:rsidR="00AB458B">
        <w:rPr>
          <w:lang w:val="pl-PL"/>
        </w:rPr>
        <w:t xml:space="preserve"> </w:t>
      </w:r>
      <w:bookmarkStart w:id="5" w:name="_Hlk40797862"/>
      <w:r w:rsidR="00AB458B">
        <w:rPr>
          <w:lang w:val="pl-PL"/>
        </w:rPr>
        <w:t xml:space="preserve">przygotuje rysunki techniczne do rekomendacji poprawiających bezpieczeństwo ruchu drogowego. Zakres dotyczy </w:t>
      </w:r>
      <w:r w:rsidR="006650F0">
        <w:rPr>
          <w:lang w:val="pl-PL"/>
        </w:rPr>
        <w:t xml:space="preserve">tylko </w:t>
      </w:r>
      <w:r w:rsidR="00AB458B">
        <w:rPr>
          <w:lang w:val="pl-PL"/>
        </w:rPr>
        <w:t xml:space="preserve">rekomendacji obejmujących punktowe inwestycje opisane w pkt. </w:t>
      </w:r>
      <w:r w:rsidR="006B5AD4">
        <w:rPr>
          <w:lang w:val="pl-PL"/>
        </w:rPr>
        <w:t>4</w:t>
      </w:r>
      <w:r w:rsidR="00597B54">
        <w:rPr>
          <w:lang w:val="pl-PL"/>
        </w:rPr>
        <w:t xml:space="preserve">.4, lit. c </w:t>
      </w:r>
      <w:r w:rsidR="00AB458B">
        <w:rPr>
          <w:lang w:val="pl-PL"/>
        </w:rPr>
        <w:t>OPZ</w:t>
      </w:r>
      <w:r w:rsidR="006650F0">
        <w:rPr>
          <w:lang w:val="pl-PL"/>
        </w:rPr>
        <w:t xml:space="preserve">, tj. szczególnie </w:t>
      </w:r>
      <w:r w:rsidR="00AC04F3">
        <w:rPr>
          <w:lang w:val="pl-PL"/>
        </w:rPr>
        <w:t xml:space="preserve">dotyczy </w:t>
      </w:r>
      <w:r w:rsidR="006650F0">
        <w:rPr>
          <w:lang w:val="pl-PL"/>
        </w:rPr>
        <w:t>skrzyżowań, przejść dla pieszych, lokalnych zmian przekroju</w:t>
      </w:r>
      <w:r w:rsidR="001A1E85">
        <w:rPr>
          <w:lang w:val="pl-PL"/>
        </w:rPr>
        <w:t xml:space="preserve">. </w:t>
      </w:r>
      <w:r w:rsidR="006650F0">
        <w:rPr>
          <w:lang w:val="pl-PL"/>
        </w:rPr>
        <w:t xml:space="preserve">Zakres nie dotyczy rekomendacji obszarowych oraz rekomendacji liniowych. </w:t>
      </w:r>
      <w:r w:rsidR="001A1E85">
        <w:rPr>
          <w:lang w:val="pl-PL"/>
        </w:rPr>
        <w:t xml:space="preserve">Rysunek powinien obejmować zmiany geometrii drogi i wszystkich jej elementów oraz </w:t>
      </w:r>
      <w:r w:rsidR="006650F0">
        <w:rPr>
          <w:lang w:val="pl-PL"/>
        </w:rPr>
        <w:t xml:space="preserve">projektowane </w:t>
      </w:r>
      <w:r w:rsidR="001A1E85">
        <w:rPr>
          <w:lang w:val="pl-PL"/>
        </w:rPr>
        <w:t xml:space="preserve">oznakowanie pionowe i poziome. </w:t>
      </w:r>
      <w:r w:rsidR="00A12F00">
        <w:rPr>
          <w:lang w:val="pl-PL"/>
        </w:rPr>
        <w:t xml:space="preserve">Rysunki zostaną przekazane w </w:t>
      </w:r>
      <w:r w:rsidR="00184FA0">
        <w:rPr>
          <w:lang w:val="pl-PL"/>
        </w:rPr>
        <w:t xml:space="preserve">edytowalnym </w:t>
      </w:r>
      <w:r w:rsidR="00A12F00">
        <w:rPr>
          <w:lang w:val="pl-PL"/>
        </w:rPr>
        <w:t>pliku</w:t>
      </w:r>
      <w:r w:rsidR="00184FA0">
        <w:rPr>
          <w:lang w:val="pl-PL"/>
        </w:rPr>
        <w:t xml:space="preserve"> w formacie</w:t>
      </w:r>
      <w:r w:rsidR="00A12F00">
        <w:rPr>
          <w:lang w:val="pl-PL"/>
        </w:rPr>
        <w:t xml:space="preserve"> .</w:t>
      </w:r>
      <w:proofErr w:type="spellStart"/>
      <w:r w:rsidR="00A12F00">
        <w:rPr>
          <w:lang w:val="pl-PL"/>
        </w:rPr>
        <w:t>dwg</w:t>
      </w:r>
      <w:proofErr w:type="spellEnd"/>
      <w:r w:rsidR="00A12F00">
        <w:rPr>
          <w:lang w:val="pl-PL"/>
        </w:rPr>
        <w:t>.</w:t>
      </w:r>
    </w:p>
    <w:p w14:paraId="76A08844" w14:textId="64EAA082" w:rsidR="00524FCD" w:rsidRPr="00AB458B" w:rsidRDefault="00524FCD" w:rsidP="00AB458B">
      <w:pPr>
        <w:rPr>
          <w:lang w:val="pl-PL"/>
        </w:rPr>
      </w:pPr>
      <w:r>
        <w:rPr>
          <w:lang w:val="pl-PL"/>
        </w:rPr>
        <w:t xml:space="preserve">Termin wykonania pracy: </w:t>
      </w:r>
      <w:r w:rsidR="002A5E60">
        <w:rPr>
          <w:lang w:val="pl-PL"/>
        </w:rPr>
        <w:t>do 120 dni od dnia podpisania umowy, jednak nie później niż do 15 grudnia 2020</w:t>
      </w:r>
      <w:r w:rsidR="008B43E2">
        <w:rPr>
          <w:lang w:val="pl-PL"/>
        </w:rPr>
        <w:t xml:space="preserve"> </w:t>
      </w:r>
      <w:r w:rsidR="002A5E60">
        <w:rPr>
          <w:lang w:val="pl-PL"/>
        </w:rPr>
        <w:t>r.</w:t>
      </w:r>
    </w:p>
    <w:bookmarkEnd w:id="5"/>
    <w:p w14:paraId="61938BDF" w14:textId="0CA71BAB" w:rsidR="00BA6C3E" w:rsidRDefault="001A1E85" w:rsidP="00EA44FA">
      <w:pPr>
        <w:pStyle w:val="Nagwek2"/>
        <w:rPr>
          <w:lang w:val="pl-PL"/>
        </w:rPr>
      </w:pPr>
      <w:r>
        <w:rPr>
          <w:lang w:val="pl-PL"/>
        </w:rPr>
        <w:t xml:space="preserve">Pomiary ruchu – </w:t>
      </w:r>
      <w:r w:rsidR="00E07A17">
        <w:rPr>
          <w:lang w:val="pl-PL"/>
        </w:rPr>
        <w:t>6</w:t>
      </w:r>
      <w:r>
        <w:rPr>
          <w:lang w:val="pl-PL"/>
        </w:rPr>
        <w:t>%</w:t>
      </w:r>
    </w:p>
    <w:p w14:paraId="7DA0472E" w14:textId="12EF8107" w:rsidR="001A1E85" w:rsidRDefault="00300463" w:rsidP="001A1E85">
      <w:pPr>
        <w:rPr>
          <w:lang w:val="pl-PL"/>
        </w:rPr>
      </w:pPr>
      <w:bookmarkStart w:id="6" w:name="_Hlk40797901"/>
      <w:r>
        <w:rPr>
          <w:lang w:val="pl-PL"/>
        </w:rPr>
        <w:t>W przypadku deklaracji w ofercie, wykonawca</w:t>
      </w:r>
      <w:r w:rsidR="001A1E85">
        <w:rPr>
          <w:lang w:val="pl-PL"/>
        </w:rPr>
        <w:t xml:space="preserve"> wykona pomiary ruchu samochodowego i pieszego w bezpośrednim otoczeniu szkoły, tj. na najbliższym skrzyżowaniu i przejściu dla pieszych oraz w przekroju bezpośrednio przed głównym wejściem do szkoły. </w:t>
      </w:r>
    </w:p>
    <w:p w14:paraId="49B3BCE6" w14:textId="6FAF00CD" w:rsidR="00206A8C" w:rsidRDefault="001A1E85" w:rsidP="001A1E85">
      <w:pPr>
        <w:rPr>
          <w:lang w:val="pl-PL"/>
        </w:rPr>
      </w:pPr>
      <w:r>
        <w:rPr>
          <w:lang w:val="pl-PL"/>
        </w:rPr>
        <w:t xml:space="preserve">Pomiary zostaną wykonane podczas godzin szczytu porannego, tj. między 07:00 a 09:00 w dniu powszednim z wyłączeniem dni poprzedzających i następujących po dniach wolnych od nauki szkolnej. </w:t>
      </w:r>
      <w:r w:rsidR="00206A8C">
        <w:rPr>
          <w:lang w:val="pl-PL"/>
        </w:rPr>
        <w:t xml:space="preserve">Z pomiarów ruchu zostanie wykonany raport, w którym zawarte będą tabelę z pomiarami oraz kartogramy ruchu w podziale na okresy 15-minutowe. </w:t>
      </w:r>
    </w:p>
    <w:p w14:paraId="06286E4A" w14:textId="478F70E3" w:rsidR="00C51440" w:rsidRDefault="00C51440" w:rsidP="001A1E85">
      <w:pPr>
        <w:rPr>
          <w:lang w:val="pl-PL"/>
        </w:rPr>
      </w:pPr>
      <w:r>
        <w:rPr>
          <w:lang w:val="pl-PL"/>
        </w:rPr>
        <w:t>Termin wykonania pracy: do 120 dni od dnia podpisania umowy, jednak nie później niż do 15 grudnia 2020</w:t>
      </w:r>
      <w:r w:rsidR="008B43E2">
        <w:rPr>
          <w:lang w:val="pl-PL"/>
        </w:rPr>
        <w:t xml:space="preserve"> </w:t>
      </w:r>
      <w:r>
        <w:rPr>
          <w:lang w:val="pl-PL"/>
        </w:rPr>
        <w:t>r</w:t>
      </w:r>
      <w:r w:rsidR="008B43E2">
        <w:rPr>
          <w:lang w:val="pl-PL"/>
        </w:rPr>
        <w:t>.</w:t>
      </w:r>
    </w:p>
    <w:bookmarkEnd w:id="6"/>
    <w:p w14:paraId="7FBFAFC9" w14:textId="739C773C" w:rsidR="003D689B" w:rsidRDefault="003D689B" w:rsidP="00300463">
      <w:pPr>
        <w:pStyle w:val="Nagwek2"/>
        <w:rPr>
          <w:lang w:val="pl-PL"/>
        </w:rPr>
      </w:pPr>
      <w:r>
        <w:rPr>
          <w:lang w:val="pl-PL"/>
        </w:rPr>
        <w:t xml:space="preserve">Udostępnianie materiałów roboczych na udostępnionym dysku – </w:t>
      </w:r>
      <w:r w:rsidR="00877D0A">
        <w:rPr>
          <w:lang w:val="pl-PL"/>
        </w:rPr>
        <w:t>10</w:t>
      </w:r>
      <w:r>
        <w:rPr>
          <w:lang w:val="pl-PL"/>
        </w:rPr>
        <w:t xml:space="preserve"> %</w:t>
      </w:r>
    </w:p>
    <w:p w14:paraId="77B10CAC" w14:textId="6A4B49AC" w:rsidR="00A12F00" w:rsidRDefault="00300463" w:rsidP="00A12F00">
      <w:pPr>
        <w:rPr>
          <w:lang w:val="pl-PL"/>
        </w:rPr>
      </w:pPr>
      <w:bookmarkStart w:id="7" w:name="_Hlk40797941"/>
      <w:r>
        <w:rPr>
          <w:lang w:val="pl-PL"/>
        </w:rPr>
        <w:t>W przypadku deklaracji w ofercie, wykonawca</w:t>
      </w:r>
      <w:r w:rsidR="006650F0">
        <w:rPr>
          <w:lang w:val="pl-PL"/>
        </w:rPr>
        <w:t xml:space="preserve"> </w:t>
      </w:r>
      <w:r w:rsidR="00100D4A" w:rsidRPr="00100D4A">
        <w:rPr>
          <w:lang w:val="pl-PL"/>
        </w:rPr>
        <w:t>będzie przechowywał wszelkie rysunki, pliki tekstowe, arkusze kalkulacyjne, zdjęcia i inne materiały na dostępnym dla Zamawiającego przez 24 godziny na dobę serwerze. Wykonawca jest zobowiązany w ciągu 7 dni od dnia zawarcia umowy przekazać Zamawiającemu login oraz hasło umożliwiające Zamawiającemu wgląd w dokumentację w każdym momencie. Dostęp do dokumentacji musi odbywać się poprzez Internet, aby Zamawiający miał możliwość dostępu do dokumentacji z każdego miejsca z dostępem do Internetu.</w:t>
      </w:r>
    </w:p>
    <w:p w14:paraId="0BA00750" w14:textId="1C16618D" w:rsidR="00782D64" w:rsidRDefault="00782D64" w:rsidP="00A12F00">
      <w:pPr>
        <w:rPr>
          <w:lang w:val="pl-PL"/>
        </w:rPr>
      </w:pPr>
      <w:r>
        <w:rPr>
          <w:lang w:val="pl-PL"/>
        </w:rPr>
        <w:t xml:space="preserve">Wykonawca będzie aktualizować dysk </w:t>
      </w:r>
      <w:r w:rsidR="00FE750D">
        <w:rPr>
          <w:lang w:val="pl-PL"/>
        </w:rPr>
        <w:t xml:space="preserve">na bieżąco </w:t>
      </w:r>
      <w:r>
        <w:rPr>
          <w:lang w:val="pl-PL"/>
        </w:rPr>
        <w:t>w trakcie wykonywania prac</w:t>
      </w:r>
      <w:r w:rsidR="00FE750D">
        <w:rPr>
          <w:lang w:val="pl-PL"/>
        </w:rPr>
        <w:t>, w terminie 3 dni roboczych od dnia wytworzenia dokumentacji</w:t>
      </w:r>
      <w:r>
        <w:rPr>
          <w:lang w:val="pl-PL"/>
        </w:rPr>
        <w:t>, jednak nie r</w:t>
      </w:r>
      <w:r w:rsidR="00AC04F3">
        <w:rPr>
          <w:lang w:val="pl-PL"/>
        </w:rPr>
        <w:t>zadziej niż w terminie 3 dni po każdym</w:t>
      </w:r>
      <w:r>
        <w:rPr>
          <w:lang w:val="pl-PL"/>
        </w:rPr>
        <w:t xml:space="preserve"> spotkaniu z Zamawiając</w:t>
      </w:r>
      <w:r w:rsidR="00FE750D">
        <w:rPr>
          <w:lang w:val="pl-PL"/>
        </w:rPr>
        <w:t>ym, określonym w pkt. 8.2. OPZ</w:t>
      </w:r>
      <w:r w:rsidR="008B43E2">
        <w:rPr>
          <w:lang w:val="pl-PL"/>
        </w:rPr>
        <w:t>.</w:t>
      </w:r>
    </w:p>
    <w:bookmarkEnd w:id="7"/>
    <w:p w14:paraId="0B70B3CD" w14:textId="7878563A" w:rsidR="00E64914" w:rsidRDefault="00BA6C3E" w:rsidP="00EA44FA">
      <w:pPr>
        <w:pStyle w:val="Nagwek2"/>
        <w:rPr>
          <w:lang w:val="pl-PL"/>
        </w:rPr>
      </w:pPr>
      <w:r>
        <w:rPr>
          <w:lang w:val="pl-PL"/>
        </w:rPr>
        <w:lastRenderedPageBreak/>
        <w:t xml:space="preserve">Synteza – </w:t>
      </w:r>
      <w:r w:rsidR="00877D0A">
        <w:rPr>
          <w:lang w:val="pl-PL"/>
        </w:rPr>
        <w:t>10</w:t>
      </w:r>
      <w:r>
        <w:rPr>
          <w:lang w:val="pl-PL"/>
        </w:rPr>
        <w:t>%</w:t>
      </w:r>
    </w:p>
    <w:p w14:paraId="5C18C491" w14:textId="3AC4EF0F" w:rsidR="001E19B7" w:rsidRDefault="00300463" w:rsidP="00EA44FA">
      <w:pPr>
        <w:rPr>
          <w:lang w:val="pl-PL"/>
        </w:rPr>
      </w:pPr>
      <w:bookmarkStart w:id="8" w:name="_Hlk40797951"/>
      <w:r>
        <w:rPr>
          <w:lang w:val="pl-PL"/>
        </w:rPr>
        <w:t>W przypadku deklaracji w ofercie, wykonawca</w:t>
      </w:r>
      <w:r w:rsidR="00A12F00" w:rsidRPr="00A12F00">
        <w:rPr>
          <w:lang w:val="pl-PL"/>
        </w:rPr>
        <w:t xml:space="preserve"> przygotuje syntezę raportu w formie ok. </w:t>
      </w:r>
      <w:r w:rsidR="00524FCD">
        <w:rPr>
          <w:lang w:val="pl-PL"/>
        </w:rPr>
        <w:t>20</w:t>
      </w:r>
      <w:r w:rsidR="00A12F00" w:rsidRPr="00A12F00">
        <w:rPr>
          <w:lang w:val="pl-PL"/>
        </w:rPr>
        <w:t xml:space="preserve">-stronicowego raportu napisanego językiem nietechnicznym. </w:t>
      </w:r>
      <w:bookmarkEnd w:id="8"/>
      <w:r w:rsidR="00524FCD">
        <w:rPr>
          <w:lang w:val="pl-PL"/>
        </w:rPr>
        <w:t>Synteza powinna zawierać opis metodyki badania i szczegółowe rekomendacje</w:t>
      </w:r>
      <w:r w:rsidR="001E19B7">
        <w:rPr>
          <w:lang w:val="pl-PL"/>
        </w:rPr>
        <w:t xml:space="preserve">. Dla każdej szkoły należy przedstawić rekomendacje dot. zmian poprawiających bezpieczeństwo niechronionych uczestników ruchu na ok. 2 stronach w formie opisowej oraz graficznej. </w:t>
      </w:r>
      <w:r w:rsidR="00524FCD">
        <w:rPr>
          <w:lang w:val="pl-PL"/>
        </w:rPr>
        <w:t xml:space="preserve"> </w:t>
      </w:r>
    </w:p>
    <w:p w14:paraId="7B5923F9" w14:textId="21A91466" w:rsidR="00524FCD" w:rsidRDefault="00524FCD" w:rsidP="00524FCD">
      <w:pPr>
        <w:rPr>
          <w:lang w:val="pl-PL"/>
        </w:rPr>
      </w:pPr>
      <w:r>
        <w:rPr>
          <w:lang w:val="pl-PL"/>
        </w:rPr>
        <w:t xml:space="preserve">Termin wykonania pracy: </w:t>
      </w:r>
      <w:r w:rsidR="002A5E60">
        <w:rPr>
          <w:lang w:val="pl-PL"/>
        </w:rPr>
        <w:t>do 120 dni od dnia podpisania umowy, jednak nie później niż do 15 grudnia 2020</w:t>
      </w:r>
      <w:r w:rsidR="008B43E2">
        <w:rPr>
          <w:lang w:val="pl-PL"/>
        </w:rPr>
        <w:t xml:space="preserve"> </w:t>
      </w:r>
      <w:r w:rsidR="002A5E60">
        <w:rPr>
          <w:lang w:val="pl-PL"/>
        </w:rPr>
        <w:t>r.</w:t>
      </w:r>
    </w:p>
    <w:p w14:paraId="19AD0AA9" w14:textId="77777777" w:rsidR="00524FCD" w:rsidRPr="00A12F00" w:rsidRDefault="00524FCD" w:rsidP="00EA44FA">
      <w:pPr>
        <w:rPr>
          <w:lang w:val="pl-PL"/>
        </w:rPr>
      </w:pPr>
    </w:p>
    <w:sectPr w:rsidR="00524FCD" w:rsidRPr="00A12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31B0E" w14:textId="77777777" w:rsidR="00363703" w:rsidRDefault="00363703" w:rsidP="00597B54">
      <w:pPr>
        <w:spacing w:after="0" w:line="240" w:lineRule="auto"/>
      </w:pPr>
      <w:r>
        <w:separator/>
      </w:r>
    </w:p>
  </w:endnote>
  <w:endnote w:type="continuationSeparator" w:id="0">
    <w:p w14:paraId="5902780E" w14:textId="77777777" w:rsidR="00363703" w:rsidRDefault="00363703" w:rsidP="0059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547269"/>
      <w:docPartObj>
        <w:docPartGallery w:val="Page Numbers (Bottom of Page)"/>
        <w:docPartUnique/>
      </w:docPartObj>
    </w:sdtPr>
    <w:sdtEndPr/>
    <w:sdtContent>
      <w:p w14:paraId="0E3957D5" w14:textId="0248618C" w:rsidR="00597B54" w:rsidRDefault="00597B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BE" w:rsidRPr="000138BE">
          <w:rPr>
            <w:noProof/>
            <w:lang w:val="pl-PL"/>
          </w:rPr>
          <w:t>7</w:t>
        </w:r>
        <w:r>
          <w:fldChar w:fldCharType="end"/>
        </w:r>
      </w:p>
    </w:sdtContent>
  </w:sdt>
  <w:p w14:paraId="3860712F" w14:textId="77777777" w:rsidR="00597B54" w:rsidRDefault="00597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8CD4" w14:textId="77777777" w:rsidR="00363703" w:rsidRDefault="00363703" w:rsidP="00597B54">
      <w:pPr>
        <w:spacing w:after="0" w:line="240" w:lineRule="auto"/>
      </w:pPr>
      <w:r>
        <w:separator/>
      </w:r>
    </w:p>
  </w:footnote>
  <w:footnote w:type="continuationSeparator" w:id="0">
    <w:p w14:paraId="00B008E4" w14:textId="77777777" w:rsidR="00363703" w:rsidRDefault="00363703" w:rsidP="0059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DA6F6" w14:textId="38807A05" w:rsidR="00597B54" w:rsidRDefault="00597B54" w:rsidP="00597B54">
    <w:pPr>
      <w:pStyle w:val="Nagwek"/>
      <w:jc w:val="center"/>
    </w:pPr>
  </w:p>
  <w:p w14:paraId="43EA7282" w14:textId="77777777" w:rsidR="00597B54" w:rsidRDefault="00597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DCB"/>
    <w:multiLevelType w:val="multilevel"/>
    <w:tmpl w:val="CD1E6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3D36850"/>
    <w:multiLevelType w:val="multilevel"/>
    <w:tmpl w:val="E01405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9312A4"/>
    <w:multiLevelType w:val="hybridMultilevel"/>
    <w:tmpl w:val="5D109C8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D7B6B"/>
    <w:multiLevelType w:val="hybridMultilevel"/>
    <w:tmpl w:val="F340774A"/>
    <w:lvl w:ilvl="0" w:tplc="D202349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AA33B3"/>
    <w:multiLevelType w:val="hybridMultilevel"/>
    <w:tmpl w:val="B2B41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CB6"/>
    <w:multiLevelType w:val="hybridMultilevel"/>
    <w:tmpl w:val="B5643E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000B"/>
    <w:multiLevelType w:val="multilevel"/>
    <w:tmpl w:val="BF162C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C824FE"/>
    <w:multiLevelType w:val="multilevel"/>
    <w:tmpl w:val="E01405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1F4BE6"/>
    <w:multiLevelType w:val="multilevel"/>
    <w:tmpl w:val="D2301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334126"/>
    <w:multiLevelType w:val="hybridMultilevel"/>
    <w:tmpl w:val="DD1279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0EAE"/>
    <w:multiLevelType w:val="hybridMultilevel"/>
    <w:tmpl w:val="79E84412"/>
    <w:lvl w:ilvl="0" w:tplc="387C7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E1ECD"/>
    <w:multiLevelType w:val="multilevel"/>
    <w:tmpl w:val="23840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9D557F"/>
    <w:multiLevelType w:val="multilevel"/>
    <w:tmpl w:val="F5CE60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430375A"/>
    <w:multiLevelType w:val="hybridMultilevel"/>
    <w:tmpl w:val="24D69D84"/>
    <w:lvl w:ilvl="0" w:tplc="C8DA052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293D"/>
    <w:multiLevelType w:val="multilevel"/>
    <w:tmpl w:val="9F18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7F5E66"/>
    <w:multiLevelType w:val="multilevel"/>
    <w:tmpl w:val="89D8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0A514F"/>
    <w:multiLevelType w:val="multilevel"/>
    <w:tmpl w:val="4EF8DA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7FC2C1D"/>
    <w:multiLevelType w:val="hybridMultilevel"/>
    <w:tmpl w:val="4EF0AC08"/>
    <w:lvl w:ilvl="0" w:tplc="C9766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14E44"/>
    <w:multiLevelType w:val="multilevel"/>
    <w:tmpl w:val="B5CA7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3A7686"/>
    <w:multiLevelType w:val="multilevel"/>
    <w:tmpl w:val="D2301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D11AFC"/>
    <w:multiLevelType w:val="multilevel"/>
    <w:tmpl w:val="E01405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A51636"/>
    <w:multiLevelType w:val="hybridMultilevel"/>
    <w:tmpl w:val="B2B41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2D46"/>
    <w:multiLevelType w:val="hybridMultilevel"/>
    <w:tmpl w:val="2396A23E"/>
    <w:lvl w:ilvl="0" w:tplc="D450A34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C306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08854EB"/>
    <w:multiLevelType w:val="hybridMultilevel"/>
    <w:tmpl w:val="B8D41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A69D9"/>
    <w:multiLevelType w:val="multilevel"/>
    <w:tmpl w:val="E01405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777553"/>
    <w:multiLevelType w:val="hybridMultilevel"/>
    <w:tmpl w:val="DC960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256D6"/>
    <w:multiLevelType w:val="hybridMultilevel"/>
    <w:tmpl w:val="2968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5591"/>
    <w:multiLevelType w:val="hybridMultilevel"/>
    <w:tmpl w:val="0A2CAEEE"/>
    <w:lvl w:ilvl="0" w:tplc="FC502F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24"/>
  </w:num>
  <w:num w:numId="10">
    <w:abstractNumId w:val="19"/>
  </w:num>
  <w:num w:numId="11">
    <w:abstractNumId w:val="11"/>
  </w:num>
  <w:num w:numId="12">
    <w:abstractNumId w:val="20"/>
  </w:num>
  <w:num w:numId="13">
    <w:abstractNumId w:val="25"/>
  </w:num>
  <w:num w:numId="14">
    <w:abstractNumId w:val="7"/>
  </w:num>
  <w:num w:numId="15">
    <w:abstractNumId w:val="13"/>
  </w:num>
  <w:num w:numId="16">
    <w:abstractNumId w:val="28"/>
  </w:num>
  <w:num w:numId="17">
    <w:abstractNumId w:val="14"/>
  </w:num>
  <w:num w:numId="18">
    <w:abstractNumId w:val="12"/>
  </w:num>
  <w:num w:numId="19">
    <w:abstractNumId w:val="26"/>
  </w:num>
  <w:num w:numId="20">
    <w:abstractNumId w:val="0"/>
  </w:num>
  <w:num w:numId="21">
    <w:abstractNumId w:val="16"/>
  </w:num>
  <w:num w:numId="22">
    <w:abstractNumId w:val="6"/>
  </w:num>
  <w:num w:numId="23">
    <w:abstractNumId w:val="18"/>
  </w:num>
  <w:num w:numId="24">
    <w:abstractNumId w:val="17"/>
  </w:num>
  <w:num w:numId="25">
    <w:abstractNumId w:val="22"/>
  </w:num>
  <w:num w:numId="26">
    <w:abstractNumId w:val="23"/>
  </w:num>
  <w:num w:numId="27">
    <w:abstractNumId w:val="2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8B"/>
    <w:rsid w:val="000138BE"/>
    <w:rsid w:val="0002625A"/>
    <w:rsid w:val="00041BE3"/>
    <w:rsid w:val="00047A90"/>
    <w:rsid w:val="00067420"/>
    <w:rsid w:val="00080FEA"/>
    <w:rsid w:val="000D0860"/>
    <w:rsid w:val="000F185D"/>
    <w:rsid w:val="00100D4A"/>
    <w:rsid w:val="001029F5"/>
    <w:rsid w:val="00184FA0"/>
    <w:rsid w:val="001940C7"/>
    <w:rsid w:val="001A19E8"/>
    <w:rsid w:val="001A1E85"/>
    <w:rsid w:val="001E19B7"/>
    <w:rsid w:val="00206A8C"/>
    <w:rsid w:val="002263F6"/>
    <w:rsid w:val="0025738E"/>
    <w:rsid w:val="002A5E60"/>
    <w:rsid w:val="002B06C0"/>
    <w:rsid w:val="00300463"/>
    <w:rsid w:val="00305115"/>
    <w:rsid w:val="00346E3C"/>
    <w:rsid w:val="0035785E"/>
    <w:rsid w:val="00363703"/>
    <w:rsid w:val="00382863"/>
    <w:rsid w:val="00384B84"/>
    <w:rsid w:val="003C6542"/>
    <w:rsid w:val="003D5141"/>
    <w:rsid w:val="003D689B"/>
    <w:rsid w:val="00430428"/>
    <w:rsid w:val="004674C7"/>
    <w:rsid w:val="004852DA"/>
    <w:rsid w:val="004B2569"/>
    <w:rsid w:val="004D63A0"/>
    <w:rsid w:val="00524DFB"/>
    <w:rsid w:val="00524FCD"/>
    <w:rsid w:val="00547D20"/>
    <w:rsid w:val="00597B54"/>
    <w:rsid w:val="005A1F55"/>
    <w:rsid w:val="005D4E54"/>
    <w:rsid w:val="005D588A"/>
    <w:rsid w:val="006650F0"/>
    <w:rsid w:val="006B5AD4"/>
    <w:rsid w:val="007141C6"/>
    <w:rsid w:val="00726E06"/>
    <w:rsid w:val="00744FC7"/>
    <w:rsid w:val="007472EB"/>
    <w:rsid w:val="00750D3D"/>
    <w:rsid w:val="007525F1"/>
    <w:rsid w:val="00782D64"/>
    <w:rsid w:val="00782D96"/>
    <w:rsid w:val="007913BF"/>
    <w:rsid w:val="00797721"/>
    <w:rsid w:val="007B6877"/>
    <w:rsid w:val="007F0A9F"/>
    <w:rsid w:val="00803E91"/>
    <w:rsid w:val="00804523"/>
    <w:rsid w:val="00815B3A"/>
    <w:rsid w:val="00833465"/>
    <w:rsid w:val="00856FAE"/>
    <w:rsid w:val="00877D0A"/>
    <w:rsid w:val="008B43E2"/>
    <w:rsid w:val="008C1AAE"/>
    <w:rsid w:val="008D19CB"/>
    <w:rsid w:val="008E4F0D"/>
    <w:rsid w:val="00920E6C"/>
    <w:rsid w:val="00965114"/>
    <w:rsid w:val="00973BD9"/>
    <w:rsid w:val="00992ADD"/>
    <w:rsid w:val="00997832"/>
    <w:rsid w:val="009E57B0"/>
    <w:rsid w:val="00A12E80"/>
    <w:rsid w:val="00A12F00"/>
    <w:rsid w:val="00A67650"/>
    <w:rsid w:val="00AB458B"/>
    <w:rsid w:val="00AC04F3"/>
    <w:rsid w:val="00AC7A15"/>
    <w:rsid w:val="00AF2E94"/>
    <w:rsid w:val="00AF5609"/>
    <w:rsid w:val="00B03357"/>
    <w:rsid w:val="00B420A3"/>
    <w:rsid w:val="00BA6C3E"/>
    <w:rsid w:val="00BC3CB8"/>
    <w:rsid w:val="00C263E4"/>
    <w:rsid w:val="00C46A97"/>
    <w:rsid w:val="00C51440"/>
    <w:rsid w:val="00C60091"/>
    <w:rsid w:val="00C600FA"/>
    <w:rsid w:val="00C6558B"/>
    <w:rsid w:val="00C81CB3"/>
    <w:rsid w:val="00C936A2"/>
    <w:rsid w:val="00CB5A89"/>
    <w:rsid w:val="00D45554"/>
    <w:rsid w:val="00D52990"/>
    <w:rsid w:val="00DA7803"/>
    <w:rsid w:val="00DB26AC"/>
    <w:rsid w:val="00DD3EE9"/>
    <w:rsid w:val="00DD7CF4"/>
    <w:rsid w:val="00DE5E40"/>
    <w:rsid w:val="00DE7FA6"/>
    <w:rsid w:val="00E07A17"/>
    <w:rsid w:val="00E219D6"/>
    <w:rsid w:val="00E47174"/>
    <w:rsid w:val="00E64914"/>
    <w:rsid w:val="00E66DC1"/>
    <w:rsid w:val="00EA44FA"/>
    <w:rsid w:val="00EC41B9"/>
    <w:rsid w:val="00EF43AA"/>
    <w:rsid w:val="00F219CA"/>
    <w:rsid w:val="00F36DD8"/>
    <w:rsid w:val="00F54312"/>
    <w:rsid w:val="00F603B3"/>
    <w:rsid w:val="00FB091C"/>
    <w:rsid w:val="00FD182E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2DB"/>
  <w15:chartTrackingRefBased/>
  <w15:docId w15:val="{E0D0BAD3-AB21-4E37-8F49-B14EF90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88A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4FA"/>
    <w:pPr>
      <w:keepNext/>
      <w:keepLines/>
      <w:numPr>
        <w:numId w:val="26"/>
      </w:numPr>
      <w:spacing w:before="240" w:after="240"/>
      <w:ind w:left="431" w:hanging="431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420"/>
    <w:pPr>
      <w:keepNext/>
      <w:keepLines/>
      <w:numPr>
        <w:ilvl w:val="1"/>
        <w:numId w:val="26"/>
      </w:numPr>
      <w:spacing w:before="120" w:after="120"/>
      <w:ind w:left="862" w:hanging="578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420"/>
    <w:pPr>
      <w:keepNext/>
      <w:keepLines/>
      <w:numPr>
        <w:ilvl w:val="2"/>
        <w:numId w:val="26"/>
      </w:numPr>
      <w:spacing w:before="40" w:after="0"/>
      <w:ind w:left="1287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3465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3465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3465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3465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3465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3465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67420"/>
    <w:rPr>
      <w:rFonts w:ascii="Arial" w:eastAsiaTheme="majorEastAsia" w:hAnsi="Arial" w:cstheme="majorBidi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A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A9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A9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2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A44FA"/>
    <w:rPr>
      <w:rFonts w:ascii="Arial" w:eastAsiaTheme="majorEastAsia" w:hAnsi="Arial" w:cstheme="majorBidi"/>
      <w:sz w:val="28"/>
      <w:szCs w:val="32"/>
    </w:rPr>
  </w:style>
  <w:style w:type="paragraph" w:styleId="NormalnyWeb">
    <w:name w:val="Normal (Web)"/>
    <w:basedOn w:val="Normalny"/>
    <w:uiPriority w:val="99"/>
    <w:semiHidden/>
    <w:unhideWhenUsed/>
    <w:rsid w:val="00C600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C600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00F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67420"/>
    <w:rPr>
      <w:rFonts w:ascii="Arial" w:eastAsiaTheme="majorEastAsia" w:hAnsi="Arial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34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34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34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34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34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3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9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B5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9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B5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9D59-AA65-498B-B37F-360348C6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2032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Rogala</dc:creator>
  <cp:keywords/>
  <dc:description/>
  <cp:lastModifiedBy>Małgorzata Szczepanik</cp:lastModifiedBy>
  <cp:revision>3</cp:revision>
  <cp:lastPrinted>2020-07-13T07:39:00Z</cp:lastPrinted>
  <dcterms:created xsi:type="dcterms:W3CDTF">2020-07-14T09:06:00Z</dcterms:created>
  <dcterms:modified xsi:type="dcterms:W3CDTF">2020-07-14T09:06:00Z</dcterms:modified>
</cp:coreProperties>
</file>