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07DE" w14:textId="54D02C91" w:rsidR="003751C6" w:rsidRPr="005D22DC" w:rsidRDefault="00313B6A" w:rsidP="00313B6A">
      <w:pPr>
        <w:spacing w:line="276" w:lineRule="auto"/>
        <w:jc w:val="both"/>
        <w:rPr>
          <w:rFonts w:ascii="Arial Narrow" w:hAnsi="Arial Narrow" w:cs="Arial"/>
          <w:b/>
        </w:rPr>
      </w:pPr>
      <w:r w:rsidRPr="00313B6A">
        <w:rPr>
          <w:rFonts w:ascii="Arial Narrow" w:hAnsi="Arial Narrow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E2036" wp14:editId="5C55A72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34125" cy="3333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E9DB" w14:textId="55AD8EBE" w:rsidR="00313B6A" w:rsidRPr="00313B6A" w:rsidRDefault="00313B6A" w:rsidP="00313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313B6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SPECYFIKACJA TECHNICZNA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STO_ZDM_TOS_1/2020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20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pt;margin-top:0;width:49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">
                <v:textbox>
                  <w:txbxContent>
                    <w:p w14:paraId="358DE9DB" w14:textId="55AD8EBE" w:rsidR="00313B6A" w:rsidRPr="00313B6A" w:rsidRDefault="00313B6A" w:rsidP="00313B6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313B6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SPECYFIKACJA TECHNICZNA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STO_ZDM_TOS_1/2020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1DB" w:rsidRPr="005D22DC">
        <w:rPr>
          <w:rFonts w:ascii="Arial Narrow" w:hAnsi="Arial Narrow" w:cs="Arial"/>
          <w:b/>
        </w:rPr>
        <w:t xml:space="preserve">Niniejsza specyfikacja określa </w:t>
      </w:r>
      <w:r w:rsidR="007978EB" w:rsidRPr="005D22DC">
        <w:rPr>
          <w:rFonts w:ascii="Arial Narrow" w:hAnsi="Arial Narrow" w:cs="Arial"/>
          <w:b/>
        </w:rPr>
        <w:t xml:space="preserve">minimalne </w:t>
      </w:r>
      <w:r w:rsidR="001151DB" w:rsidRPr="005D22DC">
        <w:rPr>
          <w:rFonts w:ascii="Arial Narrow" w:hAnsi="Arial Narrow" w:cs="Arial"/>
          <w:b/>
        </w:rPr>
        <w:t>wymagania stawiane urządzeniom oświetleniowym stosowanym</w:t>
      </w:r>
      <w:r w:rsidR="00027B73" w:rsidRPr="005D22DC">
        <w:rPr>
          <w:rFonts w:ascii="Arial Narrow" w:hAnsi="Arial Narrow" w:cs="Arial"/>
          <w:b/>
        </w:rPr>
        <w:t xml:space="preserve"> </w:t>
      </w:r>
      <w:r w:rsidR="005D22DC">
        <w:rPr>
          <w:rFonts w:ascii="Arial Narrow" w:hAnsi="Arial Narrow" w:cs="Arial"/>
          <w:b/>
        </w:rPr>
        <w:br/>
      </w:r>
      <w:r w:rsidR="00027B73" w:rsidRPr="005D22DC">
        <w:rPr>
          <w:rFonts w:ascii="Arial Narrow" w:hAnsi="Arial Narrow" w:cs="Arial"/>
          <w:b/>
        </w:rPr>
        <w:t xml:space="preserve">w oświetleniu dróg i ulic </w:t>
      </w:r>
      <w:r w:rsidR="003751C6" w:rsidRPr="005D22DC">
        <w:rPr>
          <w:rFonts w:ascii="Arial Narrow" w:hAnsi="Arial Narrow" w:cs="Arial"/>
          <w:b/>
        </w:rPr>
        <w:t xml:space="preserve">na terenie </w:t>
      </w:r>
      <w:r w:rsidR="00027B73" w:rsidRPr="005D22DC">
        <w:rPr>
          <w:rFonts w:ascii="Arial Narrow" w:hAnsi="Arial Narrow" w:cs="Arial"/>
          <w:b/>
        </w:rPr>
        <w:t>m.</w:t>
      </w:r>
      <w:r w:rsidR="007978EB" w:rsidRPr="005D22DC">
        <w:rPr>
          <w:rFonts w:ascii="Arial Narrow" w:hAnsi="Arial Narrow" w:cs="Arial"/>
          <w:b/>
        </w:rPr>
        <w:t xml:space="preserve"> </w:t>
      </w:r>
      <w:r w:rsidR="003751C6" w:rsidRPr="005D22DC">
        <w:rPr>
          <w:rFonts w:ascii="Arial Narrow" w:hAnsi="Arial Narrow" w:cs="Arial"/>
          <w:b/>
        </w:rPr>
        <w:t>st. Warszawy</w:t>
      </w:r>
      <w:r w:rsidR="005D22DC">
        <w:rPr>
          <w:rFonts w:ascii="Arial Narrow" w:hAnsi="Arial Narrow" w:cs="Arial"/>
          <w:b/>
        </w:rPr>
        <w:t>, będących własnością oraz</w:t>
      </w:r>
      <w:r w:rsidR="008F0F2F">
        <w:rPr>
          <w:rFonts w:ascii="Arial Narrow" w:hAnsi="Arial Narrow" w:cs="Arial"/>
          <w:b/>
        </w:rPr>
        <w:t xml:space="preserve"> </w:t>
      </w:r>
      <w:r w:rsidR="001151DB" w:rsidRPr="005D22DC">
        <w:rPr>
          <w:rFonts w:ascii="Arial Narrow" w:hAnsi="Arial Narrow" w:cs="Arial"/>
          <w:b/>
        </w:rPr>
        <w:t xml:space="preserve">w </w:t>
      </w:r>
      <w:r w:rsidR="00B74973" w:rsidRPr="005D22DC">
        <w:rPr>
          <w:rFonts w:ascii="Arial Narrow" w:hAnsi="Arial Narrow" w:cs="Arial"/>
          <w:b/>
        </w:rPr>
        <w:t>eksploatacji</w:t>
      </w:r>
      <w:r w:rsidR="001151DB" w:rsidRPr="005D22DC">
        <w:rPr>
          <w:rFonts w:ascii="Arial Narrow" w:hAnsi="Arial Narrow" w:cs="Arial"/>
          <w:b/>
        </w:rPr>
        <w:t xml:space="preserve"> Zarządu Dróg Miejskich w Warszawie.</w:t>
      </w:r>
    </w:p>
    <w:p w14:paraId="6DF06AAB" w14:textId="6B3F3A4E" w:rsidR="001151DB" w:rsidRPr="005D22DC" w:rsidRDefault="003751C6" w:rsidP="00683A26">
      <w:p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  <w:b/>
        </w:rPr>
        <w:t>Uwaga!</w:t>
      </w:r>
      <w:r w:rsidRPr="005D22DC">
        <w:rPr>
          <w:rFonts w:ascii="Arial Narrow" w:hAnsi="Arial Narrow" w:cs="Arial"/>
        </w:rPr>
        <w:t xml:space="preserve"> </w:t>
      </w:r>
      <w:r w:rsidR="00683A26" w:rsidRPr="005D22DC">
        <w:rPr>
          <w:rFonts w:ascii="Arial Narrow" w:hAnsi="Arial Narrow" w:cs="Arial"/>
        </w:rPr>
        <w:t>Urządzenia oświetleniowe projektowane do zawieszenia w tunelach jezdnych, przejściach podziemnych i kładkach dla pieszych, wymagają każdorazowo wydania indywidualnych warunków</w:t>
      </w:r>
      <w:r w:rsidR="007978EB" w:rsidRPr="005D22DC">
        <w:rPr>
          <w:rFonts w:ascii="Arial Narrow" w:hAnsi="Arial Narrow" w:cs="Arial"/>
        </w:rPr>
        <w:t xml:space="preserve"> </w:t>
      </w:r>
      <w:r w:rsidR="00683A26" w:rsidRPr="005D22DC">
        <w:rPr>
          <w:rFonts w:ascii="Arial Narrow" w:hAnsi="Arial Narrow" w:cs="Arial"/>
        </w:rPr>
        <w:t>technicznych dla proponowanej lokaliza</w:t>
      </w:r>
      <w:r w:rsidR="005D22DC">
        <w:rPr>
          <w:rFonts w:ascii="Arial Narrow" w:hAnsi="Arial Narrow" w:cs="Arial"/>
        </w:rPr>
        <w:t>cji - przez Wydział Oświetlenia ZDM</w:t>
      </w:r>
      <w:r w:rsidR="00683A26" w:rsidRPr="005D22DC">
        <w:rPr>
          <w:rFonts w:ascii="Arial Narrow" w:hAnsi="Arial Narrow" w:cs="Arial"/>
        </w:rPr>
        <w:t>.</w:t>
      </w:r>
    </w:p>
    <w:p w14:paraId="3B391F54" w14:textId="77777777" w:rsidR="00B74973" w:rsidRPr="005D22DC" w:rsidRDefault="00B74973" w:rsidP="00683A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5D22DC">
        <w:rPr>
          <w:rFonts w:ascii="Arial Narrow" w:hAnsi="Arial Narrow" w:cs="Arial"/>
          <w:b/>
          <w:u w:val="single"/>
        </w:rPr>
        <w:t>Wymagania ogólne</w:t>
      </w:r>
    </w:p>
    <w:p w14:paraId="03F71B4A" w14:textId="6DFB0FB6" w:rsidR="00B74973" w:rsidRPr="005D22DC" w:rsidRDefault="002545DE" w:rsidP="002545DE">
      <w:pPr>
        <w:pStyle w:val="Akapitzlist"/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Urządzenia oświetleniowe i zasilające należy projektować zachowując zgodność</w:t>
      </w:r>
      <w:r w:rsidR="00B74973" w:rsidRPr="005D22DC">
        <w:rPr>
          <w:rFonts w:ascii="Arial Narrow" w:hAnsi="Arial Narrow" w:cs="Arial"/>
        </w:rPr>
        <w:t xml:space="preserve"> z </w:t>
      </w:r>
      <w:r w:rsidRPr="005D22DC">
        <w:rPr>
          <w:rFonts w:ascii="Arial Narrow" w:hAnsi="Arial Narrow" w:cs="Arial"/>
        </w:rPr>
        <w:t xml:space="preserve">aktualnie obowiązującymi </w:t>
      </w:r>
      <w:r w:rsidR="00B74973" w:rsidRPr="005D22DC">
        <w:rPr>
          <w:rFonts w:ascii="Arial Narrow" w:hAnsi="Arial Narrow" w:cs="Arial"/>
        </w:rPr>
        <w:t>normami:</w:t>
      </w:r>
    </w:p>
    <w:p w14:paraId="39DEA100" w14:textId="6ECDB0E5" w:rsidR="00B74973" w:rsidRPr="005D22DC" w:rsidRDefault="0079318F" w:rsidP="00683A26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  <w:bCs/>
          <w:kern w:val="36"/>
          <w:szCs w:val="24"/>
        </w:rPr>
      </w:pPr>
      <w:r w:rsidRPr="005D22DC">
        <w:rPr>
          <w:rFonts w:ascii="Arial Narrow" w:hAnsi="Arial Narrow" w:cs="Arial"/>
        </w:rPr>
        <w:t>PN-EN 13201</w:t>
      </w:r>
      <w:r w:rsidRPr="005D22DC">
        <w:rPr>
          <w:rFonts w:ascii="Arial Narrow" w:hAnsi="Arial Narrow" w:cs="Arial"/>
        </w:rPr>
        <w:tab/>
      </w:r>
      <w:r w:rsidR="00514021">
        <w:rPr>
          <w:rFonts w:ascii="Arial Narrow" w:hAnsi="Arial Narrow" w:cs="Arial"/>
        </w:rPr>
        <w:tab/>
      </w:r>
      <w:r w:rsidR="00B74973" w:rsidRPr="005D22DC">
        <w:rPr>
          <w:rFonts w:ascii="Arial Narrow" w:hAnsi="Arial Narrow" w:cs="Arial"/>
          <w:bCs/>
          <w:kern w:val="36"/>
          <w:szCs w:val="24"/>
        </w:rPr>
        <w:t xml:space="preserve">Oświetlenie </w:t>
      </w:r>
      <w:r w:rsidRPr="005D22DC">
        <w:rPr>
          <w:rFonts w:ascii="Arial Narrow" w:hAnsi="Arial Narrow" w:cs="Arial"/>
          <w:bCs/>
          <w:kern w:val="36"/>
          <w:szCs w:val="24"/>
        </w:rPr>
        <w:t>drogowe</w:t>
      </w:r>
      <w:r w:rsidR="00063B67" w:rsidRPr="005D22DC">
        <w:rPr>
          <w:rFonts w:ascii="Arial Narrow" w:hAnsi="Arial Narrow" w:cs="Arial"/>
          <w:bCs/>
          <w:kern w:val="36"/>
          <w:szCs w:val="24"/>
        </w:rPr>
        <w:t xml:space="preserve"> – kryteria jakości</w:t>
      </w:r>
      <w:r w:rsidRPr="005D22DC">
        <w:rPr>
          <w:rFonts w:ascii="Arial Narrow" w:hAnsi="Arial Narrow" w:cs="Arial"/>
          <w:bCs/>
          <w:kern w:val="36"/>
          <w:szCs w:val="24"/>
        </w:rPr>
        <w:t xml:space="preserve"> (wszystkie arkusze)</w:t>
      </w:r>
      <w:r w:rsidR="00F97785" w:rsidRPr="005D22DC">
        <w:rPr>
          <w:rFonts w:ascii="Arial Narrow" w:hAnsi="Arial Narrow" w:cs="Arial"/>
          <w:bCs/>
          <w:kern w:val="36"/>
          <w:szCs w:val="24"/>
        </w:rPr>
        <w:t>,</w:t>
      </w:r>
    </w:p>
    <w:p w14:paraId="2CD362E7" w14:textId="64082A04" w:rsidR="00B74973" w:rsidRPr="005D22DC" w:rsidRDefault="00B74973" w:rsidP="00683A26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Style w:val="st1"/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PN-IEC 60364 </w:t>
      </w:r>
      <w:r w:rsidR="00514021">
        <w:rPr>
          <w:rFonts w:ascii="Arial Narrow" w:hAnsi="Arial Narrow" w:cs="Arial"/>
        </w:rPr>
        <w:tab/>
      </w:r>
      <w:r w:rsidR="00652D21" w:rsidRPr="005D22DC">
        <w:rPr>
          <w:rFonts w:ascii="Arial Narrow" w:hAnsi="Arial Narrow" w:cs="Arial"/>
        </w:rPr>
        <w:tab/>
      </w:r>
      <w:r w:rsidRPr="005D22DC">
        <w:rPr>
          <w:rStyle w:val="st1"/>
          <w:rFonts w:ascii="Arial Narrow" w:hAnsi="Arial Narrow" w:cs="Arial"/>
        </w:rPr>
        <w:t>Instalacje elektryczne w obiektach budowlanych</w:t>
      </w:r>
      <w:r w:rsidR="00F97785" w:rsidRPr="005D22DC">
        <w:rPr>
          <w:rStyle w:val="st1"/>
          <w:rFonts w:ascii="Arial Narrow" w:hAnsi="Arial Narrow" w:cs="Arial"/>
        </w:rPr>
        <w:t>,</w:t>
      </w:r>
    </w:p>
    <w:p w14:paraId="462C3C6B" w14:textId="7D633F64" w:rsidR="00514021" w:rsidRPr="00514021" w:rsidRDefault="00063B67" w:rsidP="00863AAD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14021">
        <w:rPr>
          <w:rStyle w:val="st1"/>
          <w:rFonts w:ascii="Arial Narrow" w:hAnsi="Arial Narrow" w:cs="Arial"/>
        </w:rPr>
        <w:t>PN-EN 61547</w:t>
      </w:r>
      <w:r w:rsidRPr="00514021">
        <w:rPr>
          <w:rStyle w:val="st1"/>
          <w:rFonts w:ascii="Arial Narrow" w:hAnsi="Arial Narrow" w:cs="Arial"/>
        </w:rPr>
        <w:tab/>
      </w:r>
      <w:r w:rsidR="00514021" w:rsidRPr="00514021">
        <w:rPr>
          <w:rStyle w:val="st1"/>
          <w:rFonts w:ascii="Arial Narrow" w:hAnsi="Arial Narrow" w:cs="Arial"/>
        </w:rPr>
        <w:tab/>
      </w:r>
      <w:r w:rsidR="00514021" w:rsidRPr="00514021">
        <w:rPr>
          <w:rFonts w:ascii="Arial Narrow" w:hAnsi="Arial Narrow" w:cs="Arial"/>
          <w:shd w:val="clear" w:color="auto" w:fill="FFFFFF"/>
        </w:rPr>
        <w:t>Sprzęt do ogólnych celów oświetleniowych. Wymagania dotyczące kompatybilności</w:t>
      </w:r>
      <w:r w:rsidR="00514021">
        <w:rPr>
          <w:rFonts w:ascii="Arial Narrow" w:hAnsi="Arial Narrow" w:cs="Arial"/>
          <w:shd w:val="clear" w:color="auto" w:fill="FFFFFF"/>
        </w:rPr>
        <w:t>,</w:t>
      </w:r>
      <w:r w:rsidR="00514021" w:rsidRPr="00514021">
        <w:rPr>
          <w:rFonts w:ascii="Arial Narrow" w:hAnsi="Arial Narrow" w:cs="Arial"/>
        </w:rPr>
        <w:t xml:space="preserve"> </w:t>
      </w:r>
    </w:p>
    <w:p w14:paraId="448612F5" w14:textId="2A16B947" w:rsidR="00B74973" w:rsidRPr="00514021" w:rsidRDefault="00B74973" w:rsidP="00863AAD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14021">
        <w:rPr>
          <w:rFonts w:ascii="Arial Narrow" w:hAnsi="Arial Narrow" w:cs="Arial"/>
        </w:rPr>
        <w:t>PN-EN 60598</w:t>
      </w:r>
      <w:r w:rsidR="00652D21" w:rsidRPr="00514021">
        <w:rPr>
          <w:rFonts w:ascii="Arial Narrow" w:hAnsi="Arial Narrow" w:cs="Arial"/>
        </w:rPr>
        <w:t xml:space="preserve"> </w:t>
      </w:r>
      <w:r w:rsidR="00652D21" w:rsidRPr="00514021">
        <w:rPr>
          <w:rFonts w:ascii="Arial Narrow" w:hAnsi="Arial Narrow" w:cs="Arial"/>
        </w:rPr>
        <w:tab/>
      </w:r>
      <w:r w:rsidR="00514021" w:rsidRPr="00514021">
        <w:rPr>
          <w:rFonts w:ascii="Arial Narrow" w:hAnsi="Arial Narrow" w:cs="Arial"/>
        </w:rPr>
        <w:tab/>
      </w:r>
      <w:r w:rsidR="00652D21" w:rsidRPr="00514021">
        <w:rPr>
          <w:rFonts w:ascii="Arial Narrow" w:hAnsi="Arial Narrow" w:cs="Arial"/>
        </w:rPr>
        <w:t>Oprawy oświetleniowe</w:t>
      </w:r>
      <w:r w:rsidR="00F97785" w:rsidRPr="00514021">
        <w:rPr>
          <w:rFonts w:ascii="Arial Narrow" w:hAnsi="Arial Narrow" w:cs="Arial"/>
        </w:rPr>
        <w:t>,</w:t>
      </w:r>
    </w:p>
    <w:p w14:paraId="57DD97B0" w14:textId="48F11533" w:rsidR="00F97785" w:rsidRPr="005D22DC" w:rsidRDefault="00F97785" w:rsidP="00A65FB9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PN-IEC 62722</w:t>
      </w:r>
      <w:r w:rsidR="0079318F" w:rsidRPr="005D22DC">
        <w:rPr>
          <w:rFonts w:ascii="Arial Narrow" w:hAnsi="Arial Narrow" w:cs="Arial"/>
        </w:rPr>
        <w:tab/>
      </w:r>
      <w:r w:rsidR="00514021">
        <w:rPr>
          <w:rFonts w:ascii="Arial Narrow" w:hAnsi="Arial Narrow" w:cs="Arial"/>
        </w:rPr>
        <w:tab/>
      </w:r>
      <w:r w:rsidR="00A65FB9" w:rsidRPr="005D22DC">
        <w:rPr>
          <w:rFonts w:ascii="Arial Narrow" w:eastAsia="Times New Roman" w:hAnsi="Arial Narrow" w:cs="Arial"/>
          <w:color w:val="2F2F2F"/>
          <w:lang w:eastAsia="pl-PL"/>
        </w:rPr>
        <w:t>Charakterystyki funkcjonalne opraw oświetleniowych</w:t>
      </w:r>
      <w:r w:rsidR="00063B67" w:rsidRPr="005D22DC">
        <w:rPr>
          <w:rFonts w:ascii="Arial Narrow" w:hAnsi="Arial Narrow" w:cs="Arial"/>
        </w:rPr>
        <w:t>,</w:t>
      </w:r>
    </w:p>
    <w:p w14:paraId="123A59D1" w14:textId="376CCF99" w:rsidR="00AF75D4" w:rsidRPr="005D22DC" w:rsidRDefault="00B74973" w:rsidP="00683A26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PN-EN </w:t>
      </w:r>
      <w:r w:rsidR="00CE0CAF">
        <w:rPr>
          <w:rFonts w:ascii="Arial Narrow" w:hAnsi="Arial Narrow" w:cs="Arial"/>
        </w:rPr>
        <w:t>12767</w:t>
      </w:r>
      <w:r w:rsidR="00652D21" w:rsidRPr="005D22DC">
        <w:rPr>
          <w:rFonts w:ascii="Arial Narrow" w:hAnsi="Arial Narrow" w:cs="Arial"/>
        </w:rPr>
        <w:tab/>
      </w:r>
      <w:r w:rsidR="00514021">
        <w:rPr>
          <w:rFonts w:ascii="Arial Narrow" w:hAnsi="Arial Narrow" w:cs="Arial"/>
        </w:rPr>
        <w:tab/>
      </w:r>
      <w:r w:rsidR="00CE0CAF" w:rsidRPr="00CE0CAF">
        <w:rPr>
          <w:rFonts w:ascii="Arial Narrow" w:hAnsi="Arial Narrow" w:cs="Arial"/>
          <w:color w:val="2F2F2F"/>
          <w:shd w:val="clear" w:color="auto" w:fill="FFFFFF"/>
        </w:rPr>
        <w:t>Bierne bezpieczeństwo konstrukcji wsporczych dla urządzeń drogowych,</w:t>
      </w:r>
    </w:p>
    <w:p w14:paraId="0C595673" w14:textId="6AABF811" w:rsidR="00B74973" w:rsidRPr="005D22DC" w:rsidRDefault="00B74973" w:rsidP="00683A26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PN-EN 60529</w:t>
      </w:r>
      <w:r w:rsidR="00652D21" w:rsidRPr="005D22DC">
        <w:rPr>
          <w:rFonts w:ascii="Arial Narrow" w:hAnsi="Arial Narrow" w:cs="Arial"/>
        </w:rPr>
        <w:tab/>
      </w:r>
      <w:r w:rsidR="00514021">
        <w:rPr>
          <w:rFonts w:ascii="Arial Narrow" w:hAnsi="Arial Narrow" w:cs="Arial"/>
        </w:rPr>
        <w:tab/>
      </w:r>
      <w:r w:rsidR="00652D21" w:rsidRPr="005D22DC">
        <w:rPr>
          <w:rFonts w:ascii="Arial Narrow" w:hAnsi="Arial Narrow" w:cs="Arial"/>
        </w:rPr>
        <w:t>Stopnie ochrony zapewnianej przez obudowy</w:t>
      </w:r>
      <w:r w:rsidR="00F97785" w:rsidRPr="005D22DC">
        <w:rPr>
          <w:rFonts w:ascii="Arial Narrow" w:hAnsi="Arial Narrow" w:cs="Arial"/>
        </w:rPr>
        <w:t>,</w:t>
      </w:r>
    </w:p>
    <w:p w14:paraId="65ABBCB0" w14:textId="1134F5EA" w:rsidR="00F97785" w:rsidRDefault="00451B48" w:rsidP="00514021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PN-EN 61</w:t>
      </w:r>
      <w:r w:rsidR="00B74973" w:rsidRPr="005D22DC">
        <w:rPr>
          <w:rFonts w:ascii="Arial Narrow" w:hAnsi="Arial Narrow" w:cs="Arial"/>
        </w:rPr>
        <w:t>439</w:t>
      </w:r>
      <w:r w:rsidR="00652D21" w:rsidRPr="005D22DC">
        <w:rPr>
          <w:rFonts w:ascii="Arial Narrow" w:hAnsi="Arial Narrow" w:cs="Arial"/>
        </w:rPr>
        <w:t xml:space="preserve"> </w:t>
      </w:r>
      <w:r w:rsidR="00652D21" w:rsidRPr="005D22DC">
        <w:rPr>
          <w:rFonts w:ascii="Arial Narrow" w:hAnsi="Arial Narrow" w:cs="Arial"/>
        </w:rPr>
        <w:tab/>
      </w:r>
      <w:r w:rsidR="00514021">
        <w:rPr>
          <w:rFonts w:ascii="Arial Narrow" w:hAnsi="Arial Narrow" w:cs="Arial"/>
        </w:rPr>
        <w:tab/>
      </w:r>
      <w:r w:rsidR="00652D21" w:rsidRPr="005D22DC">
        <w:rPr>
          <w:rFonts w:ascii="Arial Narrow" w:hAnsi="Arial Narrow" w:cs="Arial"/>
        </w:rPr>
        <w:t>Rozdzielnice i sterownice niskonapięciowe</w:t>
      </w:r>
      <w:r w:rsidR="00CE0CAF">
        <w:rPr>
          <w:rFonts w:ascii="Arial Narrow" w:hAnsi="Arial Narrow" w:cs="Arial"/>
        </w:rPr>
        <w:t>.</w:t>
      </w:r>
    </w:p>
    <w:p w14:paraId="317F8E91" w14:textId="77777777" w:rsidR="00514021" w:rsidRPr="00514021" w:rsidRDefault="00514021" w:rsidP="00514021">
      <w:pPr>
        <w:pStyle w:val="Akapitzlist"/>
        <w:spacing w:line="276" w:lineRule="auto"/>
        <w:ind w:left="851"/>
        <w:jc w:val="both"/>
        <w:rPr>
          <w:rFonts w:ascii="Arial Narrow" w:hAnsi="Arial Narrow" w:cs="Arial"/>
        </w:rPr>
      </w:pPr>
    </w:p>
    <w:p w14:paraId="4702DE0B" w14:textId="1BCE86D7" w:rsidR="001151DB" w:rsidRPr="005D22DC" w:rsidRDefault="001151DB" w:rsidP="00683A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5D22DC">
        <w:rPr>
          <w:rFonts w:ascii="Arial Narrow" w:hAnsi="Arial Narrow" w:cs="Arial"/>
          <w:b/>
          <w:u w:val="single"/>
        </w:rPr>
        <w:t xml:space="preserve">Wymagania stawiane </w:t>
      </w:r>
      <w:r w:rsidR="00D211FC" w:rsidRPr="005D22DC">
        <w:rPr>
          <w:rFonts w:ascii="Arial Narrow" w:hAnsi="Arial Narrow" w:cs="Arial"/>
          <w:b/>
          <w:u w:val="single"/>
        </w:rPr>
        <w:t xml:space="preserve">drogowym </w:t>
      </w:r>
      <w:r w:rsidRPr="005D22DC">
        <w:rPr>
          <w:rFonts w:ascii="Arial Narrow" w:hAnsi="Arial Narrow" w:cs="Arial"/>
          <w:b/>
          <w:u w:val="single"/>
        </w:rPr>
        <w:t xml:space="preserve">oprawom oświetleniowym </w:t>
      </w:r>
      <w:r w:rsidR="00D641FF" w:rsidRPr="005D22DC">
        <w:rPr>
          <w:rFonts w:ascii="Arial Narrow" w:hAnsi="Arial Narrow" w:cs="Arial"/>
          <w:b/>
          <w:u w:val="single"/>
        </w:rPr>
        <w:t xml:space="preserve">ze źródłami </w:t>
      </w:r>
      <w:r w:rsidR="005B4840">
        <w:rPr>
          <w:rFonts w:ascii="Arial Narrow" w:hAnsi="Arial Narrow" w:cs="Arial"/>
          <w:b/>
          <w:u w:val="single"/>
        </w:rPr>
        <w:t xml:space="preserve">światła </w:t>
      </w:r>
      <w:r w:rsidRPr="005D22DC">
        <w:rPr>
          <w:rFonts w:ascii="Arial Narrow" w:hAnsi="Arial Narrow" w:cs="Arial"/>
          <w:b/>
          <w:u w:val="single"/>
        </w:rPr>
        <w:t>w technologii LED</w:t>
      </w:r>
    </w:p>
    <w:p w14:paraId="540D3798" w14:textId="1BCCE834" w:rsidR="00D641FF" w:rsidRPr="00D4066A" w:rsidRDefault="00D641FF" w:rsidP="00D4066A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Budowa oprawy </w:t>
      </w:r>
      <w:r w:rsidR="002A4D8D">
        <w:rPr>
          <w:rFonts w:ascii="Arial Narrow" w:hAnsi="Arial Narrow" w:cs="Arial"/>
        </w:rPr>
        <w:t xml:space="preserve">z termicznym </w:t>
      </w:r>
      <w:r w:rsidR="00657D12" w:rsidRPr="005D22DC">
        <w:rPr>
          <w:rFonts w:ascii="Arial Narrow" w:hAnsi="Arial Narrow" w:cs="Arial"/>
        </w:rPr>
        <w:t>oddzielenie</w:t>
      </w:r>
      <w:r w:rsidR="002A4D8D">
        <w:rPr>
          <w:rFonts w:ascii="Arial Narrow" w:hAnsi="Arial Narrow" w:cs="Arial"/>
        </w:rPr>
        <w:t>m</w:t>
      </w:r>
      <w:r w:rsidR="006E45BD" w:rsidRPr="005D22DC">
        <w:rPr>
          <w:rFonts w:ascii="Arial Narrow" w:hAnsi="Arial Narrow" w:cs="Arial"/>
        </w:rPr>
        <w:t xml:space="preserve"> osprz</w:t>
      </w:r>
      <w:r w:rsidR="006E45BD" w:rsidRPr="00D4066A">
        <w:rPr>
          <w:rFonts w:ascii="Arial Narrow" w:hAnsi="Arial Narrow" w:cs="Arial"/>
        </w:rPr>
        <w:t xml:space="preserve">ętu elektrycznego </w:t>
      </w:r>
      <w:r w:rsidR="00657D12" w:rsidRPr="00D4066A">
        <w:rPr>
          <w:rFonts w:ascii="Arial Narrow" w:hAnsi="Arial Narrow" w:cs="Arial"/>
        </w:rPr>
        <w:t xml:space="preserve">od </w:t>
      </w:r>
      <w:r w:rsidR="00812FC1" w:rsidRPr="00D4066A">
        <w:rPr>
          <w:rFonts w:ascii="Arial Narrow" w:hAnsi="Arial Narrow" w:cs="Arial"/>
        </w:rPr>
        <w:t>układu soczewek LED</w:t>
      </w:r>
      <w:r w:rsidR="00657D12" w:rsidRPr="00D4066A">
        <w:rPr>
          <w:rFonts w:ascii="Arial Narrow" w:hAnsi="Arial Narrow" w:cs="Arial"/>
        </w:rPr>
        <w:t>.</w:t>
      </w:r>
    </w:p>
    <w:p w14:paraId="1A1A95C4" w14:textId="258D8EEA" w:rsidR="00D641FF" w:rsidRPr="005D22DC" w:rsidRDefault="00D641FF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Stopień ochrony przed wnikaniem pyłu i wody dla komory optycznej – IP66</w:t>
      </w:r>
      <w:r w:rsidR="0028590E">
        <w:rPr>
          <w:rFonts w:ascii="Arial Narrow" w:hAnsi="Arial Narrow" w:cs="Arial"/>
        </w:rPr>
        <w:t>.</w:t>
      </w:r>
      <w:r w:rsidRPr="005D22DC">
        <w:rPr>
          <w:rFonts w:ascii="Arial Narrow" w:hAnsi="Arial Narrow" w:cs="Arial"/>
        </w:rPr>
        <w:t xml:space="preserve"> </w:t>
      </w:r>
    </w:p>
    <w:p w14:paraId="08F047FD" w14:textId="42B07F0C" w:rsidR="00D641FF" w:rsidRDefault="00D641FF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Stopień ochrony przed wnikaniem pyłu i wody dla komory elektrycznej – IP66</w:t>
      </w:r>
      <w:r w:rsidR="0028590E">
        <w:rPr>
          <w:rFonts w:ascii="Arial Narrow" w:hAnsi="Arial Narrow" w:cs="Arial"/>
        </w:rPr>
        <w:t>.</w:t>
      </w:r>
    </w:p>
    <w:p w14:paraId="667B5310" w14:textId="251EB189" w:rsidR="0028590E" w:rsidRPr="005D22DC" w:rsidRDefault="0028590E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Dla opraw stylizowanych dopuszcza się s</w:t>
      </w:r>
      <w:r w:rsidRPr="005D22DC">
        <w:rPr>
          <w:rFonts w:ascii="Arial Narrow" w:hAnsi="Arial Narrow" w:cs="Arial"/>
        </w:rPr>
        <w:t>topień ochrony przed wnikaniem pyłu i wody</w:t>
      </w:r>
      <w:r>
        <w:rPr>
          <w:rFonts w:ascii="Arial Narrow" w:hAnsi="Arial Narrow" w:cs="Arial"/>
        </w:rPr>
        <w:t xml:space="preserve"> – IP54.</w:t>
      </w:r>
    </w:p>
    <w:p w14:paraId="050668D7" w14:textId="5059EF62" w:rsidR="00D641FF" w:rsidRPr="005D22DC" w:rsidRDefault="003925F3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Korpus </w:t>
      </w:r>
      <w:r w:rsidR="00796104">
        <w:rPr>
          <w:rFonts w:ascii="Arial Narrow" w:hAnsi="Arial Narrow" w:cs="Arial"/>
        </w:rPr>
        <w:t>i pokrywa wykonane</w:t>
      </w:r>
      <w:r w:rsidRPr="005D22DC">
        <w:rPr>
          <w:rFonts w:ascii="Arial Narrow" w:hAnsi="Arial Narrow" w:cs="Arial"/>
        </w:rPr>
        <w:t xml:space="preserve"> z</w:t>
      </w:r>
      <w:r w:rsidR="002B5034">
        <w:rPr>
          <w:rFonts w:ascii="Arial Narrow" w:hAnsi="Arial Narrow" w:cs="Arial"/>
        </w:rPr>
        <w:t>e stopu</w:t>
      </w:r>
      <w:r w:rsidRPr="005D22DC">
        <w:rPr>
          <w:rFonts w:ascii="Arial Narrow" w:hAnsi="Arial Narrow" w:cs="Arial"/>
        </w:rPr>
        <w:t xml:space="preserve"> aluminium, </w:t>
      </w:r>
      <w:r w:rsidR="00796104">
        <w:rPr>
          <w:rFonts w:ascii="Arial Narrow" w:hAnsi="Arial Narrow" w:cs="Arial"/>
        </w:rPr>
        <w:t xml:space="preserve">o grubości ścianki min. 2mm, </w:t>
      </w:r>
      <w:r w:rsidRPr="005D22DC">
        <w:rPr>
          <w:rFonts w:ascii="Arial Narrow" w:hAnsi="Arial Narrow" w:cs="Arial"/>
        </w:rPr>
        <w:t>anodowany lub</w:t>
      </w:r>
      <w:r w:rsidR="00D641FF" w:rsidRPr="005D22DC">
        <w:rPr>
          <w:rFonts w:ascii="Arial Narrow" w:hAnsi="Arial Narrow" w:cs="Arial"/>
        </w:rPr>
        <w:t xml:space="preserve"> malowany proszkowo</w:t>
      </w:r>
      <w:r w:rsidR="00BF245E" w:rsidRPr="005D22DC">
        <w:rPr>
          <w:rFonts w:ascii="Arial Narrow" w:hAnsi="Arial Narrow" w:cs="Arial"/>
        </w:rPr>
        <w:t>.</w:t>
      </w:r>
    </w:p>
    <w:p w14:paraId="61F0AEDC" w14:textId="098F5105" w:rsidR="00241621" w:rsidRDefault="00241621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Materiał klosza (jeżeli wystę</w:t>
      </w:r>
      <w:r w:rsidR="00B21F3E">
        <w:rPr>
          <w:rFonts w:ascii="Arial Narrow" w:hAnsi="Arial Narrow" w:cs="Arial"/>
        </w:rPr>
        <w:t xml:space="preserve">puje) – szkło hartowane płaskie lub poliwęglan </w:t>
      </w:r>
      <w:r w:rsidR="00F818BF">
        <w:rPr>
          <w:rFonts w:ascii="Arial Narrow" w:hAnsi="Arial Narrow" w:cs="Arial"/>
        </w:rPr>
        <w:t>PC UV.</w:t>
      </w:r>
      <w:r w:rsidR="00B21F3E">
        <w:rPr>
          <w:rFonts w:ascii="Arial Narrow" w:hAnsi="Arial Narrow" w:cs="Arial"/>
        </w:rPr>
        <w:t xml:space="preserve"> </w:t>
      </w:r>
    </w:p>
    <w:p w14:paraId="7FDB7C53" w14:textId="5D8C2145" w:rsidR="00B21F3E" w:rsidRPr="0028590E" w:rsidRDefault="00B21F3E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B21F3E">
        <w:rPr>
          <w:rFonts w:ascii="Arial Narrow" w:hAnsi="Arial Narrow"/>
          <w:color w:val="2B2B2B"/>
          <w:shd w:val="clear" w:color="auto" w:fill="FFFFFF"/>
        </w:rPr>
        <w:t>W przypadku braku klosza układy soczewek wykonane z polimetakrylanu metylu (PMMA).</w:t>
      </w:r>
    </w:p>
    <w:p w14:paraId="697114F2" w14:textId="056E4ED3" w:rsidR="00241621" w:rsidRPr="005D22DC" w:rsidRDefault="00D641FF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Stopień ochrony na uderzenia </w:t>
      </w:r>
      <w:r w:rsidR="00241621" w:rsidRPr="005D22DC">
        <w:rPr>
          <w:rFonts w:ascii="Arial Narrow" w:hAnsi="Arial Narrow" w:cs="Arial"/>
        </w:rPr>
        <w:t>(korpus</w:t>
      </w:r>
      <w:r w:rsidR="00EC6644">
        <w:rPr>
          <w:rFonts w:ascii="Arial Narrow" w:hAnsi="Arial Narrow" w:cs="Arial"/>
        </w:rPr>
        <w:t>, pokrywa</w:t>
      </w:r>
      <w:r w:rsidR="00241621" w:rsidRPr="005D22DC">
        <w:rPr>
          <w:rFonts w:ascii="Arial Narrow" w:hAnsi="Arial Narrow" w:cs="Arial"/>
        </w:rPr>
        <w:t xml:space="preserve"> i klosz) </w:t>
      </w:r>
      <w:r w:rsidRPr="005D22DC">
        <w:rPr>
          <w:rFonts w:ascii="Arial Narrow" w:hAnsi="Arial Narrow" w:cs="Arial"/>
        </w:rPr>
        <w:t xml:space="preserve">– </w:t>
      </w:r>
      <w:r w:rsidR="00E33928" w:rsidRPr="005D22DC">
        <w:rPr>
          <w:rFonts w:ascii="Arial Narrow" w:hAnsi="Arial Narrow" w:cs="Arial"/>
        </w:rPr>
        <w:t>min. IK0</w:t>
      </w:r>
      <w:r w:rsidR="00E01D35" w:rsidRPr="005D22DC">
        <w:rPr>
          <w:rFonts w:ascii="Arial Narrow" w:hAnsi="Arial Narrow" w:cs="Arial"/>
        </w:rPr>
        <w:t>7</w:t>
      </w:r>
      <w:r w:rsidR="00FE5CB5" w:rsidRPr="005D22DC">
        <w:rPr>
          <w:rFonts w:ascii="Arial Narrow" w:hAnsi="Arial Narrow" w:cs="Arial"/>
        </w:rPr>
        <w:t xml:space="preserve"> (w miejscach zagrożonych wandalizmem IK</w:t>
      </w:r>
      <w:r w:rsidR="00796104">
        <w:rPr>
          <w:rFonts w:ascii="Arial Narrow" w:hAnsi="Arial Narrow" w:cs="Arial"/>
        </w:rPr>
        <w:t>09</w:t>
      </w:r>
      <w:r w:rsidR="00FE5CB5" w:rsidRPr="005D22DC">
        <w:rPr>
          <w:rFonts w:ascii="Arial Narrow" w:hAnsi="Arial Narrow" w:cs="Arial"/>
        </w:rPr>
        <w:t>)</w:t>
      </w:r>
      <w:r w:rsidR="009859B5" w:rsidRPr="005D22DC">
        <w:rPr>
          <w:rFonts w:ascii="Arial Narrow" w:hAnsi="Arial Narrow" w:cs="Arial"/>
        </w:rPr>
        <w:t>.</w:t>
      </w:r>
    </w:p>
    <w:p w14:paraId="323D7EC0" w14:textId="6D9E5265" w:rsidR="00D641FF" w:rsidRPr="00EC6644" w:rsidRDefault="00D641FF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Oprawa powinna być wyposażona w uniwersalny uchwyt pozwalający na montaż zarówno na wysięgniku jak </w:t>
      </w:r>
      <w:r w:rsidR="000426EC">
        <w:rPr>
          <w:rFonts w:ascii="Arial Narrow" w:hAnsi="Arial Narrow" w:cs="Arial"/>
        </w:rPr>
        <w:br/>
      </w:r>
      <w:r w:rsidRPr="005D22DC">
        <w:rPr>
          <w:rFonts w:ascii="Arial Narrow" w:hAnsi="Arial Narrow" w:cs="Arial"/>
        </w:rPr>
        <w:t>i bezpośrednio na słupie</w:t>
      </w:r>
      <w:r w:rsidR="00657D12" w:rsidRPr="005D22DC">
        <w:rPr>
          <w:rFonts w:ascii="Arial Narrow" w:hAnsi="Arial Narrow" w:cs="Arial"/>
        </w:rPr>
        <w:t xml:space="preserve"> o średnicy wewnętrznej 60-72</w:t>
      </w:r>
      <w:r w:rsidR="009859B5" w:rsidRPr="005D22DC">
        <w:rPr>
          <w:rFonts w:ascii="Arial Narrow" w:hAnsi="Arial Narrow" w:cs="Arial"/>
        </w:rPr>
        <w:t xml:space="preserve"> </w:t>
      </w:r>
      <w:r w:rsidR="00657D12" w:rsidRPr="005D22DC">
        <w:rPr>
          <w:rFonts w:ascii="Arial Narrow" w:hAnsi="Arial Narrow" w:cs="Arial"/>
        </w:rPr>
        <w:t xml:space="preserve">mm, </w:t>
      </w:r>
      <w:r w:rsidR="00950927" w:rsidRPr="005D22DC">
        <w:rPr>
          <w:rFonts w:ascii="Arial Narrow" w:hAnsi="Arial Narrow" w:cs="Arial"/>
        </w:rPr>
        <w:t xml:space="preserve">z możliwością pochylenia </w:t>
      </w:r>
      <w:r w:rsidR="005B4840">
        <w:rPr>
          <w:rFonts w:ascii="Arial Narrow" w:hAnsi="Arial Narrow" w:cs="Arial"/>
        </w:rPr>
        <w:t xml:space="preserve">w minimalnym zakresie </w:t>
      </w:r>
      <w:r w:rsidR="005B4840">
        <w:rPr>
          <w:rFonts w:ascii="Arial Narrow" w:hAnsi="Arial Narrow" w:cs="Arial"/>
        </w:rPr>
        <w:br/>
      </w:r>
      <w:r w:rsidR="00950927" w:rsidRPr="00EC6644">
        <w:rPr>
          <w:rFonts w:ascii="Arial Narrow" w:hAnsi="Arial Narrow" w:cs="Arial"/>
        </w:rPr>
        <w:t xml:space="preserve">od </w:t>
      </w:r>
      <w:r w:rsidR="005D22DC" w:rsidRPr="00EC6644">
        <w:rPr>
          <w:rFonts w:ascii="Arial Narrow" w:hAnsi="Arial Narrow" w:cs="Arial"/>
        </w:rPr>
        <w:t>-10° do +</w:t>
      </w:r>
      <w:r w:rsidR="00657D12" w:rsidRPr="00EC6644">
        <w:rPr>
          <w:rFonts w:ascii="Arial Narrow" w:hAnsi="Arial Narrow" w:cs="Arial"/>
        </w:rPr>
        <w:t>10°</w:t>
      </w:r>
      <w:r w:rsidRPr="00EC6644">
        <w:rPr>
          <w:rFonts w:ascii="Arial Narrow" w:hAnsi="Arial Narrow" w:cs="Arial"/>
        </w:rPr>
        <w:t>.</w:t>
      </w:r>
    </w:p>
    <w:p w14:paraId="7C3468BC" w14:textId="77777777" w:rsidR="00D641FF" w:rsidRPr="00EC6644" w:rsidRDefault="00D641FF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EC6644">
        <w:rPr>
          <w:rFonts w:ascii="Arial Narrow" w:hAnsi="Arial Narrow" w:cs="Arial"/>
        </w:rPr>
        <w:t>Wszystkie elementy mocujące oprawę na słupie lub wysięgniku (śruby, podkładki) powinny być wykonane ze stali nierdzewnej i gwarantować stabilny montaż.</w:t>
      </w:r>
    </w:p>
    <w:p w14:paraId="2B111788" w14:textId="77777777" w:rsidR="00EC6644" w:rsidRPr="00EC6644" w:rsidRDefault="00796104" w:rsidP="00EC6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EC6644">
        <w:rPr>
          <w:rFonts w:ascii="Arial Narrow" w:hAnsi="Arial Narrow" w:cs="Arial"/>
        </w:rPr>
        <w:t xml:space="preserve">Podłączenie oprawy do sieci zasilającej w sposób </w:t>
      </w:r>
      <w:proofErr w:type="spellStart"/>
      <w:r w:rsidRPr="00EC6644">
        <w:rPr>
          <w:rFonts w:ascii="Arial Narrow" w:hAnsi="Arial Narrow" w:cs="Arial"/>
        </w:rPr>
        <w:t>beznarzędziowy</w:t>
      </w:r>
      <w:proofErr w:type="spellEnd"/>
      <w:r w:rsidRPr="00EC6644">
        <w:rPr>
          <w:rFonts w:ascii="Arial Narrow" w:hAnsi="Arial Narrow" w:cs="Arial"/>
        </w:rPr>
        <w:t xml:space="preserve">. </w:t>
      </w:r>
    </w:p>
    <w:p w14:paraId="1543093E" w14:textId="49C082A7" w:rsidR="00EC6644" w:rsidRPr="00EC6644" w:rsidRDefault="00EC6644" w:rsidP="00EC66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EC6644">
        <w:rPr>
          <w:rFonts w:ascii="Arial Narrow" w:hAnsi="Arial Narrow" w:cs="Arial"/>
        </w:rPr>
        <w:t>Oprawa musi być wyposażona w zawór regulujący ciśnienie wewnątrz oprawy, zapobiegający zjawisku kondensacji pary wodnej w komorze elektrycznej.</w:t>
      </w:r>
    </w:p>
    <w:p w14:paraId="66140B7E" w14:textId="62346073" w:rsidR="00B62C83" w:rsidRPr="005D22DC" w:rsidRDefault="00B62C83" w:rsidP="00683A2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Źródło światła w wykonaniu wielosoczewkowego płaskiego panelu lub w technologii odbłyśnikowej.</w:t>
      </w:r>
    </w:p>
    <w:p w14:paraId="4EFF41D9" w14:textId="77777777" w:rsidR="00D22A2B" w:rsidRDefault="0022640E" w:rsidP="00D22A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>Soczewki w panelu LED ukształtowane odpowiednio do warunków lokalizacji oprawy (</w:t>
      </w:r>
      <w:r w:rsidR="000463EA" w:rsidRPr="005D22DC">
        <w:rPr>
          <w:rFonts w:ascii="Arial Narrow" w:hAnsi="Arial Narrow" w:cs="Arial"/>
          <w:color w:val="000000" w:themeColor="text1"/>
          <w:szCs w:val="24"/>
        </w:rPr>
        <w:t>rozs</w:t>
      </w:r>
      <w:r w:rsidRPr="005D22DC">
        <w:rPr>
          <w:rFonts w:ascii="Arial Narrow" w:hAnsi="Arial Narrow" w:cs="Arial"/>
          <w:color w:val="000000" w:themeColor="text1"/>
          <w:szCs w:val="24"/>
        </w:rPr>
        <w:t xml:space="preserve">ył </w:t>
      </w:r>
      <w:r w:rsidR="000463EA" w:rsidRPr="005D22DC">
        <w:rPr>
          <w:rFonts w:ascii="Arial Narrow" w:hAnsi="Arial Narrow" w:cs="Arial"/>
          <w:color w:val="000000" w:themeColor="text1"/>
          <w:szCs w:val="24"/>
        </w:rPr>
        <w:t xml:space="preserve">strumienia </w:t>
      </w:r>
      <w:r w:rsidRPr="005D22DC">
        <w:rPr>
          <w:rFonts w:ascii="Arial Narrow" w:hAnsi="Arial Narrow" w:cs="Arial"/>
          <w:color w:val="000000" w:themeColor="text1"/>
          <w:szCs w:val="24"/>
        </w:rPr>
        <w:t>symetryczny lub asymetryczny).</w:t>
      </w:r>
    </w:p>
    <w:p w14:paraId="6C99AE63" w14:textId="67D8340E" w:rsidR="005B4840" w:rsidRPr="004E10D4" w:rsidRDefault="005B4840" w:rsidP="005B484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Konstrukcja oprawy powinna umożliwiać wymianę układu zasilającego oraz optycznego bez konieczności zdejmowania oprawy ze słupa. </w:t>
      </w:r>
    </w:p>
    <w:p w14:paraId="16C9BCBA" w14:textId="77777777" w:rsidR="00701C79" w:rsidRDefault="00701C79" w:rsidP="00701C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701C79">
        <w:rPr>
          <w:rFonts w:ascii="Arial Narrow" w:hAnsi="Arial Narrow" w:cs="Arial"/>
          <w:color w:val="000000" w:themeColor="text1"/>
        </w:rPr>
        <w:t xml:space="preserve">Oprawa wyposażona w gniazdo w standardzie </w:t>
      </w:r>
      <w:proofErr w:type="spellStart"/>
      <w:r w:rsidRPr="00701C79">
        <w:rPr>
          <w:rFonts w:ascii="Arial Narrow" w:hAnsi="Arial Narrow" w:cs="Arial"/>
          <w:color w:val="000000" w:themeColor="text1"/>
        </w:rPr>
        <w:t>Zhaga</w:t>
      </w:r>
      <w:proofErr w:type="spellEnd"/>
      <w:r w:rsidRPr="00701C79">
        <w:rPr>
          <w:rFonts w:ascii="Arial Narrow" w:hAnsi="Arial Narrow" w:cs="Arial"/>
          <w:color w:val="000000" w:themeColor="text1"/>
        </w:rPr>
        <w:t xml:space="preserve"> (montaż u góry). Stopień ochrony pokrywy IP66. Montaż gniazda na korpusie, w osi symetrii oprawy, w linii uchwytu do wysięgnika. </w:t>
      </w:r>
    </w:p>
    <w:p w14:paraId="582C9B47" w14:textId="77777777" w:rsidR="00701C79" w:rsidRPr="00701C79" w:rsidRDefault="00701C79" w:rsidP="00701C79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459E5B7" w14:textId="348078DF" w:rsidR="00701C79" w:rsidRPr="00701C79" w:rsidRDefault="00701C79" w:rsidP="00701C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01C79">
        <w:rPr>
          <w:rFonts w:ascii="Arial Narrow" w:hAnsi="Arial Narrow" w:cs="Arial"/>
        </w:rPr>
        <w:t>Oprawa wyposażona w układ zasilający</w:t>
      </w:r>
      <w:r w:rsidRPr="00701C79">
        <w:rPr>
          <w:rFonts w:ascii="Arial Narrow" w:hAnsi="Arial Narrow" w:cs="Arial"/>
          <w:color w:val="000000" w:themeColor="text1"/>
        </w:rPr>
        <w:t xml:space="preserve"> umożlwiający </w:t>
      </w:r>
      <w:r w:rsidRPr="00701C79">
        <w:rPr>
          <w:rFonts w:ascii="Arial Narrow" w:hAnsi="Arial Narrow" w:cs="Arial"/>
        </w:rPr>
        <w:t>sterowanie z wykorzystaniem protokołu DALI-2.</w:t>
      </w:r>
    </w:p>
    <w:p w14:paraId="17CE7586" w14:textId="77777777" w:rsidR="00701C79" w:rsidRPr="00701C79" w:rsidRDefault="00701C79" w:rsidP="00701C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01C79">
        <w:rPr>
          <w:rFonts w:ascii="Arial Narrow" w:hAnsi="Arial Narrow" w:cs="Arial"/>
        </w:rPr>
        <w:t>Oprawa wykonana zgodnie z wymogami standardu Zhaga-D4i.</w:t>
      </w:r>
    </w:p>
    <w:p w14:paraId="7B8F390F" w14:textId="28C0FADA" w:rsidR="003B3FD4" w:rsidRPr="003B128F" w:rsidRDefault="004E10D4" w:rsidP="003B12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Znamionowe napięcie pracy – 230V/50Hz.</w:t>
      </w:r>
    </w:p>
    <w:p w14:paraId="10F7589E" w14:textId="77777777" w:rsidR="004E10D4" w:rsidRPr="005D22DC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Ochrona oprawy przed przepięciami – 10kV.</w:t>
      </w:r>
    </w:p>
    <w:p w14:paraId="2F177CC1" w14:textId="77777777" w:rsidR="00796104" w:rsidRPr="00796104" w:rsidRDefault="00796104" w:rsidP="007961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96104">
        <w:rPr>
          <w:rFonts w:ascii="Arial Narrow" w:hAnsi="Arial Narrow" w:cs="Arial"/>
        </w:rPr>
        <w:t>Znamionowy współczynnik mocy zasilacza cos φ &gt; 0,95.</w:t>
      </w:r>
    </w:p>
    <w:p w14:paraId="3319B8DA" w14:textId="77777777" w:rsidR="00796104" w:rsidRPr="00796104" w:rsidRDefault="00796104" w:rsidP="007961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96104">
        <w:rPr>
          <w:rFonts w:ascii="Arial Narrow" w:hAnsi="Arial Narrow" w:cs="Arial"/>
        </w:rPr>
        <w:t>Współczynnik mocy oprawy o mocy nominalnej cos φ &gt; 0,94.</w:t>
      </w:r>
    </w:p>
    <w:p w14:paraId="7CD55AA2" w14:textId="77777777" w:rsidR="00796104" w:rsidRPr="00796104" w:rsidRDefault="00796104" w:rsidP="007961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96104">
        <w:rPr>
          <w:rFonts w:ascii="Arial Narrow" w:hAnsi="Arial Narrow" w:cs="Arial"/>
        </w:rPr>
        <w:t>Współczynnik mocy oprawy o mocy zredukowanej do 50% cos φ &gt; 0,92.</w:t>
      </w:r>
    </w:p>
    <w:p w14:paraId="7313A394" w14:textId="11A07D64" w:rsidR="004E10D4" w:rsidRPr="005D22DC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Zakres temperatur pracy oprawy: </w:t>
      </w:r>
      <w:r w:rsidR="00B21F3E">
        <w:rPr>
          <w:rFonts w:ascii="Arial Narrow" w:hAnsi="Arial Narrow" w:cs="Arial"/>
        </w:rPr>
        <w:t>-30</w:t>
      </w:r>
      <w:r w:rsidRPr="005D22DC">
        <w:rPr>
          <w:rFonts w:ascii="Arial Narrow" w:hAnsi="Arial Narrow" w:cs="Arial"/>
          <w:vertAlign w:val="superscript"/>
        </w:rPr>
        <w:t>°</w:t>
      </w:r>
      <w:r w:rsidRPr="005D22DC">
        <w:rPr>
          <w:rFonts w:ascii="Arial Narrow" w:hAnsi="Arial Narrow" w:cs="Arial"/>
        </w:rPr>
        <w:t>C ≤ To ≤ +</w:t>
      </w:r>
      <w:r w:rsidR="00B21F3E">
        <w:rPr>
          <w:rFonts w:ascii="Arial Narrow" w:hAnsi="Arial Narrow" w:cs="Arial"/>
        </w:rPr>
        <w:t>35</w:t>
      </w:r>
      <w:r w:rsidRPr="005D22DC">
        <w:rPr>
          <w:rFonts w:ascii="Arial Narrow" w:hAnsi="Arial Narrow" w:cs="Arial"/>
          <w:vertAlign w:val="superscript"/>
        </w:rPr>
        <w:t>°</w:t>
      </w:r>
      <w:r w:rsidRPr="005D22DC">
        <w:rPr>
          <w:rFonts w:ascii="Arial Narrow" w:hAnsi="Arial Narrow" w:cs="Arial"/>
        </w:rPr>
        <w:t>C.</w:t>
      </w:r>
    </w:p>
    <w:p w14:paraId="537767F7" w14:textId="5067A5DD" w:rsidR="004E10D4" w:rsidRPr="005D22DC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eastAsia="Times New Roman" w:hAnsi="Arial Narrow" w:cs="Arial"/>
          <w:lang w:eastAsia="pl-PL"/>
        </w:rPr>
        <w:t xml:space="preserve">Zakłócenia sieci elektrycznej THD &lt; </w:t>
      </w:r>
      <w:r w:rsidR="00796104">
        <w:rPr>
          <w:rFonts w:ascii="Arial Narrow" w:eastAsia="Times New Roman" w:hAnsi="Arial Narrow" w:cs="Arial"/>
          <w:lang w:eastAsia="pl-PL"/>
        </w:rPr>
        <w:t>8</w:t>
      </w:r>
      <w:r w:rsidRPr="005D22DC">
        <w:rPr>
          <w:rFonts w:ascii="Arial Narrow" w:eastAsia="Times New Roman" w:hAnsi="Arial Narrow" w:cs="Arial"/>
          <w:lang w:eastAsia="pl-PL"/>
        </w:rPr>
        <w:t>%.</w:t>
      </w:r>
    </w:p>
    <w:p w14:paraId="26DC4AAB" w14:textId="77777777" w:rsidR="004E10D4" w:rsidRPr="005D22DC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Klasa ochronności elektrycznej: I lub II.</w:t>
      </w:r>
    </w:p>
    <w:p w14:paraId="6C295716" w14:textId="77777777" w:rsidR="004E10D4" w:rsidRPr="005D22DC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Oprawa musi być wyposażona w rozłącznik odłączający napięcie po jej otwarciu.</w:t>
      </w:r>
    </w:p>
    <w:p w14:paraId="1CD23529" w14:textId="4B5E99B0" w:rsidR="004E10D4" w:rsidRPr="004E10D4" w:rsidRDefault="004E10D4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Efektywność energetyczna oprawy wraz zasilaczem – min. 120 lm/W.</w:t>
      </w:r>
    </w:p>
    <w:p w14:paraId="2B8E52A8" w14:textId="49B67F12" w:rsidR="005B4840" w:rsidRDefault="00D22A2B" w:rsidP="005B484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  <w:r w:rsidRPr="005D22DC">
        <w:rPr>
          <w:rFonts w:ascii="Arial Narrow" w:hAnsi="Arial Narrow" w:cs="Arial"/>
          <w:color w:val="000000" w:themeColor="text1"/>
        </w:rPr>
        <w:t>Temperatura barwowa źródeł światła w panelu LED 3000K, 4000K,</w:t>
      </w:r>
      <w:r w:rsidR="00300737">
        <w:rPr>
          <w:rFonts w:ascii="Arial Narrow" w:hAnsi="Arial Narrow" w:cs="Arial"/>
          <w:color w:val="000000" w:themeColor="text1"/>
          <w:szCs w:val="24"/>
        </w:rPr>
        <w:t xml:space="preserve"> </w:t>
      </w:r>
      <w:r w:rsidRPr="005D22DC">
        <w:rPr>
          <w:rFonts w:ascii="Arial Narrow" w:hAnsi="Arial Narrow" w:cs="Arial"/>
          <w:color w:val="000000" w:themeColor="text1"/>
          <w:szCs w:val="24"/>
        </w:rPr>
        <w:t xml:space="preserve">5000K, 5700K lub inna, określona przez Wydział Kształtowania Przestrzeni Publicznej Biura Architektury i Planowania Przestrzennego Urzędu Miasta </w:t>
      </w:r>
      <w:r w:rsidR="00300737">
        <w:rPr>
          <w:rFonts w:ascii="Arial Narrow" w:hAnsi="Arial Narrow" w:cs="Arial"/>
          <w:color w:val="000000" w:themeColor="text1"/>
          <w:szCs w:val="24"/>
        </w:rPr>
        <w:br/>
        <w:t>s</w:t>
      </w:r>
      <w:r w:rsidRPr="005D22DC">
        <w:rPr>
          <w:rFonts w:ascii="Arial Narrow" w:hAnsi="Arial Narrow" w:cs="Arial"/>
          <w:color w:val="000000" w:themeColor="text1"/>
          <w:szCs w:val="24"/>
        </w:rPr>
        <w:t>t. Warszawy.</w:t>
      </w:r>
    </w:p>
    <w:p w14:paraId="0F52987B" w14:textId="77777777" w:rsidR="004E10D4" w:rsidRPr="004E10D4" w:rsidRDefault="00D22A2B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  <w:r w:rsidRPr="005B4840">
        <w:rPr>
          <w:rFonts w:ascii="Arial Narrow" w:hAnsi="Arial Narrow" w:cs="Arial"/>
        </w:rPr>
        <w:t xml:space="preserve">Wskaźnik oddawania barw źródeł światła w panelu LED Ra ≥ 70. </w:t>
      </w:r>
    </w:p>
    <w:p w14:paraId="77DBE07E" w14:textId="6C87090B" w:rsidR="005D22DC" w:rsidRPr="004E10D4" w:rsidRDefault="00D22A2B" w:rsidP="004E10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  <w:r w:rsidRPr="004E10D4">
        <w:rPr>
          <w:rFonts w:ascii="Arial Narrow" w:hAnsi="Arial Narrow" w:cs="Arial"/>
          <w:color w:val="000000" w:themeColor="text1"/>
          <w:szCs w:val="24"/>
        </w:rPr>
        <w:t>Tolerancja temperatury barwowej zgodnie z poniższą tabelą:</w:t>
      </w:r>
    </w:p>
    <w:tbl>
      <w:tblPr>
        <w:tblStyle w:val="Tabelasiatki4akcent3"/>
        <w:tblW w:w="0" w:type="auto"/>
        <w:tblInd w:w="1555" w:type="dxa"/>
        <w:tblLook w:val="04A0" w:firstRow="1" w:lastRow="0" w:firstColumn="1" w:lastColumn="0" w:noHBand="0" w:noVBand="1"/>
      </w:tblPr>
      <w:tblGrid>
        <w:gridCol w:w="2677"/>
        <w:gridCol w:w="2977"/>
        <w:gridCol w:w="1317"/>
      </w:tblGrid>
      <w:tr w:rsidR="005D22DC" w:rsidRPr="005D22DC" w14:paraId="35A7D234" w14:textId="1FBD7254" w:rsidTr="00385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D284B5F" w14:textId="5ACFCE42" w:rsidR="005D22DC" w:rsidRPr="00385E51" w:rsidRDefault="005D22DC" w:rsidP="00ED0171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85E51">
              <w:rPr>
                <w:rFonts w:ascii="Arial Narrow" w:hAnsi="Arial Narrow" w:cs="Arial"/>
                <w:color w:val="000000" w:themeColor="text1"/>
              </w:rPr>
              <w:t>Nominalna wartość skorelowanej temperatury barwowej</w:t>
            </w:r>
            <w:r w:rsidR="000666C4">
              <w:rPr>
                <w:rFonts w:ascii="Arial Narrow" w:hAnsi="Arial Narrow" w:cs="Arial"/>
                <w:color w:val="000000" w:themeColor="text1"/>
              </w:rPr>
              <w:t xml:space="preserve"> CCT</w:t>
            </w:r>
          </w:p>
          <w:p w14:paraId="1DE05FEB" w14:textId="77777777" w:rsidR="005D22DC" w:rsidRPr="00385E51" w:rsidRDefault="005D22DC" w:rsidP="00ED0171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85E51">
              <w:rPr>
                <w:rFonts w:ascii="Arial Narrow" w:hAnsi="Arial Narrow" w:cs="Arial"/>
                <w:color w:val="000000" w:themeColor="text1"/>
              </w:rPr>
              <w:t>[K]</w:t>
            </w:r>
          </w:p>
        </w:tc>
        <w:tc>
          <w:tcPr>
            <w:tcW w:w="2977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43CC7D22" w14:textId="7128AD5D" w:rsidR="005D22DC" w:rsidRPr="00385E51" w:rsidRDefault="005D22DC" w:rsidP="00ED01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385E51">
              <w:rPr>
                <w:rFonts w:ascii="Arial Narrow" w:hAnsi="Arial Narrow" w:cs="Arial"/>
                <w:color w:val="000000" w:themeColor="text1"/>
              </w:rPr>
              <w:t>Tolerancja skorelowanej temperatury barwowej</w:t>
            </w:r>
            <w:r w:rsidR="000666C4">
              <w:rPr>
                <w:rFonts w:ascii="Arial Narrow" w:hAnsi="Arial Narrow" w:cs="Arial"/>
                <w:color w:val="000000" w:themeColor="text1"/>
              </w:rPr>
              <w:t xml:space="preserve"> CCT</w:t>
            </w:r>
          </w:p>
          <w:p w14:paraId="16E95520" w14:textId="77777777" w:rsidR="005D22DC" w:rsidRPr="00385E51" w:rsidRDefault="005D22DC" w:rsidP="00ED01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385E51">
              <w:rPr>
                <w:rFonts w:ascii="Arial Narrow" w:hAnsi="Arial Narrow" w:cs="Arial"/>
                <w:color w:val="000000" w:themeColor="text1"/>
              </w:rPr>
              <w:t>[K]</w:t>
            </w:r>
          </w:p>
        </w:tc>
        <w:tc>
          <w:tcPr>
            <w:tcW w:w="1317" w:type="dxa"/>
            <w:tcBorders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107362F4" w14:textId="77777777" w:rsidR="005D22DC" w:rsidRPr="00385E51" w:rsidRDefault="005D22DC" w:rsidP="00ED01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385E51">
              <w:rPr>
                <w:rFonts w:ascii="Arial Narrow" w:hAnsi="Arial Narrow" w:cs="Arial"/>
                <w:color w:val="000000" w:themeColor="text1"/>
              </w:rPr>
              <w:t xml:space="preserve">Tolerancja </w:t>
            </w:r>
            <w:proofErr w:type="spellStart"/>
            <w:r w:rsidRPr="00385E51">
              <w:rPr>
                <w:rFonts w:ascii="Arial Narrow" w:hAnsi="Arial Narrow" w:cs="Arial"/>
                <w:color w:val="000000" w:themeColor="text1"/>
              </w:rPr>
              <w:t>Δuv</w:t>
            </w:r>
            <w:proofErr w:type="spellEnd"/>
          </w:p>
        </w:tc>
      </w:tr>
      <w:tr w:rsidR="005D22DC" w:rsidRPr="005D22DC" w14:paraId="6D39EBAE" w14:textId="6103FEF8" w:rsidTr="0038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3358906" w14:textId="77777777" w:rsidR="005D22DC" w:rsidRPr="005D22DC" w:rsidRDefault="005D22DC" w:rsidP="005D22D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3000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7D69CFE" w14:textId="1452AE46" w:rsidR="005D22DC" w:rsidRPr="005D22DC" w:rsidRDefault="005D22DC" w:rsidP="005D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 xml:space="preserve">3 045 ± 175 (2 870 </w:t>
            </w:r>
            <w:r w:rsidR="00385E51">
              <w:rPr>
                <w:rFonts w:ascii="Arial Narrow" w:hAnsi="Arial Narrow" w:cs="Arial"/>
                <w:color w:val="000000" w:themeColor="text1"/>
              </w:rPr>
              <w:t>-</w:t>
            </w:r>
            <w:r w:rsidRPr="005D22DC">
              <w:rPr>
                <w:rFonts w:ascii="Arial Narrow" w:hAnsi="Arial Narrow" w:cs="Arial"/>
                <w:color w:val="000000" w:themeColor="text1"/>
              </w:rPr>
              <w:t xml:space="preserve"> 3 220)</w:t>
            </w:r>
          </w:p>
        </w:tc>
        <w:tc>
          <w:tcPr>
            <w:tcW w:w="131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2F51B92E" w14:textId="77777777" w:rsidR="005D22DC" w:rsidRPr="005D22DC" w:rsidRDefault="005D22DC" w:rsidP="005D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0,0001</w:t>
            </w:r>
          </w:p>
        </w:tc>
      </w:tr>
      <w:tr w:rsidR="005D22DC" w:rsidRPr="005D22DC" w14:paraId="40FB677C" w14:textId="46DA6924" w:rsidTr="00385E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30ED991" w14:textId="77777777" w:rsidR="005D22DC" w:rsidRPr="005D22DC" w:rsidRDefault="005D22DC" w:rsidP="005D22D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4000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5BBD682A" w14:textId="3E36F187" w:rsidR="005D22DC" w:rsidRPr="005D22DC" w:rsidRDefault="005D22DC" w:rsidP="005D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 xml:space="preserve">3 985 ± 275 (3 710 </w:t>
            </w:r>
            <w:r w:rsidR="00385E51">
              <w:rPr>
                <w:rFonts w:ascii="Arial Narrow" w:hAnsi="Arial Narrow" w:cs="Arial"/>
                <w:color w:val="000000" w:themeColor="text1"/>
              </w:rPr>
              <w:t>-</w:t>
            </w:r>
            <w:r w:rsidRPr="005D22DC">
              <w:rPr>
                <w:rFonts w:ascii="Arial Narrow" w:hAnsi="Arial Narrow" w:cs="Arial"/>
                <w:color w:val="000000" w:themeColor="text1"/>
              </w:rPr>
              <w:t xml:space="preserve"> 4 260)</w:t>
            </w:r>
          </w:p>
        </w:tc>
        <w:tc>
          <w:tcPr>
            <w:tcW w:w="131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0C5200F5" w14:textId="77777777" w:rsidR="005D22DC" w:rsidRPr="005D22DC" w:rsidRDefault="005D22DC" w:rsidP="005D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0,0010</w:t>
            </w:r>
          </w:p>
        </w:tc>
      </w:tr>
      <w:tr w:rsidR="005D22DC" w:rsidRPr="005D22DC" w14:paraId="612C135B" w14:textId="5B935C3C" w:rsidTr="00385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07BDC788" w14:textId="77777777" w:rsidR="005D22DC" w:rsidRPr="005D22DC" w:rsidRDefault="005D22DC" w:rsidP="005D22D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5000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69C6AD3" w14:textId="4D3CC3D8" w:rsidR="005D22DC" w:rsidRPr="005D22DC" w:rsidRDefault="005D22DC" w:rsidP="005D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 xml:space="preserve">5 029 ± 283 (4 760 </w:t>
            </w:r>
            <w:r w:rsidR="00385E51">
              <w:rPr>
                <w:rFonts w:ascii="Arial Narrow" w:hAnsi="Arial Narrow" w:cs="Arial"/>
                <w:color w:val="000000" w:themeColor="text1"/>
              </w:rPr>
              <w:t>-</w:t>
            </w:r>
            <w:r w:rsidRPr="005D22DC">
              <w:rPr>
                <w:rFonts w:ascii="Arial Narrow" w:hAnsi="Arial Narrow" w:cs="Arial"/>
                <w:color w:val="000000" w:themeColor="text1"/>
              </w:rPr>
              <w:t xml:space="preserve"> 5 312)</w:t>
            </w:r>
          </w:p>
        </w:tc>
        <w:tc>
          <w:tcPr>
            <w:tcW w:w="131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</w:tcBorders>
            <w:vAlign w:val="center"/>
          </w:tcPr>
          <w:p w14:paraId="09BADFE5" w14:textId="77777777" w:rsidR="005D22DC" w:rsidRPr="005D22DC" w:rsidRDefault="005D22DC" w:rsidP="005D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0,0020</w:t>
            </w:r>
          </w:p>
        </w:tc>
      </w:tr>
      <w:tr w:rsidR="005D22DC" w:rsidRPr="005D22DC" w14:paraId="09427BBE" w14:textId="07F37AFE" w:rsidTr="00385E5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2EF689E" w14:textId="77777777" w:rsidR="005D22DC" w:rsidRPr="005D22DC" w:rsidRDefault="005D22DC" w:rsidP="005D22DC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5700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58D5814" w14:textId="2CD00EE7" w:rsidR="005D22DC" w:rsidRPr="005D22DC" w:rsidRDefault="005D22DC" w:rsidP="005D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 xml:space="preserve">5 667 ± 355 (5 312 </w:t>
            </w:r>
            <w:r w:rsidR="00385E51">
              <w:rPr>
                <w:rFonts w:ascii="Arial Narrow" w:hAnsi="Arial Narrow" w:cs="Arial"/>
                <w:color w:val="000000" w:themeColor="text1"/>
              </w:rPr>
              <w:t>-</w:t>
            </w:r>
            <w:r w:rsidRPr="005D22DC">
              <w:rPr>
                <w:rFonts w:ascii="Arial Narrow" w:hAnsi="Arial Narrow" w:cs="Arial"/>
                <w:color w:val="000000" w:themeColor="text1"/>
              </w:rPr>
              <w:t xml:space="preserve"> 6 022)</w:t>
            </w:r>
          </w:p>
        </w:tc>
        <w:tc>
          <w:tcPr>
            <w:tcW w:w="1317" w:type="dxa"/>
            <w:tcBorders>
              <w:top w:val="double" w:sz="4" w:space="0" w:color="A5A5A5" w:themeColor="accent3"/>
              <w:left w:val="double" w:sz="4" w:space="0" w:color="A5A5A5" w:themeColor="accent3"/>
            </w:tcBorders>
            <w:vAlign w:val="center"/>
          </w:tcPr>
          <w:p w14:paraId="7A78D9A5" w14:textId="77777777" w:rsidR="005D22DC" w:rsidRPr="005D22DC" w:rsidRDefault="005D22DC" w:rsidP="005D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</w:rPr>
            </w:pPr>
            <w:r w:rsidRPr="005D22DC">
              <w:rPr>
                <w:rFonts w:ascii="Arial Narrow" w:hAnsi="Arial Narrow" w:cs="Arial"/>
                <w:color w:val="000000" w:themeColor="text1"/>
              </w:rPr>
              <w:t>0,0025</w:t>
            </w:r>
          </w:p>
        </w:tc>
      </w:tr>
    </w:tbl>
    <w:p w14:paraId="085D707C" w14:textId="2558CD7C" w:rsidR="000666C4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  <w:szCs w:val="24"/>
        </w:rPr>
        <w:t xml:space="preserve">Zakres tolerancji </w:t>
      </w:r>
      <w:proofErr w:type="spellStart"/>
      <w:r w:rsidRPr="00385E51">
        <w:rPr>
          <w:rFonts w:ascii="Arial Narrow" w:hAnsi="Arial Narrow" w:cs="Arial"/>
          <w:color w:val="000000" w:themeColor="text1"/>
        </w:rPr>
        <w:t>Δuv</w:t>
      </w:r>
      <w:proofErr w:type="spellEnd"/>
      <w:r>
        <w:rPr>
          <w:rFonts w:ascii="Arial Narrow" w:hAnsi="Arial Narrow" w:cs="Arial"/>
          <w:color w:val="000000" w:themeColor="text1"/>
        </w:rPr>
        <w:t>:</w:t>
      </w:r>
    </w:p>
    <w:p w14:paraId="5544BBC4" w14:textId="46AEF202" w:rsidR="000666C4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- dla </w:t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T</w:t>
      </w:r>
      <w:r>
        <w:rPr>
          <w:rFonts w:ascii="Arial Narrow" w:hAnsi="Arial Narrow" w:cs="Arial"/>
          <w:color w:val="000000" w:themeColor="text1"/>
          <w:szCs w:val="24"/>
          <w:vertAlign w:val="subscript"/>
        </w:rPr>
        <w:t>x</w:t>
      </w:r>
      <w:proofErr w:type="spellEnd"/>
      <w:r>
        <w:rPr>
          <w:rFonts w:ascii="Arial Narrow" w:hAnsi="Arial Narrow" w:cs="Arial"/>
          <w:color w:val="000000" w:themeColor="text1"/>
          <w:szCs w:val="24"/>
        </w:rPr>
        <w:t xml:space="preserve"> ≥ 2870K</w:t>
      </w:r>
      <w:r>
        <w:rPr>
          <w:rFonts w:ascii="Arial Narrow" w:hAnsi="Arial Narrow" w:cs="Arial"/>
          <w:color w:val="000000" w:themeColor="text1"/>
          <w:szCs w:val="24"/>
        </w:rPr>
        <w:tab/>
      </w:r>
      <w:r>
        <w:rPr>
          <w:rFonts w:ascii="Arial Narrow" w:hAnsi="Arial Narrow" w:cs="Arial"/>
          <w:color w:val="000000" w:themeColor="text1"/>
          <w:szCs w:val="24"/>
        </w:rPr>
        <w:tab/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D</w:t>
      </w:r>
      <w:r>
        <w:rPr>
          <w:rFonts w:ascii="Arial Narrow" w:hAnsi="Arial Narrow" w:cs="Arial"/>
          <w:color w:val="000000" w:themeColor="text1"/>
          <w:szCs w:val="24"/>
          <w:vertAlign w:val="subscript"/>
        </w:rPr>
        <w:t>w</w:t>
      </w:r>
      <w:proofErr w:type="spellEnd"/>
      <w:r>
        <w:rPr>
          <w:rFonts w:ascii="Arial Narrow" w:hAnsi="Arial Narrow" w:cs="Arial"/>
          <w:color w:val="000000" w:themeColor="text1"/>
          <w:szCs w:val="24"/>
        </w:rPr>
        <w:t>(</w:t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T</w:t>
      </w:r>
      <w:r>
        <w:rPr>
          <w:rFonts w:ascii="Arial Narrow" w:hAnsi="Arial Narrow" w:cs="Arial"/>
          <w:color w:val="000000" w:themeColor="text1"/>
          <w:szCs w:val="24"/>
          <w:vertAlign w:val="subscript"/>
        </w:rPr>
        <w:t>x</w:t>
      </w:r>
      <w:proofErr w:type="spellEnd"/>
      <w:r>
        <w:rPr>
          <w:rFonts w:ascii="Arial Narrow" w:hAnsi="Arial Narrow" w:cs="Arial"/>
          <w:color w:val="000000" w:themeColor="text1"/>
          <w:szCs w:val="24"/>
        </w:rPr>
        <w:t xml:space="preserve">) </w:t>
      </w:r>
      <w:r w:rsidRPr="005D22DC">
        <w:rPr>
          <w:rFonts w:ascii="Arial Narrow" w:hAnsi="Arial Narrow" w:cs="Arial"/>
          <w:color w:val="000000" w:themeColor="text1"/>
        </w:rPr>
        <w:t>±</w:t>
      </w:r>
      <w:r>
        <w:rPr>
          <w:rFonts w:ascii="Arial Narrow" w:hAnsi="Arial Narrow" w:cs="Arial"/>
          <w:color w:val="000000" w:themeColor="text1"/>
        </w:rPr>
        <w:t xml:space="preserve"> 0,0060</w:t>
      </w:r>
    </w:p>
    <w:p w14:paraId="5A501ECF" w14:textId="73A657C4" w:rsidR="000666C4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gdzie:</w:t>
      </w:r>
    </w:p>
    <w:p w14:paraId="4F81E653" w14:textId="67C4C036" w:rsidR="000666C4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proofErr w:type="spellStart"/>
      <w:r>
        <w:rPr>
          <w:rFonts w:ascii="Arial Narrow" w:hAnsi="Arial Narrow" w:cs="Arial"/>
          <w:color w:val="000000" w:themeColor="text1"/>
        </w:rPr>
        <w:t>T</w:t>
      </w:r>
      <w:r>
        <w:rPr>
          <w:rFonts w:ascii="Arial Narrow" w:hAnsi="Arial Narrow" w:cs="Arial"/>
          <w:color w:val="000000" w:themeColor="text1"/>
          <w:vertAlign w:val="subscript"/>
        </w:rPr>
        <w:t>x</w:t>
      </w:r>
      <w:proofErr w:type="spellEnd"/>
      <w:r>
        <w:rPr>
          <w:rFonts w:ascii="Arial Narrow" w:hAnsi="Arial Narrow" w:cs="Arial"/>
          <w:color w:val="000000" w:themeColor="text1"/>
        </w:rPr>
        <w:t xml:space="preserve"> – skorelowana temperatura barwowa CCT dla źródła</w:t>
      </w:r>
    </w:p>
    <w:p w14:paraId="74010FB6" w14:textId="59D11F69" w:rsidR="000666C4" w:rsidRPr="002472B8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  <w:proofErr w:type="spellStart"/>
      <w:r>
        <w:rPr>
          <w:rFonts w:ascii="Arial Narrow" w:hAnsi="Arial Narrow" w:cs="Arial"/>
          <w:color w:val="000000" w:themeColor="text1"/>
          <w:szCs w:val="24"/>
        </w:rPr>
        <w:t>D</w:t>
      </w:r>
      <w:r>
        <w:rPr>
          <w:rFonts w:ascii="Arial Narrow" w:hAnsi="Arial Narrow" w:cs="Arial"/>
          <w:color w:val="000000" w:themeColor="text1"/>
          <w:szCs w:val="24"/>
          <w:vertAlign w:val="subscript"/>
        </w:rPr>
        <w:t>w</w:t>
      </w:r>
      <w:proofErr w:type="spellEnd"/>
      <w:r>
        <w:rPr>
          <w:rFonts w:ascii="Arial Narrow" w:hAnsi="Arial Narrow" w:cs="Arial"/>
          <w:color w:val="000000" w:themeColor="text1"/>
          <w:szCs w:val="24"/>
        </w:rPr>
        <w:t>(</w:t>
      </w:r>
      <w:proofErr w:type="spellStart"/>
      <w:r>
        <w:rPr>
          <w:rFonts w:ascii="Arial Narrow" w:hAnsi="Arial Narrow" w:cs="Arial"/>
          <w:color w:val="000000" w:themeColor="text1"/>
          <w:szCs w:val="24"/>
        </w:rPr>
        <w:t>T</w:t>
      </w:r>
      <w:r>
        <w:rPr>
          <w:rFonts w:ascii="Arial Narrow" w:hAnsi="Arial Narrow" w:cs="Arial"/>
          <w:color w:val="000000" w:themeColor="text1"/>
          <w:szCs w:val="24"/>
          <w:vertAlign w:val="subscript"/>
        </w:rPr>
        <w:t>x</w:t>
      </w:r>
      <w:proofErr w:type="spellEnd"/>
      <w:r>
        <w:rPr>
          <w:rFonts w:ascii="Arial Narrow" w:hAnsi="Arial Narrow" w:cs="Arial"/>
          <w:color w:val="000000" w:themeColor="text1"/>
          <w:szCs w:val="24"/>
        </w:rPr>
        <w:t xml:space="preserve">) = 57 700 x </w:t>
      </w:r>
      <w:r w:rsidR="002472B8">
        <w:rPr>
          <w:rFonts w:ascii="Arial Narrow" w:hAnsi="Arial Narrow" w:cs="Arial"/>
          <w:color w:val="000000" w:themeColor="text1"/>
        </w:rPr>
        <w:t>(1/</w:t>
      </w:r>
      <w:proofErr w:type="spellStart"/>
      <w:r w:rsidR="002472B8">
        <w:rPr>
          <w:rFonts w:ascii="Arial Narrow" w:hAnsi="Arial Narrow" w:cs="Arial"/>
          <w:color w:val="000000" w:themeColor="text1"/>
        </w:rPr>
        <w:t>T</w:t>
      </w:r>
      <w:r w:rsidR="002472B8">
        <w:rPr>
          <w:rFonts w:ascii="Arial Narrow" w:hAnsi="Arial Narrow" w:cs="Arial"/>
          <w:color w:val="000000" w:themeColor="text1"/>
          <w:vertAlign w:val="subscript"/>
        </w:rPr>
        <w:t>x</w:t>
      </w:r>
      <w:proofErr w:type="spellEnd"/>
      <w:r w:rsidR="002472B8">
        <w:rPr>
          <w:rFonts w:ascii="Arial Narrow" w:hAnsi="Arial Narrow" w:cs="Arial"/>
          <w:color w:val="000000" w:themeColor="text1"/>
        </w:rPr>
        <w:t>)</w:t>
      </w:r>
      <w:r w:rsidR="002472B8">
        <w:rPr>
          <w:rFonts w:ascii="Arial Narrow" w:hAnsi="Arial Narrow" w:cs="Arial"/>
          <w:color w:val="000000" w:themeColor="text1"/>
          <w:vertAlign w:val="superscript"/>
        </w:rPr>
        <w:t>2</w:t>
      </w:r>
      <w:r w:rsidR="002472B8">
        <w:rPr>
          <w:rFonts w:ascii="Arial Narrow" w:hAnsi="Arial Narrow" w:cs="Arial"/>
          <w:color w:val="000000" w:themeColor="text1"/>
        </w:rPr>
        <w:t xml:space="preserve"> – 44,6 x (1/</w:t>
      </w:r>
      <w:proofErr w:type="spellStart"/>
      <w:r w:rsidR="002472B8">
        <w:rPr>
          <w:rFonts w:ascii="Arial Narrow" w:hAnsi="Arial Narrow" w:cs="Arial"/>
          <w:color w:val="000000" w:themeColor="text1"/>
        </w:rPr>
        <w:t>T</w:t>
      </w:r>
      <w:r w:rsidR="002472B8">
        <w:rPr>
          <w:rFonts w:ascii="Arial Narrow" w:hAnsi="Arial Narrow" w:cs="Arial"/>
          <w:color w:val="000000" w:themeColor="text1"/>
          <w:vertAlign w:val="subscript"/>
        </w:rPr>
        <w:t>x</w:t>
      </w:r>
      <w:proofErr w:type="spellEnd"/>
      <w:r w:rsidR="002472B8">
        <w:rPr>
          <w:rFonts w:ascii="Arial Narrow" w:hAnsi="Arial Narrow" w:cs="Arial"/>
          <w:color w:val="000000" w:themeColor="text1"/>
        </w:rPr>
        <w:t>) + 0,00854</w:t>
      </w:r>
    </w:p>
    <w:p w14:paraId="5F0CFDAB" w14:textId="77777777" w:rsidR="000666C4" w:rsidRPr="000666C4" w:rsidRDefault="000666C4" w:rsidP="000666C4">
      <w:pPr>
        <w:pStyle w:val="Akapitzlist"/>
        <w:spacing w:line="276" w:lineRule="auto"/>
        <w:jc w:val="both"/>
        <w:rPr>
          <w:rFonts w:ascii="Arial Narrow" w:hAnsi="Arial Narrow" w:cs="Arial"/>
          <w:color w:val="000000" w:themeColor="text1"/>
          <w:szCs w:val="24"/>
        </w:rPr>
      </w:pPr>
    </w:p>
    <w:p w14:paraId="0D9D608E" w14:textId="52984579" w:rsidR="0022640E" w:rsidRPr="005D22DC" w:rsidRDefault="004971EB" w:rsidP="004A3C4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Wartości wskaźnika udzia</w:t>
      </w:r>
      <w:r w:rsidR="004A3C44" w:rsidRPr="005D22DC">
        <w:rPr>
          <w:rFonts w:ascii="Arial Narrow" w:hAnsi="Arial Narrow" w:cs="Arial"/>
        </w:rPr>
        <w:t xml:space="preserve">łu światła wysyłanego ku górze </w:t>
      </w:r>
      <w:r w:rsidRPr="005D22DC">
        <w:rPr>
          <w:rFonts w:ascii="Arial Narrow" w:hAnsi="Arial Narrow" w:cs="Arial"/>
        </w:rPr>
        <w:t>ULOR</w:t>
      </w:r>
      <w:r w:rsidR="004A3C44" w:rsidRPr="005D22DC">
        <w:rPr>
          <w:rFonts w:ascii="Arial Narrow" w:hAnsi="Arial Narrow" w:cs="Arial"/>
        </w:rPr>
        <w:t>=0%</w:t>
      </w:r>
      <w:r w:rsidR="00003192" w:rsidRPr="005D22DC">
        <w:rPr>
          <w:rFonts w:ascii="Arial Narrow" w:hAnsi="Arial Narrow" w:cs="Arial"/>
        </w:rPr>
        <w:t xml:space="preserve"> (DLOR=100%)</w:t>
      </w:r>
      <w:r w:rsidRPr="005D22DC">
        <w:rPr>
          <w:rFonts w:ascii="Arial Narrow" w:hAnsi="Arial Narrow" w:cs="Arial"/>
        </w:rPr>
        <w:t>.</w:t>
      </w:r>
    </w:p>
    <w:p w14:paraId="7E0AE369" w14:textId="61CAD0B6" w:rsidR="0022640E" w:rsidRPr="00514021" w:rsidRDefault="00027B73" w:rsidP="00683A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Oprawa powinna zapewniać u</w:t>
      </w:r>
      <w:r w:rsidR="00D641FF" w:rsidRPr="005D22DC">
        <w:rPr>
          <w:rFonts w:ascii="Arial Narrow" w:hAnsi="Arial Narrow" w:cs="Arial"/>
        </w:rPr>
        <w:t>trzymanie strumienia świetlnego w czasie na po</w:t>
      </w:r>
      <w:r w:rsidRPr="005D22DC">
        <w:rPr>
          <w:rFonts w:ascii="Arial Narrow" w:hAnsi="Arial Narrow" w:cs="Arial"/>
        </w:rPr>
        <w:t xml:space="preserve">ziomie </w:t>
      </w:r>
      <w:r w:rsidR="007457A4" w:rsidRPr="005D22DC">
        <w:rPr>
          <w:rFonts w:ascii="Arial Narrow" w:hAnsi="Arial Narrow" w:cs="Arial"/>
        </w:rPr>
        <w:t>9</w:t>
      </w:r>
      <w:r w:rsidRPr="005D22DC">
        <w:rPr>
          <w:rFonts w:ascii="Arial Narrow" w:hAnsi="Arial Narrow" w:cs="Arial"/>
        </w:rPr>
        <w:t>0% po 100</w:t>
      </w:r>
      <w:r w:rsidR="0022640E" w:rsidRPr="005D22DC">
        <w:rPr>
          <w:rFonts w:ascii="Arial Narrow" w:hAnsi="Arial Narrow" w:cs="Arial"/>
        </w:rPr>
        <w:t> </w:t>
      </w:r>
      <w:r w:rsidRPr="005D22DC">
        <w:rPr>
          <w:rFonts w:ascii="Arial Narrow" w:hAnsi="Arial Narrow" w:cs="Arial"/>
        </w:rPr>
        <w:t>000</w:t>
      </w:r>
      <w:r w:rsidR="0022640E" w:rsidRPr="005D22DC">
        <w:rPr>
          <w:rFonts w:ascii="Arial Narrow" w:hAnsi="Arial Narrow" w:cs="Arial"/>
        </w:rPr>
        <w:t xml:space="preserve"> </w:t>
      </w:r>
      <w:r w:rsidRPr="005D22DC">
        <w:rPr>
          <w:rFonts w:ascii="Arial Narrow" w:hAnsi="Arial Narrow" w:cs="Arial"/>
        </w:rPr>
        <w:t>h</w:t>
      </w:r>
      <w:r w:rsidR="00E01D35" w:rsidRPr="005D22DC">
        <w:rPr>
          <w:rFonts w:ascii="Arial Narrow" w:hAnsi="Arial Narrow" w:cs="Arial"/>
        </w:rPr>
        <w:t xml:space="preserve"> (100 000 L90B10)</w:t>
      </w:r>
      <w:r w:rsidRPr="005D22DC">
        <w:rPr>
          <w:rFonts w:ascii="Arial Narrow" w:hAnsi="Arial Narrow" w:cs="Arial"/>
        </w:rPr>
        <w:t>.</w:t>
      </w:r>
    </w:p>
    <w:p w14:paraId="2FF2772B" w14:textId="5CB4951F" w:rsidR="00514021" w:rsidRPr="005D22DC" w:rsidRDefault="00514021" w:rsidP="00683A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Oprawa powinna posiadać </w:t>
      </w:r>
      <w:r w:rsidR="00701C79">
        <w:rPr>
          <w:rFonts w:ascii="Arial Narrow" w:hAnsi="Arial Narrow" w:cs="Arial"/>
        </w:rPr>
        <w:t>deklarację zgodności U</w:t>
      </w:r>
      <w:r>
        <w:rPr>
          <w:rFonts w:ascii="Arial Narrow" w:hAnsi="Arial Narrow" w:cs="Arial"/>
        </w:rPr>
        <w:t>E.</w:t>
      </w:r>
    </w:p>
    <w:p w14:paraId="593E8070" w14:textId="77777777" w:rsidR="0022640E" w:rsidRPr="005D22DC" w:rsidRDefault="00E33928" w:rsidP="00683A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Oprawa oświetleniowa musi być oznakowana znakiem CE oraz posiadać stosowne deklaracje.</w:t>
      </w:r>
    </w:p>
    <w:p w14:paraId="2AFF23B5" w14:textId="77777777" w:rsidR="00796104" w:rsidRPr="00796104" w:rsidRDefault="00796104" w:rsidP="007961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796104">
        <w:rPr>
          <w:rFonts w:ascii="Arial Narrow" w:hAnsi="Arial Narrow" w:cs="Arial"/>
        </w:rPr>
        <w:t>Oprawa musi posiadać certyfikat akredytowanego ośrodka badawczego na znak ENEC lub certyfikat typu 5 (wg PN-EN ISO/IEC 17067) z akredytowanej w Polsce lub Europie Jednostki Certyfikującej.</w:t>
      </w:r>
    </w:p>
    <w:p w14:paraId="1909946C" w14:textId="77777777" w:rsidR="00796104" w:rsidRPr="00796104" w:rsidRDefault="00796104" w:rsidP="00796104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Pogrubienie"/>
          <w:rFonts w:ascii="Arial Narrow" w:hAnsi="Arial Narrow" w:cs="Arial"/>
          <w:b w:val="0"/>
          <w:bCs w:val="0"/>
        </w:rPr>
      </w:pPr>
      <w:r w:rsidRPr="00796104">
        <w:rPr>
          <w:rFonts w:ascii="Arial Narrow" w:hAnsi="Arial Narrow" w:cs="Arial"/>
        </w:rPr>
        <w:t xml:space="preserve">Oprawa musi posiadać certyfikat ENEC+ lub posiadać raporty ośrodka badawczego akredytowanego przez polską lub europejską Jednostkę Certyfikującą na wykonywanie badań wg normy </w:t>
      </w: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EN 62722-2-1:2016, obejmujące następujące parametry:</w:t>
      </w:r>
    </w:p>
    <w:p w14:paraId="1F8FB985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moc (rozdział 7 EN 62722-2-1:2016),</w:t>
      </w:r>
    </w:p>
    <w:p w14:paraId="67CCE553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strumień świetlny (rozdział 8.1 EN 62722-2-1:2016),</w:t>
      </w:r>
    </w:p>
    <w:p w14:paraId="3A86A254" w14:textId="77777777" w:rsid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rozsył światłości (rozdział 8.2.3 EN 62722-2-1:2016),</w:t>
      </w:r>
    </w:p>
    <w:p w14:paraId="317B3D3B" w14:textId="77777777" w:rsidR="00EC6644" w:rsidRPr="00796104" w:rsidRDefault="00EC664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</w:p>
    <w:p w14:paraId="5A0E500C" w14:textId="77777777" w:rsid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wartość(-ci) światłości szczytowej (rozdział 8.2.4 EN 62722-2-1:2016),</w:t>
      </w:r>
    </w:p>
    <w:p w14:paraId="7221CCE6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wartość kąta wiązki promieniowania (rozdział 8.2.5 EN 62722-2-1:2016),</w:t>
      </w:r>
    </w:p>
    <w:p w14:paraId="15BE8D04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skuteczność świetlna oprawy (rozdział 8.3 EN 62722-2-1:2016),</w:t>
      </w:r>
    </w:p>
    <w:p w14:paraId="4A3496DD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tolerancja początkowej chromatyczności (rozdział 9.1 EN 62722-2-1:2016),</w:t>
      </w:r>
    </w:p>
    <w:p w14:paraId="4CADE608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początkowa temperatura barwowa najbliższa (rozdział 9.2 EN 62722-2-1:2016),</w:t>
      </w:r>
    </w:p>
    <w:p w14:paraId="465E9713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początkowy CRI (rozdział 9.3 EN 62722-2-1:2016),</w:t>
      </w:r>
    </w:p>
    <w:p w14:paraId="0261CB33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cykliczne zmiany temperatury (rozdział 10.3 EN 62722-2-1:2016, 10.3.2 IEC 62717),</w:t>
      </w:r>
    </w:p>
    <w:p w14:paraId="7CBD1F64" w14:textId="77777777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przełączania napięcia (rozdział 10.3 EN 62722-2-1:2016, 10.3.3 IEC 62717),</w:t>
      </w:r>
    </w:p>
    <w:p w14:paraId="7E6A448D" w14:textId="11915D6E" w:rsidR="00796104" w:rsidRPr="00796104" w:rsidRDefault="00796104" w:rsidP="00796104">
      <w:pPr>
        <w:pStyle w:val="Akapitzlist"/>
        <w:spacing w:line="276" w:lineRule="auto"/>
        <w:ind w:left="709"/>
        <w:jc w:val="both"/>
        <w:rPr>
          <w:rStyle w:val="Pogrubienie"/>
          <w:rFonts w:ascii="Arial Narrow" w:hAnsi="Arial Narrow" w:cs="Arial"/>
          <w:b w:val="0"/>
          <w:bdr w:val="none" w:sz="0" w:space="0" w:color="auto" w:frame="1"/>
        </w:rPr>
      </w:pPr>
      <w:r w:rsidRPr="00796104">
        <w:rPr>
          <w:rStyle w:val="Pogrubienie"/>
          <w:rFonts w:ascii="Arial Narrow" w:hAnsi="Arial Narrow" w:cs="Arial"/>
          <w:b w:val="0"/>
          <w:bdr w:val="none" w:sz="0" w:space="0" w:color="auto" w:frame="1"/>
        </w:rPr>
        <w:t>- przyspieszona próba trwałości (rozdział 10.3 EN 62</w:t>
      </w:r>
      <w:r>
        <w:rPr>
          <w:rStyle w:val="Pogrubienie"/>
          <w:rFonts w:ascii="Arial Narrow" w:hAnsi="Arial Narrow" w:cs="Arial"/>
          <w:b w:val="0"/>
          <w:bdr w:val="none" w:sz="0" w:space="0" w:color="auto" w:frame="1"/>
        </w:rPr>
        <w:t>722-2-1:2016, 10.3.4 IEC 62717).</w:t>
      </w:r>
    </w:p>
    <w:p w14:paraId="4AE0A9E9" w14:textId="6F29A5F8" w:rsidR="0022640E" w:rsidRPr="00796104" w:rsidRDefault="00D641FF" w:rsidP="00683A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Oprawa </w:t>
      </w:r>
      <w:r w:rsidR="00027B73" w:rsidRPr="005D22DC">
        <w:rPr>
          <w:rFonts w:ascii="Arial Narrow" w:hAnsi="Arial Narrow" w:cs="Arial"/>
        </w:rPr>
        <w:t xml:space="preserve">powinna </w:t>
      </w:r>
      <w:r w:rsidRPr="005D22DC">
        <w:rPr>
          <w:rFonts w:ascii="Arial Narrow" w:hAnsi="Arial Narrow" w:cs="Arial"/>
        </w:rPr>
        <w:t>spełnia</w:t>
      </w:r>
      <w:r w:rsidR="00027B73" w:rsidRPr="005D22DC">
        <w:rPr>
          <w:rFonts w:ascii="Arial Narrow" w:hAnsi="Arial Narrow" w:cs="Arial"/>
        </w:rPr>
        <w:t>ć</w:t>
      </w:r>
      <w:r w:rsidRPr="005D22DC">
        <w:rPr>
          <w:rFonts w:ascii="Arial Narrow" w:hAnsi="Arial Narrow" w:cs="Arial"/>
        </w:rPr>
        <w:t xml:space="preserve"> standardy </w:t>
      </w:r>
      <w:r w:rsidR="00E00BDC" w:rsidRPr="005D22DC">
        <w:rPr>
          <w:rFonts w:ascii="Arial Narrow" w:hAnsi="Arial Narrow" w:cs="Arial"/>
        </w:rPr>
        <w:t xml:space="preserve">obowiązującej </w:t>
      </w:r>
      <w:r w:rsidRPr="005D22DC">
        <w:rPr>
          <w:rFonts w:ascii="Arial Narrow" w:hAnsi="Arial Narrow" w:cs="Arial"/>
        </w:rPr>
        <w:t xml:space="preserve">dyrektywy niskonapięciowej (LVD), dyrektywy kompatybilności elektromagnetycznej (EMC) </w:t>
      </w:r>
      <w:r w:rsidR="00027B73" w:rsidRPr="005D22DC">
        <w:rPr>
          <w:rFonts w:ascii="Arial Narrow" w:hAnsi="Arial Narrow" w:cs="Arial"/>
        </w:rPr>
        <w:t>oraz dyrektywy (</w:t>
      </w:r>
      <w:proofErr w:type="spellStart"/>
      <w:r w:rsidR="00027B73" w:rsidRPr="005D22DC">
        <w:rPr>
          <w:rFonts w:ascii="Arial Narrow" w:hAnsi="Arial Narrow" w:cs="Arial"/>
        </w:rPr>
        <w:t>RoHS</w:t>
      </w:r>
      <w:proofErr w:type="spellEnd"/>
      <w:r w:rsidR="00027B73" w:rsidRPr="005D22DC">
        <w:rPr>
          <w:rFonts w:ascii="Arial Narrow" w:hAnsi="Arial Narrow" w:cs="Arial"/>
        </w:rPr>
        <w:t>)</w:t>
      </w:r>
      <w:r w:rsidR="00E00BDC" w:rsidRPr="005D22DC">
        <w:rPr>
          <w:rFonts w:ascii="Arial Narrow" w:hAnsi="Arial Narrow" w:cs="Arial"/>
        </w:rPr>
        <w:t>.</w:t>
      </w:r>
    </w:p>
    <w:p w14:paraId="4D0069E1" w14:textId="23C9CC27" w:rsidR="00796104" w:rsidRPr="00796104" w:rsidRDefault="00796104" w:rsidP="0079610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hAnsi="Arial Narrow" w:cs="Arial"/>
        </w:rPr>
      </w:pPr>
      <w:r w:rsidRPr="00796104">
        <w:rPr>
          <w:rFonts w:ascii="Arial Narrow" w:hAnsi="Arial Narrow" w:cs="Arial"/>
        </w:rPr>
        <w:t>Oprawy muszą spełniać wymagania normy EN 62471 „Bezpieczeństwo fotobiologiczne lamp i systemów lampowych”</w:t>
      </w:r>
    </w:p>
    <w:p w14:paraId="6A3136BC" w14:textId="77777777" w:rsidR="0022640E" w:rsidRPr="005D22DC" w:rsidRDefault="00E33928" w:rsidP="00683A2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Dane fotometryczne oprawy muszą być dostępne na stronie internetowej producenta.</w:t>
      </w:r>
    </w:p>
    <w:p w14:paraId="0CC65F75" w14:textId="58A456D9" w:rsidR="0028590E" w:rsidRPr="003B3FD4" w:rsidRDefault="00D641FF" w:rsidP="003B3F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Gwarancja producenta</w:t>
      </w:r>
      <w:r w:rsidR="00027B73" w:rsidRPr="005D22DC">
        <w:rPr>
          <w:rFonts w:ascii="Arial Narrow" w:hAnsi="Arial Narrow" w:cs="Arial"/>
        </w:rPr>
        <w:t xml:space="preserve"> na oprawę i zasilacz</w:t>
      </w:r>
      <w:r w:rsidRPr="005D22DC">
        <w:rPr>
          <w:rFonts w:ascii="Arial Narrow" w:hAnsi="Arial Narrow" w:cs="Arial"/>
        </w:rPr>
        <w:t xml:space="preserve"> – </w:t>
      </w:r>
      <w:r w:rsidR="00027B73" w:rsidRPr="005D22DC">
        <w:rPr>
          <w:rFonts w:ascii="Arial Narrow" w:hAnsi="Arial Narrow" w:cs="Arial"/>
        </w:rPr>
        <w:t>min. 5 lat</w:t>
      </w:r>
      <w:r w:rsidR="004971EB" w:rsidRPr="005D22DC">
        <w:rPr>
          <w:rFonts w:ascii="Arial Narrow" w:hAnsi="Arial Narrow" w:cs="Arial"/>
        </w:rPr>
        <w:t>.</w:t>
      </w:r>
    </w:p>
    <w:p w14:paraId="33A49C4C" w14:textId="77777777" w:rsidR="003B3FD4" w:rsidRPr="003B3FD4" w:rsidRDefault="003B3FD4" w:rsidP="003B3FD4">
      <w:pPr>
        <w:pStyle w:val="Akapitzlist"/>
        <w:spacing w:line="276" w:lineRule="auto"/>
        <w:jc w:val="both"/>
        <w:rPr>
          <w:rFonts w:ascii="Arial Narrow" w:hAnsi="Arial Narrow" w:cs="Arial"/>
          <w:szCs w:val="24"/>
        </w:rPr>
      </w:pPr>
    </w:p>
    <w:p w14:paraId="0631317A" w14:textId="77777777" w:rsidR="00612690" w:rsidRPr="005D22DC" w:rsidRDefault="00612690" w:rsidP="002859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5D22DC">
        <w:rPr>
          <w:rFonts w:ascii="Arial Narrow" w:hAnsi="Arial Narrow" w:cs="Arial"/>
          <w:b/>
          <w:u w:val="single"/>
        </w:rPr>
        <w:t>Wymagania stawiane słupom i masztom oświetleniowym.</w:t>
      </w:r>
    </w:p>
    <w:p w14:paraId="3A4B6AF8" w14:textId="3000EC07" w:rsidR="00300737" w:rsidRDefault="00977D00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Słupy stalowe </w:t>
      </w:r>
      <w:r w:rsidR="00EE6A51" w:rsidRPr="005D22DC">
        <w:rPr>
          <w:rFonts w:ascii="Arial Narrow" w:hAnsi="Arial Narrow" w:cs="Arial"/>
        </w:rPr>
        <w:t xml:space="preserve">obustronnie </w:t>
      </w:r>
      <w:r w:rsidRPr="005D22DC">
        <w:rPr>
          <w:rFonts w:ascii="Arial Narrow" w:hAnsi="Arial Narrow" w:cs="Arial"/>
        </w:rPr>
        <w:t>ocynkowane</w:t>
      </w:r>
      <w:r w:rsidR="009B4EBF" w:rsidRPr="005D22DC">
        <w:rPr>
          <w:rFonts w:ascii="Arial Narrow" w:hAnsi="Arial Narrow" w:cs="Arial"/>
        </w:rPr>
        <w:t>,</w:t>
      </w:r>
      <w:r w:rsidRPr="005D22DC">
        <w:rPr>
          <w:rFonts w:ascii="Arial Narrow" w:hAnsi="Arial Narrow" w:cs="Arial"/>
        </w:rPr>
        <w:t xml:space="preserve"> o przekroju okrągłym i grubości ścianki min. 4 mm</w:t>
      </w:r>
      <w:r w:rsidR="00E00BDC" w:rsidRPr="005D22DC">
        <w:rPr>
          <w:rFonts w:ascii="Arial Narrow" w:hAnsi="Arial Narrow" w:cs="Arial"/>
        </w:rPr>
        <w:t>, wykonane w technologii gładkich</w:t>
      </w:r>
      <w:r w:rsidR="007A13AE" w:rsidRPr="005D22DC">
        <w:rPr>
          <w:rFonts w:ascii="Arial Narrow" w:hAnsi="Arial Narrow" w:cs="Arial"/>
        </w:rPr>
        <w:t>,</w:t>
      </w:r>
      <w:r w:rsidR="00E00BDC" w:rsidRPr="005D22DC">
        <w:rPr>
          <w:rFonts w:ascii="Arial Narrow" w:hAnsi="Arial Narrow" w:cs="Arial"/>
        </w:rPr>
        <w:t xml:space="preserve"> niewidocznych szwów</w:t>
      </w:r>
      <w:r w:rsidR="000463EA" w:rsidRPr="005D22DC">
        <w:rPr>
          <w:rFonts w:ascii="Arial Narrow" w:hAnsi="Arial Narrow" w:cs="Arial"/>
        </w:rPr>
        <w:t>.</w:t>
      </w:r>
    </w:p>
    <w:p w14:paraId="20C808CA" w14:textId="77777777" w:rsidR="00A70819" w:rsidRDefault="000835DE" w:rsidP="00A708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Słupy, wysięgniki, wsporniki, uchwyty</w:t>
      </w:r>
      <w:r w:rsidR="00C306FE" w:rsidRPr="005D22DC">
        <w:rPr>
          <w:rFonts w:ascii="Arial Narrow" w:hAnsi="Arial Narrow" w:cs="Arial"/>
        </w:rPr>
        <w:t>,</w:t>
      </w:r>
      <w:r w:rsidRPr="005D22DC">
        <w:rPr>
          <w:rFonts w:ascii="Arial Narrow" w:hAnsi="Arial Narrow" w:cs="Arial"/>
        </w:rPr>
        <w:t xml:space="preserve"> </w:t>
      </w:r>
      <w:r w:rsidR="00C306FE" w:rsidRPr="005D22DC">
        <w:rPr>
          <w:rFonts w:ascii="Arial Narrow" w:hAnsi="Arial Narrow" w:cs="Arial"/>
        </w:rPr>
        <w:t xml:space="preserve">części słupów ozdobnych </w:t>
      </w:r>
      <w:r w:rsidRPr="005D22DC">
        <w:rPr>
          <w:rFonts w:ascii="Arial Narrow" w:hAnsi="Arial Narrow" w:cs="Arial"/>
        </w:rPr>
        <w:t>i inne elementy wykonane</w:t>
      </w:r>
      <w:r w:rsidR="00C306FE" w:rsidRPr="005D22DC">
        <w:rPr>
          <w:rFonts w:ascii="Arial Narrow" w:hAnsi="Arial Narrow" w:cs="Arial"/>
        </w:rPr>
        <w:t xml:space="preserve"> ze stali</w:t>
      </w:r>
      <w:r w:rsidRPr="005D22DC">
        <w:rPr>
          <w:rFonts w:ascii="Arial Narrow" w:hAnsi="Arial Narrow" w:cs="Arial"/>
        </w:rPr>
        <w:t xml:space="preserve"> musza być ocynkowane obustronnie.</w:t>
      </w:r>
    </w:p>
    <w:p w14:paraId="4654B199" w14:textId="3505EFD8" w:rsidR="000835DE" w:rsidRPr="00A70819" w:rsidRDefault="000835DE" w:rsidP="00A7081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A70819">
        <w:rPr>
          <w:rFonts w:ascii="Arial Narrow" w:hAnsi="Arial Narrow" w:cs="Arial"/>
        </w:rPr>
        <w:t>Słupy aluminiowe</w:t>
      </w:r>
      <w:r w:rsidR="00977D00" w:rsidRPr="00A70819">
        <w:rPr>
          <w:rFonts w:ascii="Arial Narrow" w:hAnsi="Arial Narrow" w:cs="Arial"/>
        </w:rPr>
        <w:t xml:space="preserve"> </w:t>
      </w:r>
      <w:r w:rsidRPr="00A70819">
        <w:rPr>
          <w:rFonts w:ascii="Arial Narrow" w:hAnsi="Arial Narrow" w:cs="Arial"/>
        </w:rPr>
        <w:t>anodowan</w:t>
      </w:r>
      <w:r w:rsidR="00977D00" w:rsidRPr="00A70819">
        <w:rPr>
          <w:rFonts w:ascii="Arial Narrow" w:hAnsi="Arial Narrow" w:cs="Arial"/>
        </w:rPr>
        <w:t>e,</w:t>
      </w:r>
      <w:r w:rsidR="007A13AE" w:rsidRPr="00A70819">
        <w:rPr>
          <w:rFonts w:ascii="Arial Narrow" w:hAnsi="Arial Narrow" w:cs="Arial"/>
        </w:rPr>
        <w:t xml:space="preserve"> zabezpieczone</w:t>
      </w:r>
      <w:r w:rsidRPr="00A70819">
        <w:rPr>
          <w:rFonts w:ascii="Arial Narrow" w:hAnsi="Arial Narrow" w:cs="Arial"/>
        </w:rPr>
        <w:t xml:space="preserve"> fabrycznie warstwą elastomeru (</w:t>
      </w:r>
      <w:r w:rsidR="009B4EBF" w:rsidRPr="00A70819">
        <w:rPr>
          <w:rFonts w:ascii="Arial Narrow" w:hAnsi="Arial Narrow" w:cs="Arial"/>
        </w:rPr>
        <w:t xml:space="preserve">min. </w:t>
      </w:r>
      <w:r w:rsidRPr="00A70819">
        <w:rPr>
          <w:rFonts w:ascii="Arial Narrow" w:hAnsi="Arial Narrow" w:cs="Arial"/>
        </w:rPr>
        <w:t xml:space="preserve">do wysokości </w:t>
      </w:r>
      <w:r w:rsidR="00C11EFC" w:rsidRPr="00A70819">
        <w:rPr>
          <w:rFonts w:ascii="Arial Narrow" w:hAnsi="Arial Narrow" w:cs="Arial"/>
        </w:rPr>
        <w:t xml:space="preserve">dolnej krawędzi </w:t>
      </w:r>
      <w:r w:rsidRPr="00A70819">
        <w:rPr>
          <w:rFonts w:ascii="Arial Narrow" w:hAnsi="Arial Narrow" w:cs="Arial"/>
        </w:rPr>
        <w:t>wnęki kablowej)</w:t>
      </w:r>
      <w:r w:rsidR="009B4EBF" w:rsidRPr="00A70819">
        <w:rPr>
          <w:rFonts w:ascii="Arial Narrow" w:hAnsi="Arial Narrow" w:cs="Arial"/>
        </w:rPr>
        <w:t>.</w:t>
      </w:r>
    </w:p>
    <w:p w14:paraId="770DE6C3" w14:textId="52FEC470" w:rsidR="00C11EFC" w:rsidRPr="005D22DC" w:rsidRDefault="00C11EFC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</w:rPr>
        <w:t>W obrębie przystanków i przejść dla pie</w:t>
      </w:r>
      <w:r w:rsidR="00594FBE" w:rsidRPr="005D22DC">
        <w:rPr>
          <w:rFonts w:ascii="Arial Narrow" w:hAnsi="Arial Narrow" w:cs="Arial"/>
        </w:rPr>
        <w:t xml:space="preserve">szych słupy należy zabezpieczyć </w:t>
      </w:r>
      <w:r w:rsidR="00594FBE" w:rsidRPr="005D22DC">
        <w:rPr>
          <w:rFonts w:ascii="Arial Narrow" w:hAnsi="Arial Narrow" w:cs="Arial"/>
          <w:color w:val="000000" w:themeColor="text1"/>
        </w:rPr>
        <w:t xml:space="preserve">warstwą ochronną typu </w:t>
      </w:r>
      <w:r w:rsidR="007A13AE" w:rsidRPr="005D22DC">
        <w:rPr>
          <w:rFonts w:ascii="Arial Narrow" w:hAnsi="Arial Narrow" w:cs="Arial"/>
          <w:color w:val="000000" w:themeColor="text1"/>
        </w:rPr>
        <w:t>„</w:t>
      </w:r>
      <w:proofErr w:type="spellStart"/>
      <w:r w:rsidR="00594FBE" w:rsidRPr="005D22DC">
        <w:rPr>
          <w:rFonts w:ascii="Arial Narrow" w:hAnsi="Arial Narrow" w:cs="Arial"/>
          <w:color w:val="000000" w:themeColor="text1"/>
        </w:rPr>
        <w:t>antyplakat</w:t>
      </w:r>
      <w:proofErr w:type="spellEnd"/>
      <w:r w:rsidR="007A13AE" w:rsidRPr="005D22DC">
        <w:rPr>
          <w:rFonts w:ascii="Arial Narrow" w:hAnsi="Arial Narrow" w:cs="Arial"/>
          <w:color w:val="000000" w:themeColor="text1"/>
        </w:rPr>
        <w:t>”</w:t>
      </w:r>
      <w:r w:rsidR="00594FBE" w:rsidRPr="005D22DC">
        <w:rPr>
          <w:rFonts w:ascii="Arial Narrow" w:hAnsi="Arial Narrow" w:cs="Arial"/>
          <w:color w:val="000000" w:themeColor="text1"/>
        </w:rPr>
        <w:t xml:space="preserve"> </w:t>
      </w:r>
      <w:r w:rsidR="00300737">
        <w:rPr>
          <w:rFonts w:ascii="Arial Narrow" w:hAnsi="Arial Narrow" w:cs="Arial"/>
          <w:color w:val="000000" w:themeColor="text1"/>
        </w:rPr>
        <w:br/>
      </w:r>
      <w:r w:rsidR="00594FBE" w:rsidRPr="005D22DC">
        <w:rPr>
          <w:rFonts w:ascii="Arial Narrow" w:hAnsi="Arial Narrow" w:cs="Arial"/>
          <w:color w:val="000000" w:themeColor="text1"/>
        </w:rPr>
        <w:t>do wysokości 2,0 m od poziomu gruntu.</w:t>
      </w:r>
    </w:p>
    <w:p w14:paraId="2FD607BE" w14:textId="77777777" w:rsidR="0037650E" w:rsidRPr="005D22DC" w:rsidRDefault="000835DE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Zabezpieczenie wnęk przed dostępem osób postronnych.</w:t>
      </w:r>
    </w:p>
    <w:p w14:paraId="143CCBA2" w14:textId="12C2DD93" w:rsidR="000835DE" w:rsidRPr="005D22DC" w:rsidRDefault="0037650E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 xml:space="preserve">Słupy </w:t>
      </w:r>
      <w:r w:rsidR="003E4037" w:rsidRPr="005D22DC">
        <w:rPr>
          <w:rFonts w:ascii="Arial Narrow" w:hAnsi="Arial Narrow" w:cs="Arial"/>
          <w:color w:val="000000" w:themeColor="text1"/>
        </w:rPr>
        <w:t>ze wspólnym zasilaniem</w:t>
      </w:r>
      <w:r w:rsidRPr="005D22DC">
        <w:rPr>
          <w:rFonts w:ascii="Arial Narrow" w:hAnsi="Arial Narrow" w:cs="Arial"/>
          <w:color w:val="000000" w:themeColor="text1"/>
        </w:rPr>
        <w:t xml:space="preserve"> z sygnalizacją, wiatami przystankowymi, </w:t>
      </w:r>
      <w:r w:rsidR="003E4037" w:rsidRPr="005D22DC">
        <w:rPr>
          <w:rFonts w:ascii="Arial Narrow" w:hAnsi="Arial Narrow" w:cs="Arial"/>
          <w:color w:val="000000" w:themeColor="text1"/>
        </w:rPr>
        <w:t xml:space="preserve">słupami reklamowymi, </w:t>
      </w:r>
      <w:r w:rsidRPr="005D22DC">
        <w:rPr>
          <w:rFonts w:ascii="Arial Narrow" w:hAnsi="Arial Narrow" w:cs="Arial"/>
          <w:color w:val="000000" w:themeColor="text1"/>
        </w:rPr>
        <w:t xml:space="preserve">itp. powinny być </w:t>
      </w:r>
      <w:r w:rsidR="00300737">
        <w:rPr>
          <w:rFonts w:ascii="Arial Narrow" w:hAnsi="Arial Narrow" w:cs="Arial"/>
          <w:color w:val="000000" w:themeColor="text1"/>
        </w:rPr>
        <w:br/>
      </w:r>
      <w:r w:rsidR="005E3E22">
        <w:rPr>
          <w:rFonts w:ascii="Arial Narrow" w:hAnsi="Arial Narrow" w:cs="Arial"/>
          <w:color w:val="000000" w:themeColor="text1"/>
        </w:rPr>
        <w:t>w wykonaniu dwuwnękowym.</w:t>
      </w:r>
    </w:p>
    <w:p w14:paraId="7B5CCF5A" w14:textId="2E7EA35A" w:rsidR="000835DE" w:rsidRPr="005D22DC" w:rsidRDefault="000835DE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Na każdym słupie powinna być umieszczona tabliczka znamionowa z podanym typem słup</w:t>
      </w:r>
      <w:r w:rsidR="00C5532C" w:rsidRPr="005D22DC">
        <w:rPr>
          <w:rFonts w:ascii="Arial Narrow" w:hAnsi="Arial Narrow" w:cs="Arial"/>
        </w:rPr>
        <w:t>a, datą produkcji oraz tabliczką ostrzegawczą</w:t>
      </w:r>
      <w:r w:rsidRPr="005D22DC">
        <w:rPr>
          <w:rFonts w:ascii="Arial Narrow" w:hAnsi="Arial Narrow" w:cs="Arial"/>
        </w:rPr>
        <w:t>.</w:t>
      </w:r>
    </w:p>
    <w:p w14:paraId="328BB72B" w14:textId="5A184CB6" w:rsidR="000835DE" w:rsidRDefault="000835DE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Wszystkie słupy i maszty musza być montowane n</w:t>
      </w:r>
      <w:r w:rsidR="003925F3" w:rsidRPr="005D22DC">
        <w:rPr>
          <w:rFonts w:ascii="Arial Narrow" w:hAnsi="Arial Narrow" w:cs="Arial"/>
        </w:rPr>
        <w:t>a fundamentach prefabrykowanych, posiadających akceptację producenta słupów.</w:t>
      </w:r>
      <w:r w:rsidRPr="005D22DC">
        <w:rPr>
          <w:rFonts w:ascii="Arial Narrow" w:hAnsi="Arial Narrow" w:cs="Arial"/>
        </w:rPr>
        <w:t xml:space="preserve"> </w:t>
      </w:r>
    </w:p>
    <w:p w14:paraId="16D23921" w14:textId="733DEEB9" w:rsidR="005E3E22" w:rsidRPr="005D22DC" w:rsidRDefault="005E3E22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Montaż fund</w:t>
      </w:r>
      <w:r w:rsidR="00300737">
        <w:rPr>
          <w:rFonts w:ascii="Arial Narrow" w:hAnsi="Arial Narrow" w:cs="Arial"/>
        </w:rPr>
        <w:t xml:space="preserve">amentu z wykorzystaniem </w:t>
      </w:r>
      <w:proofErr w:type="spellStart"/>
      <w:r w:rsidR="00300737">
        <w:rPr>
          <w:rFonts w:ascii="Arial Narrow" w:hAnsi="Arial Narrow" w:cs="Arial"/>
        </w:rPr>
        <w:t>ustoju</w:t>
      </w:r>
      <w:proofErr w:type="spellEnd"/>
      <w:r>
        <w:rPr>
          <w:rFonts w:ascii="Arial Narrow" w:hAnsi="Arial Narrow" w:cs="Arial"/>
        </w:rPr>
        <w:t xml:space="preserve">, podsypki cementowo-piaskowej lub zgodnie z wytycznymi producenta. </w:t>
      </w:r>
    </w:p>
    <w:p w14:paraId="29A695DB" w14:textId="77777777" w:rsidR="00D03D3B" w:rsidRPr="005D22DC" w:rsidRDefault="00D03D3B" w:rsidP="0028590E">
      <w:pPr>
        <w:pStyle w:val="Akapitzlist"/>
        <w:spacing w:line="276" w:lineRule="auto"/>
        <w:jc w:val="both"/>
        <w:rPr>
          <w:rFonts w:ascii="Arial Narrow" w:hAnsi="Arial Narrow" w:cs="Arial"/>
        </w:rPr>
      </w:pPr>
    </w:p>
    <w:p w14:paraId="76CFBEC2" w14:textId="77777777" w:rsidR="00D03D3B" w:rsidRPr="005D22DC" w:rsidRDefault="00D03D3B" w:rsidP="002859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5D22DC">
        <w:rPr>
          <w:rFonts w:ascii="Arial Narrow" w:hAnsi="Arial Narrow" w:cs="Arial"/>
          <w:b/>
          <w:u w:val="single"/>
        </w:rPr>
        <w:t xml:space="preserve">Wymagania stawiane </w:t>
      </w:r>
      <w:r w:rsidR="00EE6A51" w:rsidRPr="005D22DC">
        <w:rPr>
          <w:rFonts w:ascii="Arial Narrow" w:hAnsi="Arial Narrow" w:cs="Arial"/>
          <w:b/>
          <w:u w:val="single"/>
        </w:rPr>
        <w:t>szafom</w:t>
      </w:r>
      <w:r w:rsidR="000458A0" w:rsidRPr="005D22DC">
        <w:rPr>
          <w:rFonts w:ascii="Arial Narrow" w:hAnsi="Arial Narrow" w:cs="Arial"/>
          <w:b/>
          <w:u w:val="single"/>
        </w:rPr>
        <w:t>/złączom</w:t>
      </w:r>
      <w:r w:rsidR="00EE6A51" w:rsidRPr="005D22DC">
        <w:rPr>
          <w:rFonts w:ascii="Arial Narrow" w:hAnsi="Arial Narrow" w:cs="Arial"/>
          <w:b/>
          <w:u w:val="single"/>
        </w:rPr>
        <w:t xml:space="preserve"> oświetlenia ulicznego.</w:t>
      </w:r>
    </w:p>
    <w:p w14:paraId="1AD60E44" w14:textId="2ED9C75E" w:rsidR="00484137" w:rsidRPr="005D22DC" w:rsidRDefault="00484137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Z</w:t>
      </w:r>
      <w:r w:rsidR="000458A0" w:rsidRPr="005D22DC">
        <w:rPr>
          <w:rFonts w:ascii="Arial Narrow" w:hAnsi="Arial Narrow" w:cs="Arial"/>
          <w:szCs w:val="24"/>
        </w:rPr>
        <w:t>astosowanie szaf/złącz oświetleniowych w obudowie z wysokoudarowego</w:t>
      </w:r>
      <w:r w:rsidR="003E4037" w:rsidRPr="005D22DC">
        <w:rPr>
          <w:rFonts w:ascii="Arial Narrow" w:hAnsi="Arial Narrow" w:cs="Arial"/>
          <w:szCs w:val="24"/>
        </w:rPr>
        <w:t>,</w:t>
      </w:r>
      <w:r w:rsidR="000458A0" w:rsidRPr="005D22DC">
        <w:rPr>
          <w:rFonts w:ascii="Arial Narrow" w:hAnsi="Arial Narrow" w:cs="Arial"/>
          <w:szCs w:val="24"/>
        </w:rPr>
        <w:t xml:space="preserve"> </w:t>
      </w:r>
      <w:r w:rsidRPr="005D22DC">
        <w:rPr>
          <w:rFonts w:ascii="Arial Narrow" w:hAnsi="Arial Narrow" w:cs="Arial"/>
          <w:szCs w:val="24"/>
        </w:rPr>
        <w:t>niepalnego tworzywa sztucznego, posiadających świadectwo bezpieczeństwa</w:t>
      </w:r>
      <w:r w:rsidR="000463EA" w:rsidRPr="005D22DC">
        <w:rPr>
          <w:rFonts w:ascii="Arial Narrow" w:hAnsi="Arial Narrow" w:cs="Arial"/>
          <w:szCs w:val="24"/>
        </w:rPr>
        <w:t>.</w:t>
      </w:r>
    </w:p>
    <w:p w14:paraId="20EE0EDC" w14:textId="21A37DAC" w:rsidR="00E71CE9" w:rsidRPr="005D22DC" w:rsidRDefault="00484137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miejscach </w:t>
      </w:r>
      <w:r w:rsidR="00672E36" w:rsidRPr="005D22DC">
        <w:rPr>
          <w:rFonts w:ascii="Arial Narrow" w:hAnsi="Arial Narrow" w:cs="Arial"/>
          <w:szCs w:val="24"/>
        </w:rPr>
        <w:t>z</w:t>
      </w:r>
      <w:r w:rsidR="000458A0" w:rsidRPr="005D22DC">
        <w:rPr>
          <w:rFonts w:ascii="Arial Narrow" w:hAnsi="Arial Narrow" w:cs="Arial"/>
          <w:szCs w:val="24"/>
        </w:rPr>
        <w:t xml:space="preserve">agrożonych wandalizmem należy stosować w </w:t>
      </w:r>
      <w:r w:rsidR="00982559" w:rsidRPr="005D22DC">
        <w:rPr>
          <w:rFonts w:ascii="Arial Narrow" w:hAnsi="Arial Narrow" w:cs="Arial"/>
          <w:szCs w:val="24"/>
        </w:rPr>
        <w:t xml:space="preserve">złącza </w:t>
      </w:r>
      <w:r w:rsidR="000458A0" w:rsidRPr="005D22DC">
        <w:rPr>
          <w:rFonts w:ascii="Arial Narrow" w:hAnsi="Arial Narrow" w:cs="Arial"/>
          <w:szCs w:val="24"/>
        </w:rPr>
        <w:t>obudowie metalowej</w:t>
      </w:r>
      <w:r w:rsidR="008F0F2F">
        <w:rPr>
          <w:rFonts w:ascii="Arial Narrow" w:hAnsi="Arial Narrow" w:cs="Arial"/>
          <w:szCs w:val="24"/>
        </w:rPr>
        <w:t xml:space="preserve"> </w:t>
      </w:r>
      <w:r w:rsidR="000C368C" w:rsidRPr="005D22DC">
        <w:rPr>
          <w:rFonts w:ascii="Arial Narrow" w:hAnsi="Arial Narrow" w:cs="Arial"/>
          <w:szCs w:val="24"/>
        </w:rPr>
        <w:t>o wysokiej odporności na uszkodzenia mechaniczne</w:t>
      </w:r>
      <w:r w:rsidR="007A13AE" w:rsidRPr="005D22DC">
        <w:rPr>
          <w:rFonts w:ascii="Arial Narrow" w:hAnsi="Arial Narrow" w:cs="Arial"/>
          <w:szCs w:val="24"/>
        </w:rPr>
        <w:t>, pomalowane</w:t>
      </w:r>
      <w:r w:rsidR="007C3745" w:rsidRPr="005D22DC">
        <w:rPr>
          <w:rFonts w:ascii="Arial Narrow" w:hAnsi="Arial Narrow" w:cs="Arial"/>
          <w:szCs w:val="24"/>
        </w:rPr>
        <w:t xml:space="preserve"> środkiem typu „anty </w:t>
      </w:r>
      <w:r w:rsidR="000B2E11">
        <w:rPr>
          <w:rFonts w:ascii="Arial Narrow" w:hAnsi="Arial Narrow" w:cs="Arial"/>
          <w:szCs w:val="24"/>
        </w:rPr>
        <w:t>plakat”. Zabezpieczenie</w:t>
      </w:r>
      <w:r w:rsidR="007C3745" w:rsidRPr="005D22DC">
        <w:rPr>
          <w:rFonts w:ascii="Arial Narrow" w:hAnsi="Arial Narrow" w:cs="Arial"/>
          <w:szCs w:val="24"/>
        </w:rPr>
        <w:t xml:space="preserve"> antykorozyjnie</w:t>
      </w:r>
      <w:r w:rsidR="000B2E11">
        <w:rPr>
          <w:rFonts w:ascii="Arial Narrow" w:hAnsi="Arial Narrow" w:cs="Arial"/>
          <w:szCs w:val="24"/>
        </w:rPr>
        <w:t xml:space="preserve"> z gwarancją min. 15 lat</w:t>
      </w:r>
      <w:r w:rsidR="007C3745" w:rsidRPr="005D22DC">
        <w:rPr>
          <w:rFonts w:ascii="Arial Narrow" w:hAnsi="Arial Narrow" w:cs="Arial"/>
          <w:szCs w:val="24"/>
        </w:rPr>
        <w:t>.</w:t>
      </w:r>
    </w:p>
    <w:p w14:paraId="67BCE4B0" w14:textId="73C80778" w:rsidR="009635C0" w:rsidRPr="005D22DC" w:rsidRDefault="009635C0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W szafie należy umieścić schemat/dokumentację siec</w:t>
      </w:r>
      <w:r w:rsidR="003E4037" w:rsidRPr="005D22DC">
        <w:rPr>
          <w:rFonts w:ascii="Arial Narrow" w:hAnsi="Arial Narrow" w:cs="Arial"/>
          <w:szCs w:val="24"/>
        </w:rPr>
        <w:t>i</w:t>
      </w:r>
      <w:r w:rsidR="002545DE" w:rsidRPr="005D22DC">
        <w:rPr>
          <w:rFonts w:ascii="Arial Narrow" w:hAnsi="Arial Narrow" w:cs="Arial"/>
          <w:szCs w:val="24"/>
        </w:rPr>
        <w:t xml:space="preserve">, zabezpieczoną przed </w:t>
      </w:r>
      <w:r w:rsidR="000B2E11">
        <w:rPr>
          <w:rFonts w:ascii="Arial Narrow" w:hAnsi="Arial Narrow" w:cs="Arial"/>
          <w:szCs w:val="24"/>
        </w:rPr>
        <w:t xml:space="preserve">działaniem warunków </w:t>
      </w:r>
      <w:r w:rsidR="003E4037" w:rsidRPr="005D22DC">
        <w:rPr>
          <w:rFonts w:ascii="Arial Narrow" w:hAnsi="Arial Narrow" w:cs="Arial"/>
          <w:szCs w:val="24"/>
        </w:rPr>
        <w:t>atmosferycznych</w:t>
      </w:r>
      <w:r w:rsidRPr="005D22DC">
        <w:rPr>
          <w:rFonts w:ascii="Arial Narrow" w:hAnsi="Arial Narrow" w:cs="Arial"/>
          <w:szCs w:val="24"/>
        </w:rPr>
        <w:t>.</w:t>
      </w:r>
    </w:p>
    <w:p w14:paraId="549E1AD0" w14:textId="6643CA21" w:rsidR="007C3745" w:rsidRPr="005D22DC" w:rsidRDefault="007C3745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przypadku złącz kablowych montaż </w:t>
      </w:r>
      <w:r w:rsidR="00412B7C" w:rsidRPr="005D22DC">
        <w:rPr>
          <w:rFonts w:ascii="Arial Narrow" w:hAnsi="Arial Narrow" w:cs="Arial"/>
          <w:szCs w:val="24"/>
        </w:rPr>
        <w:t xml:space="preserve">realizować </w:t>
      </w:r>
      <w:r w:rsidRPr="005D22DC">
        <w:rPr>
          <w:rFonts w:ascii="Arial Narrow" w:hAnsi="Arial Narrow" w:cs="Arial"/>
          <w:szCs w:val="24"/>
        </w:rPr>
        <w:t>na fundamencie prefabrykowanym.</w:t>
      </w:r>
    </w:p>
    <w:p w14:paraId="50778676" w14:textId="77777777" w:rsidR="000C368C" w:rsidRPr="005D22DC" w:rsidRDefault="000C368C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Drzwi muszą posiadać rygle dolny i górny.</w:t>
      </w:r>
      <w:r w:rsidR="007C3745" w:rsidRPr="005D22DC">
        <w:rPr>
          <w:rFonts w:ascii="Arial Narrow" w:hAnsi="Arial Narrow" w:cs="Arial"/>
          <w:szCs w:val="24"/>
        </w:rPr>
        <w:t xml:space="preserve"> Zamykanie szafy za pomocą wkładek zamka patentowego.</w:t>
      </w:r>
    </w:p>
    <w:p w14:paraId="146E4219" w14:textId="77777777" w:rsidR="007C3745" w:rsidRPr="005D22DC" w:rsidRDefault="007C3745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Szafa musi być wyposażona w rozłącznik główny, umożliwiający uzyskanie widocznej przerwy w torze zasilania.</w:t>
      </w:r>
    </w:p>
    <w:p w14:paraId="64EA7BC4" w14:textId="77777777" w:rsidR="007C3745" w:rsidRDefault="007C3745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Należy stosować ochronę przeciwprzepięciową urządzeń sterowania.</w:t>
      </w:r>
    </w:p>
    <w:p w14:paraId="129B015F" w14:textId="58B4DF03" w:rsidR="00484137" w:rsidRPr="005D22DC" w:rsidRDefault="00DC403D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S</w:t>
      </w:r>
      <w:r w:rsidR="00484137" w:rsidRPr="005D22DC">
        <w:rPr>
          <w:rFonts w:ascii="Arial Narrow" w:hAnsi="Arial Narrow" w:cs="Arial"/>
          <w:szCs w:val="24"/>
        </w:rPr>
        <w:t>terowanie oświetleniem z wykorzystan</w:t>
      </w:r>
      <w:r w:rsidR="000458A0" w:rsidRPr="005D22DC">
        <w:rPr>
          <w:rFonts w:ascii="Arial Narrow" w:hAnsi="Arial Narrow" w:cs="Arial"/>
          <w:szCs w:val="24"/>
        </w:rPr>
        <w:t>iem</w:t>
      </w:r>
      <w:r w:rsidR="002414C0" w:rsidRPr="005D22DC">
        <w:rPr>
          <w:rFonts w:ascii="Arial Narrow" w:hAnsi="Arial Narrow" w:cs="Arial"/>
          <w:szCs w:val="24"/>
        </w:rPr>
        <w:t xml:space="preserve"> </w:t>
      </w:r>
      <w:r w:rsidR="007C3745" w:rsidRPr="005D22DC">
        <w:rPr>
          <w:rFonts w:ascii="Arial Narrow" w:hAnsi="Arial Narrow" w:cs="Arial"/>
          <w:szCs w:val="24"/>
        </w:rPr>
        <w:t xml:space="preserve">zegara astronomicznego </w:t>
      </w:r>
      <w:r w:rsidR="00EF71A4" w:rsidRPr="005D22DC">
        <w:rPr>
          <w:rFonts w:ascii="Arial Narrow" w:hAnsi="Arial Narrow" w:cs="Arial"/>
          <w:color w:val="000000" w:themeColor="text1"/>
          <w:szCs w:val="24"/>
        </w:rPr>
        <w:t>wyposaż</w:t>
      </w:r>
      <w:r w:rsidR="00796104">
        <w:rPr>
          <w:rFonts w:ascii="Arial Narrow" w:hAnsi="Arial Narrow" w:cs="Arial"/>
          <w:color w:val="000000" w:themeColor="text1"/>
          <w:szCs w:val="24"/>
        </w:rPr>
        <w:t>onego</w:t>
      </w:r>
      <w:r w:rsidR="00C432A4" w:rsidRPr="005D22DC">
        <w:rPr>
          <w:rFonts w:ascii="Arial Narrow" w:hAnsi="Arial Narrow" w:cs="Arial"/>
          <w:color w:val="000000" w:themeColor="text1"/>
          <w:szCs w:val="24"/>
        </w:rPr>
        <w:t xml:space="preserve"> w GPS</w:t>
      </w:r>
      <w:r w:rsidR="00EF71A4" w:rsidRPr="005D22DC">
        <w:rPr>
          <w:rFonts w:ascii="Arial Narrow" w:hAnsi="Arial Narrow" w:cs="Arial"/>
          <w:szCs w:val="24"/>
        </w:rPr>
        <w:t xml:space="preserve">. Czasy wyłączania </w:t>
      </w:r>
      <w:r w:rsidR="000426EC">
        <w:rPr>
          <w:rFonts w:ascii="Arial Narrow" w:hAnsi="Arial Narrow" w:cs="Arial"/>
          <w:szCs w:val="24"/>
        </w:rPr>
        <w:br/>
      </w:r>
      <w:r w:rsidR="007C3745" w:rsidRPr="005D22DC">
        <w:rPr>
          <w:rFonts w:ascii="Arial Narrow" w:hAnsi="Arial Narrow" w:cs="Arial"/>
          <w:szCs w:val="24"/>
        </w:rPr>
        <w:t>i włączania oświetlenia zgodne z kalendarzem świecenia.</w:t>
      </w:r>
      <w:r w:rsidR="00EB274C" w:rsidRPr="005D22DC">
        <w:rPr>
          <w:rFonts w:ascii="Arial Narrow" w:hAnsi="Arial Narrow" w:cs="Arial"/>
          <w:szCs w:val="24"/>
        </w:rPr>
        <w:t xml:space="preserve"> Korekta nastaw: zima 0 /</w:t>
      </w:r>
      <w:r w:rsidR="00AC3C33" w:rsidRPr="005D22DC">
        <w:rPr>
          <w:rFonts w:ascii="Arial Narrow" w:hAnsi="Arial Narrow" w:cs="Arial"/>
          <w:szCs w:val="24"/>
        </w:rPr>
        <w:t>+</w:t>
      </w:r>
      <w:r w:rsidR="00EB274C" w:rsidRPr="005D22DC">
        <w:rPr>
          <w:rFonts w:ascii="Arial Narrow" w:hAnsi="Arial Narrow" w:cs="Arial"/>
          <w:szCs w:val="24"/>
        </w:rPr>
        <w:t>-</w:t>
      </w:r>
      <w:r w:rsidR="00AC3C33" w:rsidRPr="005D22DC">
        <w:rPr>
          <w:rFonts w:ascii="Arial Narrow" w:hAnsi="Arial Narrow" w:cs="Arial"/>
          <w:szCs w:val="24"/>
        </w:rPr>
        <w:t>15, lato +15/-15.</w:t>
      </w:r>
    </w:p>
    <w:p w14:paraId="5519E2C4" w14:textId="7EC48E2E" w:rsidR="003B128F" w:rsidRDefault="00EB274C" w:rsidP="00EC664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Szafę należy wyposażyć w modułowy analizator </w:t>
      </w:r>
      <w:r w:rsidR="00412B7C" w:rsidRPr="005D22DC">
        <w:rPr>
          <w:rFonts w:ascii="Arial Narrow" w:hAnsi="Arial Narrow" w:cs="Arial"/>
          <w:szCs w:val="24"/>
        </w:rPr>
        <w:t xml:space="preserve">sieci </w:t>
      </w:r>
      <w:r w:rsidRPr="005D22DC">
        <w:rPr>
          <w:rFonts w:ascii="Arial Narrow" w:hAnsi="Arial Narrow" w:cs="Arial"/>
          <w:szCs w:val="24"/>
        </w:rPr>
        <w:t>z możliwością lo</w:t>
      </w:r>
      <w:r w:rsidR="00412B7C" w:rsidRPr="005D22DC">
        <w:rPr>
          <w:rFonts w:ascii="Arial Narrow" w:hAnsi="Arial Narrow" w:cs="Arial"/>
          <w:szCs w:val="24"/>
        </w:rPr>
        <w:t>kalnego odczytu parametrów</w:t>
      </w:r>
      <w:r w:rsidRPr="005D22DC">
        <w:rPr>
          <w:rFonts w:ascii="Arial Narrow" w:hAnsi="Arial Narrow" w:cs="Arial"/>
          <w:szCs w:val="24"/>
        </w:rPr>
        <w:t>.</w:t>
      </w:r>
    </w:p>
    <w:p w14:paraId="38250E60" w14:textId="77777777" w:rsidR="00701C79" w:rsidRPr="00EC6644" w:rsidRDefault="00701C79" w:rsidP="00701C79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Cs w:val="24"/>
        </w:rPr>
      </w:pPr>
    </w:p>
    <w:p w14:paraId="5F9053F4" w14:textId="77777777" w:rsidR="00DC403D" w:rsidRPr="005D22DC" w:rsidRDefault="00DC403D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Parametry elektryczne</w:t>
      </w:r>
      <w:r w:rsidR="007C3745" w:rsidRPr="005D22DC">
        <w:rPr>
          <w:rFonts w:ascii="Arial Narrow" w:hAnsi="Arial Narrow" w:cs="Arial"/>
        </w:rPr>
        <w:t xml:space="preserve"> szaf oświetleniowych</w:t>
      </w:r>
      <w:r w:rsidRPr="005D22DC">
        <w:rPr>
          <w:rFonts w:ascii="Arial Narrow" w:hAnsi="Arial Narrow" w:cs="Arial"/>
        </w:rPr>
        <w:t>:</w:t>
      </w:r>
    </w:p>
    <w:p w14:paraId="2EC00244" w14:textId="77777777" w:rsidR="004971EB" w:rsidRPr="005D22DC" w:rsidRDefault="004971EB" w:rsidP="0028590E">
      <w:pPr>
        <w:pStyle w:val="Akapitzlist"/>
        <w:spacing w:line="276" w:lineRule="auto"/>
        <w:ind w:left="851"/>
        <w:rPr>
          <w:rStyle w:val="Pogrubienie"/>
          <w:rFonts w:ascii="Arial Narrow" w:hAnsi="Arial Narrow" w:cs="Arial"/>
          <w:b w:val="0"/>
        </w:rPr>
      </w:pPr>
      <w:r w:rsidRPr="005D22DC">
        <w:rPr>
          <w:rFonts w:ascii="Arial Narrow" w:hAnsi="Arial Narrow" w:cs="Arial"/>
        </w:rPr>
        <w:t xml:space="preserve">- </w:t>
      </w:r>
      <w:r w:rsidR="00DC403D" w:rsidRPr="005D22DC">
        <w:rPr>
          <w:rFonts w:ascii="Arial Narrow" w:hAnsi="Arial Narrow" w:cs="Arial"/>
        </w:rPr>
        <w:t>In</w:t>
      </w:r>
      <w:r w:rsidRPr="005D22DC">
        <w:rPr>
          <w:rFonts w:ascii="Arial Narrow" w:hAnsi="Arial Narrow" w:cs="Arial"/>
        </w:rPr>
        <w:t>:</w:t>
      </w:r>
      <w:r w:rsidR="00DC403D" w:rsidRPr="005D22DC">
        <w:rPr>
          <w:rStyle w:val="Pogrubienie"/>
          <w:rFonts w:ascii="Arial Narrow" w:hAnsi="Arial Narrow" w:cs="Arial"/>
          <w:b w:val="0"/>
        </w:rPr>
        <w:t>160A</w:t>
      </w:r>
      <w:r w:rsidRPr="005D22DC">
        <w:rPr>
          <w:rStyle w:val="Pogrubienie"/>
          <w:rFonts w:ascii="Arial Narrow" w:hAnsi="Arial Narrow" w:cs="Arial"/>
          <w:b w:val="0"/>
        </w:rPr>
        <w:t>,</w:t>
      </w:r>
    </w:p>
    <w:p w14:paraId="4D2A2B39" w14:textId="77777777" w:rsidR="004971EB" w:rsidRPr="005D22DC" w:rsidRDefault="004971EB" w:rsidP="0028590E">
      <w:pPr>
        <w:pStyle w:val="Akapitzlist"/>
        <w:spacing w:line="276" w:lineRule="auto"/>
        <w:ind w:left="851"/>
        <w:rPr>
          <w:rStyle w:val="Pogrubienie"/>
          <w:rFonts w:ascii="Arial Narrow" w:hAnsi="Arial Narrow" w:cs="Arial"/>
          <w:b w:val="0"/>
        </w:rPr>
      </w:pPr>
      <w:r w:rsidRPr="005D22DC">
        <w:rPr>
          <w:rStyle w:val="Pogrubienie"/>
          <w:rFonts w:ascii="Arial Narrow" w:hAnsi="Arial Narrow" w:cs="Arial"/>
          <w:b w:val="0"/>
        </w:rPr>
        <w:t xml:space="preserve">- </w:t>
      </w:r>
      <w:r w:rsidR="00DC403D" w:rsidRPr="005D22DC">
        <w:rPr>
          <w:rFonts w:ascii="Arial Narrow" w:hAnsi="Arial Narrow" w:cs="Arial"/>
        </w:rPr>
        <w:t xml:space="preserve">Napięcie znamionowe: </w:t>
      </w:r>
      <w:r w:rsidR="00DC403D" w:rsidRPr="005D22DC">
        <w:rPr>
          <w:rStyle w:val="Pogrubienie"/>
          <w:rFonts w:ascii="Arial Narrow" w:hAnsi="Arial Narrow" w:cs="Arial"/>
          <w:b w:val="0"/>
        </w:rPr>
        <w:t>230/400 V</w:t>
      </w:r>
      <w:r w:rsidRPr="005D22DC">
        <w:rPr>
          <w:rStyle w:val="Pogrubienie"/>
          <w:rFonts w:ascii="Arial Narrow" w:hAnsi="Arial Narrow" w:cs="Arial"/>
          <w:b w:val="0"/>
        </w:rPr>
        <w:t>,</w:t>
      </w:r>
    </w:p>
    <w:p w14:paraId="3EF1AB8E" w14:textId="696F92DB" w:rsidR="00DC403D" w:rsidRPr="005D22DC" w:rsidRDefault="004971EB" w:rsidP="0028590E">
      <w:pPr>
        <w:pStyle w:val="Akapitzlist"/>
        <w:spacing w:line="276" w:lineRule="auto"/>
        <w:ind w:left="851"/>
        <w:rPr>
          <w:rStyle w:val="Pogrubienie"/>
          <w:rFonts w:ascii="Arial Narrow" w:hAnsi="Arial Narrow" w:cs="Arial"/>
          <w:b w:val="0"/>
        </w:rPr>
      </w:pPr>
      <w:r w:rsidRPr="005D22DC">
        <w:rPr>
          <w:rStyle w:val="Pogrubienie"/>
          <w:rFonts w:ascii="Arial Narrow" w:hAnsi="Arial Narrow" w:cs="Arial"/>
          <w:b w:val="0"/>
        </w:rPr>
        <w:t xml:space="preserve">- </w:t>
      </w:r>
      <w:r w:rsidR="00DC403D" w:rsidRPr="005D22DC">
        <w:rPr>
          <w:rFonts w:ascii="Arial Narrow" w:hAnsi="Arial Narrow" w:cs="Arial"/>
        </w:rPr>
        <w:t xml:space="preserve">Napięcie znamionowe izolacji: </w:t>
      </w:r>
      <w:r w:rsidR="00DC403D" w:rsidRPr="005D22DC">
        <w:rPr>
          <w:rStyle w:val="Pogrubienie"/>
          <w:rFonts w:ascii="Arial Narrow" w:hAnsi="Arial Narrow" w:cs="Arial"/>
          <w:b w:val="0"/>
        </w:rPr>
        <w:t>500/690 V</w:t>
      </w:r>
      <w:r w:rsidRPr="005D22DC">
        <w:rPr>
          <w:rStyle w:val="Pogrubienie"/>
          <w:rFonts w:ascii="Arial Narrow" w:hAnsi="Arial Narrow" w:cs="Arial"/>
          <w:b w:val="0"/>
        </w:rPr>
        <w:t>,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Fonts w:ascii="Arial Narrow" w:hAnsi="Arial Narrow" w:cs="Arial"/>
        </w:rPr>
        <w:t xml:space="preserve">- </w:t>
      </w:r>
      <w:r w:rsidR="00DC403D" w:rsidRPr="005D22DC">
        <w:rPr>
          <w:rFonts w:ascii="Arial Narrow" w:hAnsi="Arial Narrow" w:cs="Arial"/>
        </w:rPr>
        <w:t xml:space="preserve">Częstotliwość znamionowa: </w:t>
      </w:r>
      <w:r w:rsidR="00DC403D" w:rsidRPr="005D22DC">
        <w:rPr>
          <w:rStyle w:val="Pogrubienie"/>
          <w:rFonts w:ascii="Arial Narrow" w:hAnsi="Arial Narrow" w:cs="Arial"/>
          <w:b w:val="0"/>
        </w:rPr>
        <w:t xml:space="preserve">50~60 </w:t>
      </w:r>
      <w:proofErr w:type="spellStart"/>
      <w:r w:rsidR="00DC403D" w:rsidRPr="005D22DC">
        <w:rPr>
          <w:rStyle w:val="Pogrubienie"/>
          <w:rFonts w:ascii="Arial Narrow" w:hAnsi="Arial Narrow" w:cs="Arial"/>
          <w:b w:val="0"/>
        </w:rPr>
        <w:t>Hz</w:t>
      </w:r>
      <w:proofErr w:type="spellEnd"/>
      <w:r w:rsidRPr="005D22DC">
        <w:rPr>
          <w:rStyle w:val="Pogrubienie"/>
          <w:rFonts w:ascii="Arial Narrow" w:hAnsi="Arial Narrow" w:cs="Arial"/>
          <w:b w:val="0"/>
        </w:rPr>
        <w:t>,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Fonts w:ascii="Arial Narrow" w:hAnsi="Arial Narrow" w:cs="Arial"/>
        </w:rPr>
        <w:t xml:space="preserve">- </w:t>
      </w:r>
      <w:proofErr w:type="spellStart"/>
      <w:r w:rsidR="00DC403D" w:rsidRPr="005D22DC">
        <w:rPr>
          <w:rFonts w:ascii="Arial Narrow" w:hAnsi="Arial Narrow" w:cs="Arial"/>
        </w:rPr>
        <w:t>Icw</w:t>
      </w:r>
      <w:proofErr w:type="spellEnd"/>
      <w:r w:rsidR="00DC403D" w:rsidRPr="005D22DC">
        <w:rPr>
          <w:rFonts w:ascii="Arial Narrow" w:hAnsi="Arial Narrow" w:cs="Arial"/>
        </w:rPr>
        <w:t xml:space="preserve"> prąd znamionowy krótkotrwały wytrzymywany - </w:t>
      </w:r>
      <w:r w:rsidR="00DC403D" w:rsidRPr="005D22DC">
        <w:rPr>
          <w:rStyle w:val="Pogrubienie"/>
          <w:rFonts w:ascii="Arial Narrow" w:hAnsi="Arial Narrow" w:cs="Arial"/>
          <w:b w:val="0"/>
        </w:rPr>
        <w:t>20kA</w:t>
      </w:r>
      <w:r w:rsidRPr="005D22DC">
        <w:rPr>
          <w:rStyle w:val="Pogrubienie"/>
          <w:rFonts w:ascii="Arial Narrow" w:hAnsi="Arial Narrow" w:cs="Arial"/>
          <w:b w:val="0"/>
        </w:rPr>
        <w:t>,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Fonts w:ascii="Arial Narrow" w:hAnsi="Arial Narrow" w:cs="Arial"/>
        </w:rPr>
        <w:t xml:space="preserve">- </w:t>
      </w:r>
      <w:proofErr w:type="spellStart"/>
      <w:r w:rsidR="00DC403D" w:rsidRPr="005D22DC">
        <w:rPr>
          <w:rFonts w:ascii="Arial Narrow" w:hAnsi="Arial Narrow" w:cs="Arial"/>
        </w:rPr>
        <w:t>Ipk</w:t>
      </w:r>
      <w:proofErr w:type="spellEnd"/>
      <w:r w:rsidR="00DC403D" w:rsidRPr="005D22DC">
        <w:rPr>
          <w:rFonts w:ascii="Arial Narrow" w:hAnsi="Arial Narrow" w:cs="Arial"/>
        </w:rPr>
        <w:t xml:space="preserve"> prąd znamionowy szczytowy wytrzymywany - </w:t>
      </w:r>
      <w:r w:rsidR="00DC403D" w:rsidRPr="005D22DC">
        <w:rPr>
          <w:rStyle w:val="Pogrubienie"/>
          <w:rFonts w:ascii="Arial Narrow" w:hAnsi="Arial Narrow" w:cs="Arial"/>
          <w:b w:val="0"/>
        </w:rPr>
        <w:t>40kA</w:t>
      </w:r>
      <w:r w:rsidRPr="005D22DC">
        <w:rPr>
          <w:rStyle w:val="Pogrubienie"/>
          <w:rFonts w:ascii="Arial Narrow" w:hAnsi="Arial Narrow" w:cs="Arial"/>
          <w:b w:val="0"/>
        </w:rPr>
        <w:t>,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Fonts w:ascii="Arial Narrow" w:hAnsi="Arial Narrow" w:cs="Arial"/>
        </w:rPr>
        <w:t xml:space="preserve">- </w:t>
      </w:r>
      <w:r w:rsidR="00DC403D" w:rsidRPr="005D22DC">
        <w:rPr>
          <w:rFonts w:ascii="Arial Narrow" w:hAnsi="Arial Narrow" w:cs="Arial"/>
        </w:rPr>
        <w:t xml:space="preserve">Dopuszczalny czas trwania łuku elektrycznego: </w:t>
      </w:r>
      <w:r w:rsidR="00DC403D" w:rsidRPr="005D22DC">
        <w:rPr>
          <w:rStyle w:val="Pogrubienie"/>
          <w:rFonts w:ascii="Arial Narrow" w:hAnsi="Arial Narrow" w:cs="Arial"/>
          <w:b w:val="0"/>
        </w:rPr>
        <w:t>100ms</w:t>
      </w:r>
      <w:r w:rsidRPr="005D22DC">
        <w:rPr>
          <w:rStyle w:val="Pogrubienie"/>
          <w:rFonts w:ascii="Arial Narrow" w:hAnsi="Arial Narrow" w:cs="Arial"/>
          <w:b w:val="0"/>
        </w:rPr>
        <w:t>,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Fonts w:ascii="Arial Narrow" w:hAnsi="Arial Narrow" w:cs="Arial"/>
        </w:rPr>
        <w:t xml:space="preserve">- </w:t>
      </w:r>
      <w:r w:rsidR="00DC403D" w:rsidRPr="005D22DC">
        <w:rPr>
          <w:rFonts w:ascii="Arial Narrow" w:hAnsi="Arial Narrow" w:cs="Arial"/>
        </w:rPr>
        <w:t>Klasa ochronności:</w:t>
      </w:r>
      <w:r w:rsidR="00DC403D" w:rsidRPr="005D22DC">
        <w:rPr>
          <w:rFonts w:ascii="Arial Narrow" w:hAnsi="Arial Narrow" w:cs="Arial"/>
        </w:rPr>
        <w:br/>
      </w:r>
      <w:r w:rsidR="002D3DB1" w:rsidRPr="005D22DC">
        <w:rPr>
          <w:rStyle w:val="Pogrubienie"/>
          <w:rFonts w:ascii="Arial Narrow" w:hAnsi="Arial Narrow" w:cs="Arial"/>
          <w:b w:val="0"/>
        </w:rPr>
        <w:t xml:space="preserve">   </w:t>
      </w:r>
      <w:r w:rsidR="00DC403D" w:rsidRPr="005D22DC">
        <w:rPr>
          <w:rStyle w:val="Pogrubienie"/>
          <w:rFonts w:ascii="Arial Narrow" w:hAnsi="Arial Narrow" w:cs="Arial"/>
          <w:b w:val="0"/>
        </w:rPr>
        <w:t>I dla obudów metalowych z opcja częściowego izolowania,</w:t>
      </w:r>
      <w:r w:rsidR="00DC403D" w:rsidRPr="005D22DC">
        <w:rPr>
          <w:rFonts w:ascii="Arial Narrow" w:hAnsi="Arial Narrow" w:cs="Arial"/>
          <w:b/>
          <w:bCs/>
        </w:rPr>
        <w:br/>
      </w:r>
      <w:r w:rsidR="002D3DB1" w:rsidRPr="005D22DC">
        <w:rPr>
          <w:rStyle w:val="Pogrubienie"/>
          <w:rFonts w:ascii="Arial Narrow" w:hAnsi="Arial Narrow" w:cs="Arial"/>
          <w:b w:val="0"/>
        </w:rPr>
        <w:t xml:space="preserve">   </w:t>
      </w:r>
      <w:r w:rsidR="00DC403D" w:rsidRPr="005D22DC">
        <w:rPr>
          <w:rStyle w:val="Pogrubienie"/>
          <w:rFonts w:ascii="Arial Narrow" w:hAnsi="Arial Narrow" w:cs="Arial"/>
          <w:b w:val="0"/>
        </w:rPr>
        <w:t>II dla obudów termoutwardzalnych.</w:t>
      </w:r>
    </w:p>
    <w:p w14:paraId="584F4059" w14:textId="58E8CB2C" w:rsidR="000C368C" w:rsidRPr="005D22DC" w:rsidRDefault="00DC403D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Stopnie ochrony: </w:t>
      </w:r>
      <w:r w:rsidR="004971EB" w:rsidRPr="005D22DC">
        <w:rPr>
          <w:rStyle w:val="Pogrubienie"/>
          <w:rFonts w:ascii="Arial Narrow" w:hAnsi="Arial Narrow" w:cs="Arial"/>
          <w:b w:val="0"/>
        </w:rPr>
        <w:t>IK10, IP 54.</w:t>
      </w:r>
      <w:r w:rsidRPr="005D22DC">
        <w:rPr>
          <w:rStyle w:val="Pogrubienie"/>
          <w:rFonts w:ascii="Arial Narrow" w:hAnsi="Arial Narrow" w:cs="Arial"/>
        </w:rPr>
        <w:t xml:space="preserve"> </w:t>
      </w:r>
    </w:p>
    <w:p w14:paraId="73648765" w14:textId="75C73A1D" w:rsidR="00DC403D" w:rsidRPr="005D22DC" w:rsidRDefault="00DC403D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Style w:val="Pogrubienie"/>
          <w:rFonts w:ascii="Arial Narrow" w:hAnsi="Arial Narrow" w:cs="Arial"/>
          <w:b w:val="0"/>
          <w:bCs w:val="0"/>
        </w:rPr>
      </w:pPr>
      <w:r w:rsidRPr="005D22DC">
        <w:rPr>
          <w:rFonts w:ascii="Arial Narrow" w:hAnsi="Arial Narrow" w:cs="Arial"/>
        </w:rPr>
        <w:t xml:space="preserve">Temperatura pracy: </w:t>
      </w:r>
      <w:r w:rsidRPr="005D22DC">
        <w:rPr>
          <w:rStyle w:val="Pogrubienie"/>
          <w:rFonts w:ascii="Arial Narrow" w:hAnsi="Arial Narrow" w:cs="Arial"/>
          <w:b w:val="0"/>
        </w:rPr>
        <w:t>-50</w:t>
      </w:r>
      <w:r w:rsidR="002414C0" w:rsidRPr="005D22DC">
        <w:rPr>
          <w:rStyle w:val="Pogrubienie"/>
          <w:rFonts w:ascii="Arial Narrow" w:hAnsi="Arial Narrow" w:cs="Arial"/>
          <w:b w:val="0"/>
        </w:rPr>
        <w:t xml:space="preserve"> </w:t>
      </w:r>
      <w:r w:rsidRPr="005D22DC">
        <w:rPr>
          <w:rStyle w:val="Pogrubienie"/>
          <w:rFonts w:ascii="Arial Narrow" w:hAnsi="Arial Narrow" w:cs="Arial"/>
          <w:b w:val="0"/>
        </w:rPr>
        <w:t>~</w:t>
      </w:r>
      <w:r w:rsidR="002414C0" w:rsidRPr="005D22DC">
        <w:rPr>
          <w:rStyle w:val="Pogrubienie"/>
          <w:rFonts w:ascii="Arial Narrow" w:hAnsi="Arial Narrow" w:cs="Arial"/>
          <w:b w:val="0"/>
        </w:rPr>
        <w:t xml:space="preserve"> +</w:t>
      </w:r>
      <w:r w:rsidRPr="005D22DC">
        <w:rPr>
          <w:rStyle w:val="Pogrubienie"/>
          <w:rFonts w:ascii="Arial Narrow" w:hAnsi="Arial Narrow" w:cs="Arial"/>
          <w:b w:val="0"/>
        </w:rPr>
        <w:t>85</w:t>
      </w:r>
      <w:r w:rsidR="002414C0" w:rsidRPr="005D22DC">
        <w:rPr>
          <w:rStyle w:val="Pogrubienie"/>
          <w:rFonts w:ascii="Arial Narrow" w:hAnsi="Arial Narrow" w:cs="Arial"/>
          <w:b w:val="0"/>
        </w:rPr>
        <w:t>°</w:t>
      </w:r>
      <w:r w:rsidRPr="005D22DC">
        <w:rPr>
          <w:rStyle w:val="Pogrubienie"/>
          <w:rFonts w:ascii="Arial Narrow" w:hAnsi="Arial Narrow" w:cs="Arial"/>
          <w:b w:val="0"/>
        </w:rPr>
        <w:t xml:space="preserve"> C</w:t>
      </w:r>
      <w:r w:rsidR="004971EB" w:rsidRPr="005D22DC">
        <w:rPr>
          <w:rStyle w:val="Pogrubienie"/>
          <w:rFonts w:ascii="Arial Narrow" w:hAnsi="Arial Narrow" w:cs="Arial"/>
          <w:b w:val="0"/>
        </w:rPr>
        <w:t>.</w:t>
      </w:r>
    </w:p>
    <w:p w14:paraId="29735E1E" w14:textId="4A4FD331" w:rsidR="0028590E" w:rsidRPr="003B3FD4" w:rsidRDefault="007C3745" w:rsidP="003B3FD4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Style w:val="Pogrubienie"/>
          <w:rFonts w:ascii="Arial Narrow" w:hAnsi="Arial Narrow" w:cs="Arial"/>
          <w:b w:val="0"/>
          <w:bCs w:val="0"/>
        </w:rPr>
      </w:pPr>
      <w:r w:rsidRPr="005D22DC">
        <w:rPr>
          <w:rStyle w:val="Pogrubienie"/>
          <w:rFonts w:ascii="Arial Narrow" w:hAnsi="Arial Narrow" w:cs="Arial"/>
          <w:b w:val="0"/>
        </w:rPr>
        <w:t>Zabezpieczenia obwodów oświetleniowyc</w:t>
      </w:r>
      <w:r w:rsidR="00EB274C" w:rsidRPr="005D22DC">
        <w:rPr>
          <w:rStyle w:val="Pogrubienie"/>
          <w:rFonts w:ascii="Arial Narrow" w:hAnsi="Arial Narrow" w:cs="Arial"/>
          <w:b w:val="0"/>
        </w:rPr>
        <w:t>h realizowane p</w:t>
      </w:r>
      <w:r w:rsidR="004971EB" w:rsidRPr="005D22DC">
        <w:rPr>
          <w:rStyle w:val="Pogrubienie"/>
          <w:rFonts w:ascii="Arial Narrow" w:hAnsi="Arial Narrow" w:cs="Arial"/>
          <w:b w:val="0"/>
        </w:rPr>
        <w:t>op</w:t>
      </w:r>
      <w:r w:rsidR="00EB274C" w:rsidRPr="005D22DC">
        <w:rPr>
          <w:rStyle w:val="Pogrubienie"/>
          <w:rFonts w:ascii="Arial Narrow" w:hAnsi="Arial Narrow" w:cs="Arial"/>
          <w:b w:val="0"/>
        </w:rPr>
        <w:t xml:space="preserve">rzez rozłączniki </w:t>
      </w:r>
      <w:r w:rsidRPr="005D22DC">
        <w:rPr>
          <w:rStyle w:val="Pogrubienie"/>
          <w:rFonts w:ascii="Arial Narrow" w:hAnsi="Arial Narrow" w:cs="Arial"/>
          <w:b w:val="0"/>
        </w:rPr>
        <w:t>bezpiecznikowe</w:t>
      </w:r>
      <w:r w:rsidR="004971EB" w:rsidRPr="005D22DC">
        <w:rPr>
          <w:rStyle w:val="Pogrubienie"/>
          <w:rFonts w:ascii="Arial Narrow" w:hAnsi="Arial Narrow" w:cs="Arial"/>
          <w:b w:val="0"/>
        </w:rPr>
        <w:t>,</w:t>
      </w:r>
      <w:r w:rsidR="00C432A4" w:rsidRPr="005D22DC">
        <w:rPr>
          <w:rStyle w:val="Pogrubienie"/>
          <w:rFonts w:ascii="Arial Narrow" w:hAnsi="Arial Narrow" w:cs="Arial"/>
          <w:b w:val="0"/>
        </w:rPr>
        <w:t xml:space="preserve"> </w:t>
      </w:r>
      <w:r w:rsidR="00C432A4" w:rsidRPr="005D22DC">
        <w:rPr>
          <w:rStyle w:val="Pogrubienie"/>
          <w:rFonts w:ascii="Arial Narrow" w:hAnsi="Arial Narrow" w:cs="Arial"/>
          <w:b w:val="0"/>
          <w:color w:val="000000" w:themeColor="text1"/>
        </w:rPr>
        <w:t>pojedynczo rozłączalne</w:t>
      </w:r>
      <w:r w:rsidR="0028590E">
        <w:rPr>
          <w:rStyle w:val="Pogrubienie"/>
          <w:rFonts w:ascii="Arial Narrow" w:hAnsi="Arial Narrow" w:cs="Arial"/>
          <w:b w:val="0"/>
          <w:color w:val="000000" w:themeColor="text1"/>
        </w:rPr>
        <w:t>.</w:t>
      </w:r>
    </w:p>
    <w:p w14:paraId="29FC17BC" w14:textId="7AA67C46" w:rsidR="00300737" w:rsidRPr="0028590E" w:rsidRDefault="007C3745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Style w:val="Pogrubienie"/>
          <w:rFonts w:ascii="Arial Narrow" w:hAnsi="Arial Narrow" w:cs="Arial"/>
          <w:b w:val="0"/>
          <w:bCs w:val="0"/>
        </w:rPr>
      </w:pPr>
      <w:r w:rsidRPr="005D22DC">
        <w:rPr>
          <w:rStyle w:val="Pogrubienie"/>
          <w:rFonts w:ascii="Arial Narrow" w:hAnsi="Arial Narrow" w:cs="Arial"/>
          <w:b w:val="0"/>
        </w:rPr>
        <w:t>Szafa musi być wyposażona w gniazdo serwisowe oraz oświetlenie wewnętrzne.</w:t>
      </w:r>
    </w:p>
    <w:p w14:paraId="1172EB65" w14:textId="26BCCE56" w:rsidR="00D211FC" w:rsidRPr="005D22DC" w:rsidRDefault="00451B48" w:rsidP="0028590E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Style w:val="Pogrubienie"/>
          <w:rFonts w:ascii="Arial Narrow" w:hAnsi="Arial Narrow" w:cs="Arial"/>
          <w:b w:val="0"/>
          <w:bCs w:val="0"/>
        </w:rPr>
      </w:pPr>
      <w:r w:rsidRPr="005D22DC">
        <w:rPr>
          <w:rStyle w:val="Pogrubienie"/>
          <w:rFonts w:ascii="Arial Narrow" w:hAnsi="Arial Narrow" w:cs="Arial"/>
          <w:b w:val="0"/>
        </w:rPr>
        <w:t>S</w:t>
      </w:r>
      <w:r w:rsidR="007C3745" w:rsidRPr="005D22DC">
        <w:rPr>
          <w:rStyle w:val="Pogrubienie"/>
          <w:rFonts w:ascii="Arial Narrow" w:hAnsi="Arial Narrow" w:cs="Arial"/>
          <w:b w:val="0"/>
        </w:rPr>
        <w:t>zaf</w:t>
      </w:r>
      <w:r w:rsidRPr="005D22DC">
        <w:rPr>
          <w:rStyle w:val="Pogrubienie"/>
          <w:rFonts w:ascii="Arial Narrow" w:hAnsi="Arial Narrow" w:cs="Arial"/>
          <w:b w:val="0"/>
        </w:rPr>
        <w:t>a</w:t>
      </w:r>
      <w:r w:rsidR="007C3745" w:rsidRPr="005D22DC">
        <w:rPr>
          <w:rStyle w:val="Pogrubienie"/>
          <w:rFonts w:ascii="Arial Narrow" w:hAnsi="Arial Narrow" w:cs="Arial"/>
          <w:b w:val="0"/>
        </w:rPr>
        <w:t xml:space="preserve"> </w:t>
      </w:r>
      <w:r w:rsidRPr="005D22DC">
        <w:rPr>
          <w:rStyle w:val="Pogrubienie"/>
          <w:rFonts w:ascii="Arial Narrow" w:hAnsi="Arial Narrow" w:cs="Arial"/>
          <w:b w:val="0"/>
        </w:rPr>
        <w:t xml:space="preserve">musi być trwale oznakowana numerem </w:t>
      </w:r>
      <w:r w:rsidR="007C3745" w:rsidRPr="005D22DC">
        <w:rPr>
          <w:rStyle w:val="Pogrubienie"/>
          <w:rFonts w:ascii="Arial Narrow" w:hAnsi="Arial Narrow" w:cs="Arial"/>
          <w:b w:val="0"/>
        </w:rPr>
        <w:t xml:space="preserve">zgodnie z </w:t>
      </w:r>
      <w:r w:rsidRPr="005D22DC">
        <w:rPr>
          <w:rStyle w:val="Pogrubienie"/>
          <w:rFonts w:ascii="Arial Narrow" w:hAnsi="Arial Narrow" w:cs="Arial"/>
          <w:b w:val="0"/>
        </w:rPr>
        <w:t>inwentaryzacją</w:t>
      </w:r>
      <w:r w:rsidR="007C3745" w:rsidRPr="005D22DC">
        <w:rPr>
          <w:rStyle w:val="Pogrubienie"/>
          <w:rFonts w:ascii="Arial Narrow" w:hAnsi="Arial Narrow" w:cs="Arial"/>
          <w:b w:val="0"/>
        </w:rPr>
        <w:t xml:space="preserve"> ZDM.</w:t>
      </w:r>
      <w:r w:rsidRPr="005D22DC">
        <w:rPr>
          <w:rStyle w:val="Pogrubienie"/>
          <w:rFonts w:ascii="Arial Narrow" w:hAnsi="Arial Narrow" w:cs="Arial"/>
          <w:b w:val="0"/>
        </w:rPr>
        <w:t xml:space="preserve"> </w:t>
      </w:r>
      <w:r w:rsidRPr="005D22DC">
        <w:rPr>
          <w:rFonts w:ascii="Arial Narrow" w:hAnsi="Arial Narrow" w:cs="Arial"/>
          <w:szCs w:val="24"/>
        </w:rPr>
        <w:t>Numery muszą być naniesione trwale, w postaci czarnych cyfr na białym tle o wymiarach min. 10cm x 20cm.</w:t>
      </w:r>
    </w:p>
    <w:p w14:paraId="7365DC3C" w14:textId="77777777" w:rsidR="003B3FD4" w:rsidRPr="005D22DC" w:rsidRDefault="003B3FD4" w:rsidP="0028590E">
      <w:pPr>
        <w:pStyle w:val="Akapitzlist"/>
        <w:spacing w:line="276" w:lineRule="auto"/>
        <w:ind w:left="851"/>
        <w:jc w:val="both"/>
        <w:rPr>
          <w:rFonts w:ascii="Arial Narrow" w:hAnsi="Arial Narrow" w:cs="Arial"/>
        </w:rPr>
      </w:pPr>
    </w:p>
    <w:p w14:paraId="77BB8CA0" w14:textId="77777777" w:rsidR="00D211FC" w:rsidRPr="005D22DC" w:rsidRDefault="00D211FC" w:rsidP="002859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5D22DC">
        <w:rPr>
          <w:rFonts w:ascii="Arial Narrow" w:hAnsi="Arial Narrow" w:cs="Arial"/>
          <w:b/>
          <w:u w:val="single"/>
        </w:rPr>
        <w:t>Wymagania realizacyjne</w:t>
      </w:r>
    </w:p>
    <w:p w14:paraId="710EBCA0" w14:textId="1C1D3A6D" w:rsidR="00D211FC" w:rsidRPr="005D22DC" w:rsidRDefault="00AC3C33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>Urządzenia oświetleniowe</w:t>
      </w:r>
      <w:r w:rsidR="00D211FC" w:rsidRPr="005D22DC">
        <w:rPr>
          <w:rFonts w:ascii="Arial Narrow" w:hAnsi="Arial Narrow" w:cs="Arial"/>
          <w:color w:val="000000" w:themeColor="text1"/>
          <w:szCs w:val="24"/>
        </w:rPr>
        <w:t xml:space="preserve"> należy lokalizować na działkach, których m.st. Warszawa</w:t>
      </w:r>
      <w:r w:rsidR="0037650E" w:rsidRPr="005D22DC">
        <w:rPr>
          <w:rFonts w:ascii="Arial Narrow" w:hAnsi="Arial Narrow" w:cs="Arial"/>
          <w:color w:val="000000" w:themeColor="text1"/>
          <w:szCs w:val="24"/>
        </w:rPr>
        <w:t xml:space="preserve"> jest właścicielem,</w:t>
      </w:r>
      <w:r w:rsidR="00D211FC" w:rsidRPr="005D22DC">
        <w:rPr>
          <w:rFonts w:ascii="Arial Narrow" w:hAnsi="Arial Narrow" w:cs="Arial"/>
          <w:color w:val="000000" w:themeColor="text1"/>
          <w:szCs w:val="24"/>
        </w:rPr>
        <w:t xml:space="preserve"> władającym</w:t>
      </w:r>
      <w:r w:rsidR="0037650E" w:rsidRPr="005D22DC">
        <w:rPr>
          <w:rFonts w:ascii="Arial Narrow" w:hAnsi="Arial Narrow" w:cs="Arial"/>
          <w:color w:val="000000" w:themeColor="text1"/>
          <w:szCs w:val="24"/>
        </w:rPr>
        <w:t xml:space="preserve"> lub 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>będących</w:t>
      </w:r>
      <w:r w:rsidR="00C06198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37650E" w:rsidRPr="005D22DC">
        <w:rPr>
          <w:rFonts w:ascii="Arial Narrow" w:hAnsi="Arial Narrow" w:cs="Arial"/>
          <w:color w:val="000000" w:themeColor="text1"/>
          <w:szCs w:val="24"/>
        </w:rPr>
        <w:t>w trwałym zarządzie</w:t>
      </w:r>
      <w:r w:rsidR="00C06198" w:rsidRPr="005D22DC">
        <w:rPr>
          <w:rFonts w:ascii="Arial Narrow" w:hAnsi="Arial Narrow" w:cs="Arial"/>
          <w:color w:val="000000" w:themeColor="text1"/>
        </w:rPr>
        <w:t xml:space="preserve"> (tj. posiada</w:t>
      </w:r>
      <w:r w:rsidR="003B42B7" w:rsidRPr="005D22DC">
        <w:rPr>
          <w:rFonts w:ascii="Arial Narrow" w:hAnsi="Arial Narrow" w:cs="Arial"/>
          <w:color w:val="000000" w:themeColor="text1"/>
        </w:rPr>
        <w:t>jących</w:t>
      </w:r>
      <w:r w:rsidR="00C06198" w:rsidRPr="005D22DC">
        <w:rPr>
          <w:rFonts w:ascii="Arial Narrow" w:hAnsi="Arial Narrow" w:cs="Arial"/>
          <w:color w:val="000000" w:themeColor="text1"/>
        </w:rPr>
        <w:t xml:space="preserve"> stosowny tytuł prawny). </w:t>
      </w:r>
    </w:p>
    <w:p w14:paraId="50A4F9B0" w14:textId="27E640C9" w:rsidR="00236BD0" w:rsidRPr="005D22DC" w:rsidRDefault="00236BD0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 xml:space="preserve">Termin rozpoczęcia robót należy uzgodnić z inspektorem ZDM/TOS właściwym dla danej Dzielnicy. </w:t>
      </w:r>
    </w:p>
    <w:p w14:paraId="267DB314" w14:textId="475037BC" w:rsidR="00C06198" w:rsidRPr="005D22DC" w:rsidRDefault="00C06198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 xml:space="preserve">Zaistniałe kolizje techniczne wynikające z prowadzenia robót należy usunąć we własnym zakresie i na własny koszt. </w:t>
      </w:r>
    </w:p>
    <w:p w14:paraId="5AD90433" w14:textId="77777777" w:rsidR="000B2E11" w:rsidRDefault="00C548DC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>Nie dopuszcza się „</w:t>
      </w:r>
      <w:proofErr w:type="spellStart"/>
      <w:r w:rsidRPr="005D22DC">
        <w:rPr>
          <w:rFonts w:ascii="Arial Narrow" w:hAnsi="Arial Narrow" w:cs="Arial"/>
          <w:color w:val="000000" w:themeColor="text1"/>
        </w:rPr>
        <w:t>mufowania</w:t>
      </w:r>
      <w:proofErr w:type="spellEnd"/>
      <w:r w:rsidRPr="005D22DC">
        <w:rPr>
          <w:rFonts w:ascii="Arial Narrow" w:hAnsi="Arial Narrow" w:cs="Arial"/>
          <w:color w:val="000000" w:themeColor="text1"/>
        </w:rPr>
        <w:t xml:space="preserve">” kabli. </w:t>
      </w:r>
    </w:p>
    <w:p w14:paraId="52CA5C1F" w14:textId="4F554FE5" w:rsidR="00D64B9B" w:rsidRPr="005D22DC" w:rsidRDefault="00C06198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>W przypadku stwierdzenia uszkodzenia kabla</w:t>
      </w:r>
      <w:r w:rsidR="000B2E11">
        <w:rPr>
          <w:rFonts w:ascii="Arial Narrow" w:hAnsi="Arial Narrow" w:cs="Arial"/>
          <w:color w:val="000000" w:themeColor="text1"/>
        </w:rPr>
        <w:t xml:space="preserve"> lub zwiększenia odstępu między słupami</w:t>
      </w:r>
      <w:r w:rsidRPr="005D22DC">
        <w:rPr>
          <w:rFonts w:ascii="Arial Narrow" w:hAnsi="Arial Narrow" w:cs="Arial"/>
          <w:color w:val="000000" w:themeColor="text1"/>
        </w:rPr>
        <w:t xml:space="preserve"> należy wymienić cały odcinek</w:t>
      </w:r>
      <w:r w:rsidR="000B2E11">
        <w:rPr>
          <w:rFonts w:ascii="Arial Narrow" w:hAnsi="Arial Narrow" w:cs="Arial"/>
          <w:color w:val="000000" w:themeColor="text1"/>
        </w:rPr>
        <w:t xml:space="preserve"> kabla lub przewodu linii napowietrznej</w:t>
      </w:r>
      <w:r w:rsidRPr="005D22DC">
        <w:rPr>
          <w:rFonts w:ascii="Arial Narrow" w:hAnsi="Arial Narrow" w:cs="Arial"/>
          <w:color w:val="000000" w:themeColor="text1"/>
        </w:rPr>
        <w:t xml:space="preserve"> na nowy, tj. przęsło między latarniami.</w:t>
      </w:r>
    </w:p>
    <w:p w14:paraId="52CF54B5" w14:textId="50D7E066" w:rsidR="00C06198" w:rsidRPr="005D22DC" w:rsidRDefault="00C548DC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</w:rPr>
        <w:t xml:space="preserve">W przypadku kolizji z istniejąca infrastrukturą oświetleniową, przy zbliżeniu </w:t>
      </w:r>
      <w:r w:rsidR="000155B0" w:rsidRPr="005D22DC">
        <w:rPr>
          <w:rFonts w:ascii="Arial Narrow" w:hAnsi="Arial Narrow" w:cs="Arial"/>
        </w:rPr>
        <w:t>do 1</w:t>
      </w:r>
      <w:r w:rsidR="004413BC" w:rsidRPr="005D22DC">
        <w:rPr>
          <w:rFonts w:ascii="Arial Narrow" w:hAnsi="Arial Narrow" w:cs="Arial"/>
        </w:rPr>
        <w:t xml:space="preserve"> </w:t>
      </w:r>
      <w:r w:rsidR="000155B0" w:rsidRPr="005D22DC">
        <w:rPr>
          <w:rFonts w:ascii="Arial Narrow" w:hAnsi="Arial Narrow" w:cs="Arial"/>
        </w:rPr>
        <w:t>m,</w:t>
      </w:r>
      <w:r w:rsidRPr="005D22DC">
        <w:rPr>
          <w:rFonts w:ascii="Arial Narrow" w:hAnsi="Arial Narrow" w:cs="Arial"/>
        </w:rPr>
        <w:t xml:space="preserve"> </w:t>
      </w:r>
      <w:r w:rsidR="000155B0" w:rsidRPr="005D22DC">
        <w:rPr>
          <w:rFonts w:ascii="Arial Narrow" w:hAnsi="Arial Narrow" w:cs="Arial"/>
        </w:rPr>
        <w:t xml:space="preserve">oraz w przypadku odkrycia, </w:t>
      </w:r>
      <w:r w:rsidRPr="005D22DC">
        <w:rPr>
          <w:rFonts w:ascii="Arial Narrow" w:hAnsi="Arial Narrow" w:cs="Arial"/>
        </w:rPr>
        <w:t>kabel oświetleniowy należy</w:t>
      </w:r>
      <w:r w:rsidR="004971EB" w:rsidRPr="005D22DC">
        <w:rPr>
          <w:rFonts w:ascii="Arial Narrow" w:hAnsi="Arial Narrow" w:cs="Arial"/>
        </w:rPr>
        <w:t xml:space="preserve"> zabezpieczyć</w:t>
      </w:r>
      <w:r w:rsidR="000B2E11">
        <w:rPr>
          <w:rFonts w:ascii="Arial Narrow" w:hAnsi="Arial Narrow" w:cs="Arial"/>
        </w:rPr>
        <w:t xml:space="preserve"> rurą dwudzielną </w:t>
      </w:r>
      <w:r w:rsidR="000155B0" w:rsidRPr="005D22DC">
        <w:rPr>
          <w:rFonts w:ascii="Arial Narrow" w:hAnsi="Arial Narrow" w:cs="Arial"/>
        </w:rPr>
        <w:t>o średnicy 1</w:t>
      </w:r>
      <w:r w:rsidR="0028590E">
        <w:rPr>
          <w:rFonts w:ascii="Arial Narrow" w:hAnsi="Arial Narrow" w:cs="Arial"/>
        </w:rPr>
        <w:t>1</w:t>
      </w:r>
      <w:r w:rsidR="000155B0" w:rsidRPr="005D22DC">
        <w:rPr>
          <w:rFonts w:ascii="Arial Narrow" w:hAnsi="Arial Narrow" w:cs="Arial"/>
        </w:rPr>
        <w:t>0</w:t>
      </w:r>
      <w:r w:rsidR="004413BC" w:rsidRPr="005D22DC">
        <w:rPr>
          <w:rFonts w:ascii="Arial Narrow" w:hAnsi="Arial Narrow" w:cs="Arial"/>
        </w:rPr>
        <w:t xml:space="preserve"> </w:t>
      </w:r>
      <w:r w:rsidR="000155B0" w:rsidRPr="005D22DC">
        <w:rPr>
          <w:rFonts w:ascii="Arial Narrow" w:hAnsi="Arial Narrow" w:cs="Arial"/>
        </w:rPr>
        <w:t>mm</w:t>
      </w:r>
      <w:r w:rsidR="00292F5F" w:rsidRPr="005D22DC">
        <w:rPr>
          <w:rFonts w:ascii="Arial Narrow" w:hAnsi="Arial Narrow" w:cs="Arial"/>
        </w:rPr>
        <w:t>. W</w:t>
      </w:r>
      <w:r w:rsidR="000155B0" w:rsidRPr="005D22DC">
        <w:rPr>
          <w:rFonts w:ascii="Arial Narrow" w:hAnsi="Arial Narrow" w:cs="Arial"/>
        </w:rPr>
        <w:t xml:space="preserve"> </w:t>
      </w:r>
      <w:r w:rsidR="00292F5F" w:rsidRPr="005D22DC">
        <w:rPr>
          <w:rFonts w:ascii="Arial Narrow" w:hAnsi="Arial Narrow" w:cs="Arial"/>
        </w:rPr>
        <w:t xml:space="preserve">przypadku wykopów o głębokości ≥ 1m kabel oświetleniowy w rurze osłonowej należy  </w:t>
      </w:r>
      <w:r w:rsidRPr="005D22DC">
        <w:rPr>
          <w:rFonts w:ascii="Arial Narrow" w:hAnsi="Arial Narrow" w:cs="Arial"/>
        </w:rPr>
        <w:t>zabezpieczyć na czas budowy poprzez podwieszenie. Po wykonaniu zabezpieczenia kabla, a także przed ponownym zasypaniem należy sprawdzić ciągłość żył oraz rezystancję izolacji a protokoły okazać</w:t>
      </w:r>
      <w:r w:rsidR="000155B0" w:rsidRPr="005D22DC">
        <w:rPr>
          <w:rFonts w:ascii="Arial Narrow" w:hAnsi="Arial Narrow" w:cs="Arial"/>
        </w:rPr>
        <w:t xml:space="preserve"> Inspektorowi Nadzoru ZDM/</w:t>
      </w:r>
      <w:r w:rsidRPr="005D22DC">
        <w:rPr>
          <w:rFonts w:ascii="Arial Narrow" w:hAnsi="Arial Narrow" w:cs="Arial"/>
        </w:rPr>
        <w:t>TOS. W przypadku stwierdzenia uszkodzenia należy wymienić odcinek kabla na nowy.</w:t>
      </w:r>
      <w:r w:rsidR="00C06198" w:rsidRPr="005D22DC">
        <w:rPr>
          <w:rFonts w:ascii="Arial Narrow" w:hAnsi="Arial Narrow" w:cs="Arial"/>
          <w:color w:val="000000" w:themeColor="text1"/>
        </w:rPr>
        <w:t xml:space="preserve"> </w:t>
      </w:r>
    </w:p>
    <w:p w14:paraId="47002189" w14:textId="7D837B7B" w:rsidR="00236BD0" w:rsidRPr="005D22DC" w:rsidRDefault="00236BD0" w:rsidP="0028590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5D22DC">
        <w:rPr>
          <w:rFonts w:ascii="Arial Narrow" w:hAnsi="Arial Narrow" w:cs="Arial"/>
          <w:color w:val="000000" w:themeColor="text1"/>
        </w:rPr>
        <w:t xml:space="preserve">Roboty zanikowe </w:t>
      </w:r>
      <w:r w:rsidR="00451B48" w:rsidRPr="005D22DC">
        <w:rPr>
          <w:rFonts w:ascii="Arial Narrow" w:hAnsi="Arial Narrow" w:cs="Arial"/>
          <w:color w:val="000000" w:themeColor="text1"/>
        </w:rPr>
        <w:t xml:space="preserve">i ulegające zakryciu </w:t>
      </w:r>
      <w:r w:rsidRPr="005D22DC">
        <w:rPr>
          <w:rFonts w:ascii="Arial Narrow" w:hAnsi="Arial Narrow" w:cs="Arial"/>
          <w:color w:val="000000" w:themeColor="text1"/>
        </w:rPr>
        <w:t xml:space="preserve">należy </w:t>
      </w:r>
      <w:r w:rsidR="000B2E11">
        <w:rPr>
          <w:rFonts w:ascii="Arial Narrow" w:hAnsi="Arial Narrow" w:cs="Arial"/>
          <w:color w:val="000000" w:themeColor="text1"/>
        </w:rPr>
        <w:t xml:space="preserve">dokumentować fotograficznie i </w:t>
      </w:r>
      <w:r w:rsidRPr="005D22DC">
        <w:rPr>
          <w:rFonts w:ascii="Arial Narrow" w:hAnsi="Arial Narrow" w:cs="Arial"/>
          <w:color w:val="000000" w:themeColor="text1"/>
        </w:rPr>
        <w:t>zgłaszać przed zasypaniem inspektorowi nadzoru ZDM/TOS</w:t>
      </w:r>
      <w:r w:rsidR="005340A0" w:rsidRPr="005D22DC">
        <w:rPr>
          <w:rFonts w:ascii="Arial Narrow" w:hAnsi="Arial Narrow" w:cs="Arial"/>
          <w:color w:val="000000" w:themeColor="text1"/>
        </w:rPr>
        <w:t xml:space="preserve"> </w:t>
      </w:r>
      <w:r w:rsidRPr="005D22DC">
        <w:rPr>
          <w:rFonts w:ascii="Arial Narrow" w:hAnsi="Arial Narrow" w:cs="Arial"/>
          <w:color w:val="000000" w:themeColor="text1"/>
        </w:rPr>
        <w:t xml:space="preserve">z odpowiednim wyprzedzeniem. </w:t>
      </w:r>
    </w:p>
    <w:p w14:paraId="5D673E15" w14:textId="673694F6" w:rsidR="005C3F67" w:rsidRPr="005D22DC" w:rsidRDefault="005C3F6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Spełnienie wymogów normy </w:t>
      </w:r>
      <w:r w:rsidR="00AC3C33" w:rsidRPr="005D22DC">
        <w:rPr>
          <w:rFonts w:ascii="Arial Narrow" w:hAnsi="Arial Narrow" w:cs="Arial"/>
          <w:bCs/>
          <w:kern w:val="36"/>
          <w:szCs w:val="24"/>
        </w:rPr>
        <w:t>PN-EN 13201-1 oraz 13201-2</w:t>
      </w:r>
      <w:r w:rsidRPr="005D22DC">
        <w:rPr>
          <w:rFonts w:ascii="Arial Narrow" w:hAnsi="Arial Narrow" w:cs="Arial"/>
          <w:bCs/>
          <w:kern w:val="36"/>
          <w:szCs w:val="24"/>
        </w:rPr>
        <w:t xml:space="preserve"> </w:t>
      </w:r>
      <w:r w:rsidR="00AC3C33" w:rsidRPr="005D22DC">
        <w:rPr>
          <w:rFonts w:ascii="Arial Narrow" w:hAnsi="Arial Narrow" w:cs="Arial"/>
          <w:szCs w:val="24"/>
        </w:rPr>
        <w:t xml:space="preserve">należy </w:t>
      </w:r>
      <w:r w:rsidRPr="005D22DC">
        <w:rPr>
          <w:rFonts w:ascii="Arial Narrow" w:hAnsi="Arial Narrow" w:cs="Arial"/>
          <w:szCs w:val="24"/>
        </w:rPr>
        <w:t>potwierdzić obliczeniami, ze szczególnym uwzględnieniem o</w:t>
      </w:r>
      <w:r w:rsidR="00007646">
        <w:rPr>
          <w:rFonts w:ascii="Arial Narrow" w:hAnsi="Arial Narrow" w:cs="Arial"/>
          <w:szCs w:val="24"/>
        </w:rPr>
        <w:t xml:space="preserve">świetlenia przejść dla pieszych. Wartość </w:t>
      </w:r>
      <w:r w:rsidR="00007412">
        <w:rPr>
          <w:rFonts w:ascii="Arial Narrow" w:hAnsi="Arial Narrow" w:cs="Arial"/>
          <w:szCs w:val="24"/>
        </w:rPr>
        <w:t xml:space="preserve">średnia </w:t>
      </w:r>
      <w:r w:rsidR="00007646">
        <w:rPr>
          <w:rFonts w:ascii="Arial Narrow" w:hAnsi="Arial Narrow" w:cs="Arial"/>
          <w:szCs w:val="24"/>
        </w:rPr>
        <w:t xml:space="preserve">pionowego natężenia oświetlenia </w:t>
      </w:r>
      <w:r w:rsidR="00007412">
        <w:rPr>
          <w:rFonts w:ascii="Arial Narrow" w:hAnsi="Arial Narrow" w:cs="Arial"/>
          <w:szCs w:val="24"/>
        </w:rPr>
        <w:t xml:space="preserve">na przejściu dla pieszych </w:t>
      </w:r>
      <w:r w:rsidR="00BD02E8">
        <w:rPr>
          <w:rFonts w:ascii="Arial Narrow" w:hAnsi="Arial Narrow" w:cs="Arial"/>
          <w:szCs w:val="24"/>
        </w:rPr>
        <w:t>≥</w:t>
      </w:r>
      <w:r w:rsidR="00007646">
        <w:rPr>
          <w:rFonts w:ascii="Arial Narrow" w:hAnsi="Arial Narrow" w:cs="Arial"/>
          <w:szCs w:val="24"/>
        </w:rPr>
        <w:t xml:space="preserve"> 50lx.</w:t>
      </w:r>
    </w:p>
    <w:p w14:paraId="354A83D9" w14:textId="6C9CB5FE" w:rsidR="00B96787" w:rsidRPr="005D22DC" w:rsidRDefault="00D211FC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>Należy stosować kable miedziane pięciożyłow</w:t>
      </w:r>
      <w:r w:rsidR="00D03D3B" w:rsidRPr="005D22DC">
        <w:rPr>
          <w:rFonts w:ascii="Arial Narrow" w:hAnsi="Arial Narrow" w:cs="Arial"/>
          <w:color w:val="000000" w:themeColor="text1"/>
          <w:szCs w:val="24"/>
        </w:rPr>
        <w:t>e</w:t>
      </w:r>
      <w:r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193FBA" w:rsidRPr="005D22DC">
        <w:rPr>
          <w:rFonts w:ascii="Arial Narrow" w:hAnsi="Arial Narrow" w:cs="Arial"/>
          <w:color w:val="000000" w:themeColor="text1"/>
          <w:szCs w:val="24"/>
        </w:rPr>
        <w:t>o przekroju żył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 xml:space="preserve">: w przypadku 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 xml:space="preserve">dedykowanego oświetlenia przejść </w:t>
      </w:r>
      <w:r w:rsidR="00300737">
        <w:rPr>
          <w:rFonts w:ascii="Arial Narrow" w:hAnsi="Arial Narrow" w:cs="Arial"/>
          <w:color w:val="000000" w:themeColor="text1"/>
          <w:szCs w:val="24"/>
        </w:rPr>
        <w:br/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>dla pieszych - 16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 xml:space="preserve"> mm</w:t>
      </w:r>
      <w:r w:rsidR="007F0384" w:rsidRPr="005D22DC">
        <w:rPr>
          <w:rFonts w:ascii="Arial Narrow" w:hAnsi="Arial Narrow" w:cs="Arial"/>
          <w:color w:val="000000" w:themeColor="text1"/>
          <w:szCs w:val="24"/>
          <w:vertAlign w:val="superscript"/>
        </w:rPr>
        <w:t>2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 xml:space="preserve"> każda</w:t>
      </w:r>
      <w:r w:rsidR="00047D10" w:rsidRPr="005D22DC">
        <w:rPr>
          <w:rFonts w:ascii="Arial Narrow" w:hAnsi="Arial Narrow" w:cs="Arial"/>
          <w:color w:val="000000" w:themeColor="text1"/>
          <w:szCs w:val="24"/>
        </w:rPr>
        <w:t>,</w:t>
      </w:r>
      <w:r w:rsidR="00193FBA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 xml:space="preserve">w przypadku linii kablowych dla oświetlenia ciągów pieszych lub DDR 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 xml:space="preserve">- 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>min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>.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 xml:space="preserve"> 16 mm</w:t>
      </w:r>
      <w:r w:rsidR="007F0384" w:rsidRPr="005D22DC">
        <w:rPr>
          <w:rFonts w:ascii="Arial Narrow" w:hAnsi="Arial Narrow" w:cs="Arial"/>
          <w:color w:val="000000" w:themeColor="text1"/>
          <w:szCs w:val="24"/>
          <w:vertAlign w:val="superscript"/>
        </w:rPr>
        <w:t>2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 xml:space="preserve"> każda</w:t>
      </w:r>
      <w:r w:rsidR="007F0384" w:rsidRPr="005D22DC">
        <w:rPr>
          <w:rFonts w:ascii="Arial Narrow" w:hAnsi="Arial Narrow" w:cs="Arial"/>
          <w:color w:val="000000" w:themeColor="text1"/>
          <w:szCs w:val="24"/>
        </w:rPr>
        <w:t>, dla linii kablowych oświetlenia ulicznego głównego</w:t>
      </w:r>
      <w:r w:rsidR="00047D10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3B42B7" w:rsidRPr="005D22DC">
        <w:rPr>
          <w:rFonts w:ascii="Arial Narrow" w:hAnsi="Arial Narrow" w:cs="Arial"/>
          <w:color w:val="000000" w:themeColor="text1"/>
          <w:szCs w:val="24"/>
        </w:rPr>
        <w:t xml:space="preserve">-  </w:t>
      </w:r>
      <w:r w:rsidR="00047D10" w:rsidRPr="005D22DC">
        <w:rPr>
          <w:rFonts w:ascii="Arial Narrow" w:hAnsi="Arial Narrow" w:cs="Arial"/>
          <w:color w:val="000000" w:themeColor="text1"/>
          <w:szCs w:val="24"/>
        </w:rPr>
        <w:t xml:space="preserve">min </w:t>
      </w:r>
      <w:r w:rsidR="00193FBA" w:rsidRPr="005D22DC">
        <w:rPr>
          <w:rFonts w:ascii="Arial Narrow" w:hAnsi="Arial Narrow" w:cs="Arial"/>
          <w:color w:val="000000" w:themeColor="text1"/>
          <w:szCs w:val="24"/>
        </w:rPr>
        <w:t>25</w:t>
      </w:r>
      <w:r w:rsidR="00C06198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193FBA" w:rsidRPr="005D22DC">
        <w:rPr>
          <w:rFonts w:ascii="Arial Narrow" w:hAnsi="Arial Narrow" w:cs="Arial"/>
          <w:color w:val="000000" w:themeColor="text1"/>
          <w:szCs w:val="24"/>
        </w:rPr>
        <w:t>mm</w:t>
      </w:r>
      <w:r w:rsidR="00193FBA" w:rsidRPr="005D22DC">
        <w:rPr>
          <w:rFonts w:ascii="Arial Narrow" w:hAnsi="Arial Narrow" w:cs="Arial"/>
          <w:color w:val="000000" w:themeColor="text1"/>
          <w:szCs w:val="24"/>
          <w:vertAlign w:val="superscript"/>
        </w:rPr>
        <w:t>2</w:t>
      </w:r>
      <w:r w:rsidR="00193FBA" w:rsidRPr="005D22DC">
        <w:rPr>
          <w:rFonts w:ascii="Arial Narrow" w:hAnsi="Arial Narrow" w:cs="Arial"/>
          <w:color w:val="000000" w:themeColor="text1"/>
          <w:szCs w:val="24"/>
        </w:rPr>
        <w:t xml:space="preserve"> każda.</w:t>
      </w:r>
    </w:p>
    <w:p w14:paraId="7363F615" w14:textId="06B0DE26" w:rsidR="00B96787" w:rsidRPr="005D22DC" w:rsidRDefault="00B9678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color w:val="000000" w:themeColor="text1"/>
        </w:rPr>
        <w:t>Na kablach należy trwale nanieść oznaczenia zawierające kierunki zasilania.</w:t>
      </w:r>
    </w:p>
    <w:p w14:paraId="558F6C9A" w14:textId="46817878" w:rsidR="00EC6644" w:rsidRPr="00701C79" w:rsidRDefault="00C11EFC" w:rsidP="00701C79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>Na żyłach wielodrutowych należy stosować końcówki kablowe oraz oznaczniki faz.</w:t>
      </w:r>
    </w:p>
    <w:p w14:paraId="043375B9" w14:textId="1CE3B699" w:rsidR="00701C79" w:rsidRPr="00701C79" w:rsidRDefault="00D03D3B" w:rsidP="00701C79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liniach napowietrznych należy stosować przewody </w:t>
      </w:r>
      <w:r w:rsidR="00672E36" w:rsidRPr="005D22DC">
        <w:rPr>
          <w:rFonts w:ascii="Arial Narrow" w:hAnsi="Arial Narrow" w:cs="Arial"/>
          <w:szCs w:val="24"/>
        </w:rPr>
        <w:t xml:space="preserve">izolowane </w:t>
      </w:r>
      <w:proofErr w:type="spellStart"/>
      <w:r w:rsidRPr="005D22DC">
        <w:rPr>
          <w:rFonts w:ascii="Arial Narrow" w:hAnsi="Arial Narrow" w:cs="Arial"/>
          <w:szCs w:val="24"/>
        </w:rPr>
        <w:t>AsXSn</w:t>
      </w:r>
      <w:proofErr w:type="spellEnd"/>
      <w:r w:rsidRPr="005D22DC">
        <w:rPr>
          <w:rFonts w:ascii="Arial Narrow" w:hAnsi="Arial Narrow" w:cs="Arial"/>
          <w:szCs w:val="24"/>
        </w:rPr>
        <w:t xml:space="preserve"> </w:t>
      </w:r>
      <w:r w:rsidR="005C3F67" w:rsidRPr="005D22DC">
        <w:rPr>
          <w:rFonts w:ascii="Arial Narrow" w:hAnsi="Arial Narrow" w:cs="Arial"/>
          <w:szCs w:val="24"/>
        </w:rPr>
        <w:t xml:space="preserve">o ilości żył i przekroju stosownie </w:t>
      </w:r>
      <w:r w:rsidR="00300737">
        <w:rPr>
          <w:rFonts w:ascii="Arial Narrow" w:hAnsi="Arial Narrow" w:cs="Arial"/>
          <w:szCs w:val="24"/>
        </w:rPr>
        <w:br/>
      </w:r>
      <w:r w:rsidR="005C3F67" w:rsidRPr="005D22DC">
        <w:rPr>
          <w:rFonts w:ascii="Arial Narrow" w:hAnsi="Arial Narrow" w:cs="Arial"/>
          <w:szCs w:val="24"/>
        </w:rPr>
        <w:t>do konfiguracji sieci.</w:t>
      </w:r>
    </w:p>
    <w:p w14:paraId="59C77D2C" w14:textId="70481DC7" w:rsidR="003B128F" w:rsidRDefault="005C3F67" w:rsidP="003B128F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masztach i słupach należy prowadzić przewody miedziane w izolacji </w:t>
      </w:r>
      <w:proofErr w:type="spellStart"/>
      <w:r w:rsidRPr="005D22DC">
        <w:rPr>
          <w:rFonts w:ascii="Arial Narrow" w:hAnsi="Arial Narrow" w:cs="Arial"/>
          <w:szCs w:val="24"/>
        </w:rPr>
        <w:t>polwinitowej</w:t>
      </w:r>
      <w:proofErr w:type="spellEnd"/>
      <w:r w:rsidRPr="005D22DC">
        <w:rPr>
          <w:rFonts w:ascii="Arial Narrow" w:hAnsi="Arial Narrow" w:cs="Arial"/>
          <w:szCs w:val="24"/>
        </w:rPr>
        <w:t>, o przekroju żył min. 2,5mm</w:t>
      </w:r>
      <w:r w:rsidRPr="005D22DC">
        <w:rPr>
          <w:rFonts w:ascii="Arial Narrow" w:hAnsi="Arial Narrow" w:cs="Arial"/>
          <w:szCs w:val="24"/>
          <w:vertAlign w:val="superscript"/>
        </w:rPr>
        <w:t>2</w:t>
      </w:r>
      <w:r w:rsidRPr="005D22DC">
        <w:rPr>
          <w:rFonts w:ascii="Arial Narrow" w:hAnsi="Arial Narrow" w:cs="Arial"/>
          <w:szCs w:val="24"/>
        </w:rPr>
        <w:t xml:space="preserve"> każda.</w:t>
      </w:r>
    </w:p>
    <w:p w14:paraId="66E0D8D5" w14:textId="77777777" w:rsidR="00701C79" w:rsidRDefault="00701C79" w:rsidP="00701C79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  <w:szCs w:val="24"/>
        </w:rPr>
      </w:pPr>
    </w:p>
    <w:p w14:paraId="5AEB47A2" w14:textId="77777777" w:rsidR="00701C79" w:rsidRPr="003B128F" w:rsidRDefault="00701C79" w:rsidP="00701C79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  <w:szCs w:val="24"/>
        </w:rPr>
      </w:pPr>
    </w:p>
    <w:p w14:paraId="6DA04AE3" w14:textId="4BC94A97" w:rsidR="005C3F67" w:rsidRPr="005D22DC" w:rsidRDefault="005C3F6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W wysięgnikach montowanych na słupach linii napowi</w:t>
      </w:r>
      <w:r w:rsidR="00AC3C33" w:rsidRPr="005D22DC">
        <w:rPr>
          <w:rFonts w:ascii="Arial Narrow" w:hAnsi="Arial Narrow" w:cs="Arial"/>
          <w:szCs w:val="24"/>
        </w:rPr>
        <w:t>etrznej należy stosować przewody</w:t>
      </w:r>
      <w:r w:rsidRPr="005D22DC">
        <w:rPr>
          <w:rFonts w:ascii="Arial Narrow" w:hAnsi="Arial Narrow" w:cs="Arial"/>
          <w:szCs w:val="24"/>
        </w:rPr>
        <w:t xml:space="preserve"> miedziane w izolacji odpornej na dzia</w:t>
      </w:r>
      <w:r w:rsidR="004971EB" w:rsidRPr="005D22DC">
        <w:rPr>
          <w:rFonts w:ascii="Arial Narrow" w:hAnsi="Arial Narrow" w:cs="Arial"/>
          <w:szCs w:val="24"/>
        </w:rPr>
        <w:t xml:space="preserve">łanie warunków atmosferycznych, </w:t>
      </w:r>
      <w:r w:rsidRPr="005D22DC">
        <w:rPr>
          <w:rFonts w:ascii="Arial Narrow" w:hAnsi="Arial Narrow" w:cs="Arial"/>
          <w:szCs w:val="24"/>
        </w:rPr>
        <w:t>o przekroju żył min. 2,5mm</w:t>
      </w:r>
      <w:r w:rsidRPr="005D22DC">
        <w:rPr>
          <w:rFonts w:ascii="Arial Narrow" w:hAnsi="Arial Narrow" w:cs="Arial"/>
          <w:szCs w:val="24"/>
          <w:vertAlign w:val="superscript"/>
        </w:rPr>
        <w:t>2</w:t>
      </w:r>
      <w:r w:rsidRPr="005D22DC">
        <w:rPr>
          <w:rFonts w:ascii="Arial Narrow" w:hAnsi="Arial Narrow" w:cs="Arial"/>
          <w:szCs w:val="24"/>
        </w:rPr>
        <w:t xml:space="preserve"> każda.</w:t>
      </w:r>
    </w:p>
    <w:p w14:paraId="6C60CCB5" w14:textId="6F718915" w:rsidR="00B96787" w:rsidRPr="005D22DC" w:rsidRDefault="0048413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Kable i przewody na słupach prowadzić w </w:t>
      </w:r>
      <w:r w:rsidR="00AC3C33" w:rsidRPr="005D22DC">
        <w:rPr>
          <w:rFonts w:ascii="Arial Narrow" w:hAnsi="Arial Narrow" w:cs="Arial"/>
          <w:szCs w:val="24"/>
        </w:rPr>
        <w:t>rurach osłonowych odpornych</w:t>
      </w:r>
      <w:r w:rsidRPr="005D22DC">
        <w:rPr>
          <w:rFonts w:ascii="Arial Narrow" w:hAnsi="Arial Narrow" w:cs="Arial"/>
          <w:szCs w:val="24"/>
        </w:rPr>
        <w:t xml:space="preserve"> na działanie warunków atmosferycznych.</w:t>
      </w:r>
    </w:p>
    <w:p w14:paraId="270F0A77" w14:textId="77777777" w:rsidR="00B96787" w:rsidRPr="005D22DC" w:rsidRDefault="00B9678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Wszystkie elementy mocujące muszą być odporne na działanie warunków atmosferycznych.</w:t>
      </w:r>
    </w:p>
    <w:p w14:paraId="1D7AB97E" w14:textId="155EB795" w:rsidR="003925F3" w:rsidRPr="005D22DC" w:rsidRDefault="0050627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Realizacja uziemienia poprzez pręty stalowe ocynkowane </w:t>
      </w:r>
      <w:proofErr w:type="spellStart"/>
      <w:r w:rsidRPr="005D22DC">
        <w:rPr>
          <w:rFonts w:ascii="Arial Narrow" w:hAnsi="Arial Narrow" w:cs="Arial"/>
          <w:szCs w:val="24"/>
        </w:rPr>
        <w:t>FeZn</w:t>
      </w:r>
      <w:proofErr w:type="spellEnd"/>
      <w:r w:rsidRPr="005D22DC">
        <w:rPr>
          <w:rFonts w:ascii="Arial Narrow" w:hAnsi="Arial Narrow" w:cs="Arial"/>
          <w:szCs w:val="24"/>
        </w:rPr>
        <w:t xml:space="preserve">. Połączenie urządzeń oświetlenia z uziemieniem wykonywać taśmą stalową ocynkowaną </w:t>
      </w:r>
      <w:proofErr w:type="spellStart"/>
      <w:r w:rsidRPr="005D22DC">
        <w:rPr>
          <w:rFonts w:ascii="Arial Narrow" w:hAnsi="Arial Narrow" w:cs="Arial"/>
          <w:szCs w:val="24"/>
        </w:rPr>
        <w:t>FeZn</w:t>
      </w:r>
      <w:proofErr w:type="spellEnd"/>
      <w:r w:rsidRPr="005D22DC">
        <w:rPr>
          <w:rFonts w:ascii="Arial Narrow" w:hAnsi="Arial Narrow" w:cs="Arial"/>
          <w:szCs w:val="24"/>
        </w:rPr>
        <w:t xml:space="preserve">. Wewnątrz urządzeń dopuszcza się stosowanie przewodu </w:t>
      </w:r>
      <w:proofErr w:type="spellStart"/>
      <w:r w:rsidRPr="005D22DC">
        <w:rPr>
          <w:rFonts w:ascii="Arial Narrow" w:hAnsi="Arial Narrow" w:cs="Arial"/>
          <w:szCs w:val="24"/>
        </w:rPr>
        <w:t>LgY</w:t>
      </w:r>
      <w:proofErr w:type="spellEnd"/>
      <w:r w:rsidRPr="005D22DC">
        <w:rPr>
          <w:rFonts w:ascii="Arial Narrow" w:hAnsi="Arial Narrow" w:cs="Arial"/>
          <w:szCs w:val="24"/>
        </w:rPr>
        <w:t xml:space="preserve"> 16mm</w:t>
      </w:r>
      <w:r w:rsidRPr="005D22DC">
        <w:rPr>
          <w:rFonts w:ascii="Arial Narrow" w:hAnsi="Arial Narrow" w:cs="Arial"/>
          <w:szCs w:val="24"/>
          <w:vertAlign w:val="superscript"/>
        </w:rPr>
        <w:t>2</w:t>
      </w:r>
      <w:r w:rsidRPr="005D22DC">
        <w:rPr>
          <w:rFonts w:ascii="Arial Narrow" w:hAnsi="Arial Narrow" w:cs="Arial"/>
          <w:szCs w:val="24"/>
        </w:rPr>
        <w:t>.</w:t>
      </w:r>
    </w:p>
    <w:p w14:paraId="44CD5C67" w14:textId="140A7F01" w:rsidR="00506277" w:rsidRPr="005D22DC" w:rsidRDefault="0050627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przypadku szafki podziałowe należy wyposażyć w rozłączniki bezpiecznikowe z </w:t>
      </w:r>
      <w:proofErr w:type="spellStart"/>
      <w:r w:rsidRPr="005D22DC">
        <w:rPr>
          <w:rFonts w:ascii="Arial Narrow" w:hAnsi="Arial Narrow" w:cs="Arial"/>
          <w:szCs w:val="24"/>
        </w:rPr>
        <w:t>widoczą</w:t>
      </w:r>
      <w:proofErr w:type="spellEnd"/>
      <w:r w:rsidRPr="005D22DC">
        <w:rPr>
          <w:rFonts w:ascii="Arial Narrow" w:hAnsi="Arial Narrow" w:cs="Arial"/>
          <w:szCs w:val="24"/>
        </w:rPr>
        <w:t xml:space="preserve"> przerwą w obwodzie lub listwy 160A, w zależności od konfiguracji sieci.</w:t>
      </w:r>
    </w:p>
    <w:p w14:paraId="39AD1D9A" w14:textId="73A25EF7" w:rsidR="004E44D8" w:rsidRPr="005D22DC" w:rsidRDefault="004E44D8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color w:val="000000" w:themeColor="text1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 xml:space="preserve">We wnękach słupowych należy stosować tabliczki, umożliwiające trwałe zamocowanie w </w:t>
      </w:r>
      <w:r w:rsidR="00546527" w:rsidRPr="005D22DC">
        <w:rPr>
          <w:rFonts w:ascii="Arial Narrow" w:hAnsi="Arial Narrow" w:cs="Arial"/>
          <w:color w:val="000000" w:themeColor="text1"/>
          <w:szCs w:val="24"/>
        </w:rPr>
        <w:t>słupie</w:t>
      </w:r>
      <w:r w:rsidRPr="005D22DC">
        <w:rPr>
          <w:rFonts w:ascii="Arial Narrow" w:hAnsi="Arial Narrow" w:cs="Arial"/>
          <w:color w:val="000000" w:themeColor="text1"/>
          <w:szCs w:val="24"/>
        </w:rPr>
        <w:t>,</w:t>
      </w:r>
      <w:r w:rsidR="00546527" w:rsidRPr="005D22DC">
        <w:rPr>
          <w:rFonts w:ascii="Arial Narrow" w:hAnsi="Arial Narrow" w:cs="Arial"/>
          <w:color w:val="000000" w:themeColor="text1"/>
          <w:szCs w:val="24"/>
        </w:rPr>
        <w:t xml:space="preserve"> z zaciskami </w:t>
      </w:r>
      <w:r w:rsidR="004E10D4">
        <w:rPr>
          <w:rFonts w:ascii="Arial Narrow" w:hAnsi="Arial Narrow" w:cs="Arial"/>
          <w:color w:val="000000" w:themeColor="text1"/>
          <w:szCs w:val="24"/>
        </w:rPr>
        <w:br/>
      </w:r>
      <w:r w:rsidR="00546527" w:rsidRPr="005D22DC">
        <w:rPr>
          <w:rFonts w:ascii="Arial Narrow" w:hAnsi="Arial Narrow" w:cs="Arial"/>
          <w:color w:val="000000" w:themeColor="text1"/>
          <w:szCs w:val="24"/>
        </w:rPr>
        <w:t>dla każdej z</w:t>
      </w:r>
      <w:r w:rsidR="005A58DF" w:rsidRPr="005D22DC">
        <w:rPr>
          <w:rFonts w:ascii="Arial Narrow" w:hAnsi="Arial Narrow" w:cs="Arial"/>
          <w:color w:val="000000" w:themeColor="text1"/>
          <w:szCs w:val="24"/>
        </w:rPr>
        <w:t xml:space="preserve"> faz osobno oraz dla przewodu N, o następujących parametrach: </w:t>
      </w:r>
      <w:r w:rsidR="00546527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</w:p>
    <w:p w14:paraId="13A8ADD2" w14:textId="7A6ECCAD" w:rsidR="003B42B7" w:rsidRPr="005D22DC" w:rsidRDefault="003B42B7" w:rsidP="0028590E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- </w:t>
      </w:r>
      <w:r w:rsidR="00C11EFC" w:rsidRPr="005D22DC">
        <w:rPr>
          <w:rFonts w:ascii="Arial Narrow" w:hAnsi="Arial Narrow" w:cs="Arial"/>
        </w:rPr>
        <w:t>w</w:t>
      </w:r>
      <w:r w:rsidRPr="005D22DC">
        <w:rPr>
          <w:rFonts w:ascii="Arial Narrow" w:hAnsi="Arial Narrow" w:cs="Arial"/>
        </w:rPr>
        <w:t>szystkie elementy metalowe z powłokami antykorozyjnymi</w:t>
      </w:r>
      <w:r w:rsidR="00F97785" w:rsidRPr="005D22DC">
        <w:rPr>
          <w:rFonts w:ascii="Arial Narrow" w:hAnsi="Arial Narrow" w:cs="Arial"/>
        </w:rPr>
        <w:t>,</w:t>
      </w:r>
      <w:r w:rsidRPr="005D22DC">
        <w:rPr>
          <w:rFonts w:ascii="Arial Narrow" w:hAnsi="Arial Narrow" w:cs="Arial"/>
        </w:rPr>
        <w:t xml:space="preserve"> </w:t>
      </w:r>
    </w:p>
    <w:p w14:paraId="0C1C5167" w14:textId="5F883A3A" w:rsidR="003B42B7" w:rsidRPr="005D22DC" w:rsidRDefault="003B42B7" w:rsidP="0028590E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- </w:t>
      </w:r>
      <w:r w:rsidR="00C11EFC" w:rsidRPr="005D22DC">
        <w:rPr>
          <w:rFonts w:ascii="Arial Narrow" w:hAnsi="Arial Narrow" w:cs="Arial"/>
        </w:rPr>
        <w:t>p</w:t>
      </w:r>
      <w:r w:rsidRPr="005D22DC">
        <w:rPr>
          <w:rFonts w:ascii="Arial Narrow" w:hAnsi="Arial Narrow" w:cs="Arial"/>
        </w:rPr>
        <w:t>rzeźroczysta pokrywa bezpieczników</w:t>
      </w:r>
      <w:r w:rsidR="00F97785" w:rsidRPr="005D22DC">
        <w:rPr>
          <w:rFonts w:ascii="Arial Narrow" w:hAnsi="Arial Narrow" w:cs="Arial"/>
        </w:rPr>
        <w:t>,</w:t>
      </w:r>
    </w:p>
    <w:p w14:paraId="44A26FEE" w14:textId="0079FA7C" w:rsidR="005A58DF" w:rsidRPr="005D22DC" w:rsidRDefault="00C11EFC" w:rsidP="0028590E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- zabezpieczenie opraw pop</w:t>
      </w:r>
      <w:r w:rsidR="00F97785" w:rsidRPr="005D22DC">
        <w:rPr>
          <w:rFonts w:ascii="Arial Narrow" w:hAnsi="Arial Narrow" w:cs="Arial"/>
        </w:rPr>
        <w:t>rzez wkładki topikowe,</w:t>
      </w:r>
    </w:p>
    <w:p w14:paraId="76CCC5E3" w14:textId="0A9CD9DA" w:rsidR="005A58DF" w:rsidRPr="005D22DC" w:rsidRDefault="005A58DF" w:rsidP="0028590E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>- min. 1,</w:t>
      </w:r>
      <w:r w:rsidR="00B96787" w:rsidRPr="005D22DC">
        <w:rPr>
          <w:rFonts w:ascii="Arial Narrow" w:hAnsi="Arial Narrow" w:cs="Arial"/>
        </w:rPr>
        <w:t xml:space="preserve"> </w:t>
      </w:r>
      <w:r w:rsidRPr="005D22DC">
        <w:rPr>
          <w:rFonts w:ascii="Arial Narrow" w:hAnsi="Arial Narrow" w:cs="Arial"/>
        </w:rPr>
        <w:t>2 lub 3 gniazda bezpiecznikowe</w:t>
      </w:r>
      <w:r w:rsidR="00F97785" w:rsidRPr="005D22DC">
        <w:rPr>
          <w:rFonts w:ascii="Arial Narrow" w:hAnsi="Arial Narrow" w:cs="Arial"/>
        </w:rPr>
        <w:t>,</w:t>
      </w:r>
    </w:p>
    <w:p w14:paraId="7EF03DD7" w14:textId="3F9217EA" w:rsidR="003B42B7" w:rsidRPr="005D22DC" w:rsidRDefault="008850F3" w:rsidP="0028590E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- </w:t>
      </w:r>
      <w:r w:rsidR="00C11EFC" w:rsidRPr="005D22DC">
        <w:rPr>
          <w:rFonts w:ascii="Arial Narrow" w:hAnsi="Arial Narrow" w:cs="Arial"/>
        </w:rPr>
        <w:t>s</w:t>
      </w:r>
      <w:r w:rsidR="003B42B7" w:rsidRPr="005D22DC">
        <w:rPr>
          <w:rFonts w:ascii="Arial Narrow" w:hAnsi="Arial Narrow" w:cs="Arial"/>
        </w:rPr>
        <w:t xml:space="preserve">topień ochrony: </w:t>
      </w:r>
      <w:r w:rsidRPr="005D22DC">
        <w:rPr>
          <w:rFonts w:ascii="Arial Narrow" w:hAnsi="Arial Narrow" w:cs="Arial"/>
        </w:rPr>
        <w:t xml:space="preserve">min. </w:t>
      </w:r>
      <w:r w:rsidR="003B42B7" w:rsidRPr="005D22DC">
        <w:rPr>
          <w:rFonts w:ascii="Arial Narrow" w:hAnsi="Arial Narrow" w:cs="Arial"/>
        </w:rPr>
        <w:t>IP 43</w:t>
      </w:r>
      <w:r w:rsidR="00F97785" w:rsidRPr="005D22DC">
        <w:rPr>
          <w:rFonts w:ascii="Arial Narrow" w:hAnsi="Arial Narrow" w:cs="Arial"/>
        </w:rPr>
        <w:t>,</w:t>
      </w:r>
    </w:p>
    <w:p w14:paraId="6BEDD144" w14:textId="0F24266B" w:rsidR="0028590E" w:rsidRPr="003B3FD4" w:rsidRDefault="008850F3" w:rsidP="003B3FD4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</w:rPr>
      </w:pPr>
      <w:r w:rsidRPr="005D22DC">
        <w:rPr>
          <w:rFonts w:ascii="Arial Narrow" w:hAnsi="Arial Narrow" w:cs="Arial"/>
        </w:rPr>
        <w:t xml:space="preserve">- </w:t>
      </w:r>
      <w:r w:rsidR="00C11EFC" w:rsidRPr="005D22DC">
        <w:rPr>
          <w:rFonts w:ascii="Arial Narrow" w:hAnsi="Arial Narrow" w:cs="Arial"/>
        </w:rPr>
        <w:t>k</w:t>
      </w:r>
      <w:r w:rsidR="003B42B7" w:rsidRPr="005D22DC">
        <w:rPr>
          <w:rFonts w:ascii="Arial Narrow" w:hAnsi="Arial Narrow" w:cs="Arial"/>
        </w:rPr>
        <w:t>lasa ochronności: II</w:t>
      </w:r>
      <w:r w:rsidR="0028590E">
        <w:rPr>
          <w:rFonts w:ascii="Arial Narrow" w:hAnsi="Arial Narrow" w:cs="Arial"/>
        </w:rPr>
        <w:t>.</w:t>
      </w:r>
    </w:p>
    <w:p w14:paraId="777CC49F" w14:textId="0A6BFDA1" w:rsidR="00300737" w:rsidRPr="0028590E" w:rsidRDefault="00546527" w:rsidP="0028590E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 xml:space="preserve">Wprowadzenie żył kabla oświetleniowego do tabliczki poprzez fabryczne uszczelki (gumowe bądź z pianki). </w:t>
      </w:r>
    </w:p>
    <w:p w14:paraId="36F275E3" w14:textId="2D023305" w:rsidR="00B96787" w:rsidRPr="00BD02E8" w:rsidRDefault="00546527" w:rsidP="00BD02E8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 xml:space="preserve">We </w:t>
      </w:r>
      <w:r w:rsidRPr="00BD02E8">
        <w:rPr>
          <w:rFonts w:ascii="Arial Narrow" w:hAnsi="Arial Narrow" w:cs="Arial"/>
          <w:color w:val="000000" w:themeColor="text1"/>
          <w:szCs w:val="24"/>
        </w:rPr>
        <w:t xml:space="preserve">wnękach </w:t>
      </w:r>
      <w:r w:rsidR="00BD02E8">
        <w:rPr>
          <w:rFonts w:ascii="Arial Narrow" w:hAnsi="Arial Narrow" w:cs="Arial"/>
          <w:color w:val="000000" w:themeColor="text1"/>
          <w:szCs w:val="24"/>
        </w:rPr>
        <w:t xml:space="preserve">słupów oraz w szafach </w:t>
      </w:r>
      <w:r w:rsidRPr="00BD02E8">
        <w:rPr>
          <w:rFonts w:ascii="Arial Narrow" w:hAnsi="Arial Narrow" w:cs="Arial"/>
          <w:color w:val="000000" w:themeColor="text1"/>
          <w:szCs w:val="24"/>
        </w:rPr>
        <w:t>na kablach należy stosować palczatki termokurczliwe</w:t>
      </w:r>
      <w:r w:rsidR="00236BD0" w:rsidRPr="00BD02E8">
        <w:rPr>
          <w:rFonts w:ascii="Arial Narrow" w:hAnsi="Arial Narrow" w:cs="Arial"/>
          <w:color w:val="FF0000"/>
          <w:szCs w:val="24"/>
        </w:rPr>
        <w:t>.</w:t>
      </w:r>
    </w:p>
    <w:p w14:paraId="33FD8A6B" w14:textId="3ABD9330" w:rsidR="00007412" w:rsidRPr="00796104" w:rsidRDefault="00E8337B" w:rsidP="00796104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W miejscach o małych obciążeniach, np. pod chodnikami, trawnikami </w:t>
      </w:r>
      <w:r w:rsidR="00D211FC" w:rsidRPr="005D22DC">
        <w:rPr>
          <w:rFonts w:ascii="Arial Narrow" w:hAnsi="Arial Narrow" w:cs="Arial"/>
          <w:szCs w:val="24"/>
        </w:rPr>
        <w:t xml:space="preserve">kable należy </w:t>
      </w:r>
      <w:r w:rsidR="00013ADB" w:rsidRPr="005D22DC">
        <w:rPr>
          <w:rFonts w:ascii="Arial Narrow" w:hAnsi="Arial Narrow" w:cs="Arial"/>
          <w:szCs w:val="24"/>
        </w:rPr>
        <w:t>układać w rurach</w:t>
      </w:r>
      <w:r w:rsidR="00D211FC" w:rsidRPr="005D22DC">
        <w:rPr>
          <w:rFonts w:ascii="Arial Narrow" w:hAnsi="Arial Narrow" w:cs="Arial"/>
          <w:szCs w:val="24"/>
        </w:rPr>
        <w:t xml:space="preserve"> </w:t>
      </w:r>
      <w:r w:rsidRPr="005D22DC">
        <w:rPr>
          <w:rFonts w:ascii="Arial Narrow" w:hAnsi="Arial Narrow" w:cs="Arial"/>
          <w:szCs w:val="24"/>
        </w:rPr>
        <w:t>osłonow</w:t>
      </w:r>
      <w:r w:rsidR="00013ADB" w:rsidRPr="005D22DC">
        <w:rPr>
          <w:rFonts w:ascii="Arial Narrow" w:hAnsi="Arial Narrow" w:cs="Arial"/>
          <w:szCs w:val="24"/>
        </w:rPr>
        <w:t>ych</w:t>
      </w:r>
      <w:r w:rsidRPr="005D22DC">
        <w:rPr>
          <w:rFonts w:ascii="Arial Narrow" w:hAnsi="Arial Narrow" w:cs="Arial"/>
          <w:szCs w:val="24"/>
        </w:rPr>
        <w:t xml:space="preserve"> </w:t>
      </w:r>
      <w:r w:rsidR="00D211FC" w:rsidRPr="005D22DC">
        <w:rPr>
          <w:rFonts w:ascii="Arial Narrow" w:hAnsi="Arial Narrow" w:cs="Arial"/>
          <w:szCs w:val="24"/>
        </w:rPr>
        <w:t>karbowaną</w:t>
      </w:r>
      <w:r w:rsidRPr="005D22DC">
        <w:rPr>
          <w:rFonts w:ascii="Arial Narrow" w:hAnsi="Arial Narrow" w:cs="Arial"/>
          <w:szCs w:val="24"/>
        </w:rPr>
        <w:t xml:space="preserve"> (sztywną lub giętką)</w:t>
      </w:r>
      <w:r w:rsidR="00D211FC" w:rsidRPr="005D22DC">
        <w:rPr>
          <w:rFonts w:ascii="Arial Narrow" w:hAnsi="Arial Narrow" w:cs="Arial"/>
          <w:szCs w:val="24"/>
        </w:rPr>
        <w:t>, o średnicy Ø110mm.</w:t>
      </w:r>
    </w:p>
    <w:p w14:paraId="78E2810D" w14:textId="77777777" w:rsidR="003B3FD4" w:rsidRDefault="00E8337B" w:rsidP="00683A26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W trudnych warunkach terenowych, przy maksymalnych obciążeniach transportowych, np. </w:t>
      </w:r>
      <w:r w:rsidRPr="005D22DC">
        <w:rPr>
          <w:rFonts w:ascii="Arial Narrow" w:hAnsi="Arial Narrow" w:cs="Arial"/>
          <w:szCs w:val="24"/>
        </w:rPr>
        <w:t>p</w:t>
      </w:r>
      <w:r w:rsidR="00D211FC" w:rsidRPr="005D22DC">
        <w:rPr>
          <w:rFonts w:ascii="Arial Narrow" w:hAnsi="Arial Narrow" w:cs="Arial"/>
          <w:szCs w:val="24"/>
        </w:rPr>
        <w:t>od wjazdami i drogami</w:t>
      </w:r>
      <w:r w:rsidRPr="005D22DC">
        <w:rPr>
          <w:rFonts w:ascii="Arial Narrow" w:hAnsi="Arial Narrow" w:cs="Arial"/>
          <w:szCs w:val="24"/>
        </w:rPr>
        <w:t>,</w:t>
      </w:r>
      <w:r w:rsidR="00D211FC" w:rsidRPr="005D22DC">
        <w:rPr>
          <w:rFonts w:ascii="Arial Narrow" w:hAnsi="Arial Narrow" w:cs="Arial"/>
          <w:szCs w:val="24"/>
        </w:rPr>
        <w:t xml:space="preserve"> </w:t>
      </w:r>
    </w:p>
    <w:p w14:paraId="2FF4384E" w14:textId="247DDA0B" w:rsidR="00D211FC" w:rsidRPr="005D22DC" w:rsidRDefault="00D211FC" w:rsidP="003B3FD4">
      <w:pPr>
        <w:pStyle w:val="Akapitzlist"/>
        <w:widowControl w:val="0"/>
        <w:suppressAutoHyphens/>
        <w:spacing w:after="0" w:line="276" w:lineRule="auto"/>
        <w:ind w:left="709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kable należy </w:t>
      </w:r>
      <w:r w:rsidR="00A42AC6" w:rsidRPr="005D22DC">
        <w:rPr>
          <w:rFonts w:ascii="Arial Narrow" w:hAnsi="Arial Narrow" w:cs="Arial"/>
          <w:szCs w:val="24"/>
        </w:rPr>
        <w:t>układać w</w:t>
      </w:r>
      <w:r w:rsidRPr="005D22DC">
        <w:rPr>
          <w:rFonts w:ascii="Arial Narrow" w:hAnsi="Arial Narrow" w:cs="Arial"/>
          <w:szCs w:val="24"/>
        </w:rPr>
        <w:t xml:space="preserve"> </w:t>
      </w:r>
      <w:r w:rsidR="00A42AC6" w:rsidRPr="005D22DC">
        <w:rPr>
          <w:rFonts w:ascii="Arial Narrow" w:hAnsi="Arial Narrow" w:cs="Arial"/>
          <w:szCs w:val="24"/>
        </w:rPr>
        <w:t>rurach</w:t>
      </w:r>
      <w:r w:rsidRPr="005D22DC">
        <w:rPr>
          <w:rFonts w:ascii="Arial Narrow" w:hAnsi="Arial Narrow" w:cs="Arial"/>
          <w:szCs w:val="24"/>
        </w:rPr>
        <w:t xml:space="preserve"> </w:t>
      </w:r>
      <w:r w:rsidR="00E8337B" w:rsidRPr="005D22DC">
        <w:rPr>
          <w:rFonts w:ascii="Arial Narrow" w:hAnsi="Arial Narrow" w:cs="Arial"/>
          <w:szCs w:val="24"/>
        </w:rPr>
        <w:t>sztywn</w:t>
      </w:r>
      <w:r w:rsidR="00A42AC6" w:rsidRPr="005D22DC">
        <w:rPr>
          <w:rFonts w:ascii="Arial Narrow" w:hAnsi="Arial Narrow" w:cs="Arial"/>
          <w:szCs w:val="24"/>
        </w:rPr>
        <w:t>ych</w:t>
      </w:r>
      <w:r w:rsidR="00E8337B" w:rsidRPr="005D22DC">
        <w:rPr>
          <w:rFonts w:ascii="Arial Narrow" w:hAnsi="Arial Narrow" w:cs="Arial"/>
          <w:szCs w:val="24"/>
        </w:rPr>
        <w:t xml:space="preserve"> gładkościenn</w:t>
      </w:r>
      <w:r w:rsidR="00A42AC6" w:rsidRPr="005D22DC">
        <w:rPr>
          <w:rFonts w:ascii="Arial Narrow" w:hAnsi="Arial Narrow" w:cs="Arial"/>
          <w:szCs w:val="24"/>
        </w:rPr>
        <w:t>ych</w:t>
      </w:r>
      <w:r w:rsidR="00E8337B" w:rsidRPr="005D22DC">
        <w:rPr>
          <w:rFonts w:ascii="Arial Narrow" w:hAnsi="Arial Narrow" w:cs="Arial"/>
          <w:szCs w:val="24"/>
        </w:rPr>
        <w:t xml:space="preserve"> o średnicy Ø110mm, gr. ścianki min. 5,5mm. </w:t>
      </w:r>
    </w:p>
    <w:p w14:paraId="7143C984" w14:textId="32BD2680" w:rsidR="003925F3" w:rsidRPr="005D22DC" w:rsidRDefault="003925F3" w:rsidP="00683A26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Uszczelnienia rur należy wykonać za pomocą kształtek termokurczliwych, dławic czopowych lub pokryw systemowych. Nie dopuszcza się stosowania pianek poliuretanowych. </w:t>
      </w:r>
    </w:p>
    <w:p w14:paraId="4720E566" w14:textId="530A4EA9" w:rsidR="00D211FC" w:rsidRPr="005D22DC" w:rsidRDefault="00B96787" w:rsidP="00683A26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Nie dopuszcza się ingerencji w istniejący układ</w:t>
      </w:r>
      <w:r w:rsidR="00D211FC" w:rsidRPr="005D22DC">
        <w:rPr>
          <w:rFonts w:ascii="Arial Narrow" w:hAnsi="Arial Narrow" w:cs="Arial"/>
          <w:szCs w:val="24"/>
        </w:rPr>
        <w:t xml:space="preserve"> zasi</w:t>
      </w:r>
      <w:r w:rsidR="00EE6A51" w:rsidRPr="005D22DC">
        <w:rPr>
          <w:rFonts w:ascii="Arial Narrow" w:hAnsi="Arial Narrow" w:cs="Arial"/>
          <w:szCs w:val="24"/>
        </w:rPr>
        <w:t>lania i sterowania oświetleniem.</w:t>
      </w:r>
    </w:p>
    <w:p w14:paraId="540D4475" w14:textId="77777777" w:rsidR="009B4EBF" w:rsidRPr="005D22DC" w:rsidRDefault="009B4EBF" w:rsidP="00683A26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Należy zapewnić ciągłość pracy oświetlenia ulicznego (w tym sąsiednich ulic) podczas prowadzenia robót budowlanych.</w:t>
      </w:r>
    </w:p>
    <w:p w14:paraId="1C082482" w14:textId="6B029AE4" w:rsidR="002D3DB1" w:rsidRPr="005D22DC" w:rsidRDefault="002D3DB1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Słupy muszą być oznakowane numerami, zgodnie z inwentaryzacją sieci ZDM. Numery muszą być naniesione trwale, </w:t>
      </w:r>
      <w:r w:rsidR="00C11EFC" w:rsidRPr="005D22DC">
        <w:rPr>
          <w:rFonts w:ascii="Arial Narrow" w:hAnsi="Arial Narrow" w:cs="Arial"/>
          <w:szCs w:val="24"/>
        </w:rPr>
        <w:t xml:space="preserve">w formie wydruku, </w:t>
      </w:r>
      <w:r w:rsidRPr="005D22DC">
        <w:rPr>
          <w:rFonts w:ascii="Arial Narrow" w:hAnsi="Arial Narrow" w:cs="Arial"/>
          <w:szCs w:val="24"/>
        </w:rPr>
        <w:t>w postaci czarn</w:t>
      </w:r>
      <w:r w:rsidR="00D3381B">
        <w:rPr>
          <w:rFonts w:ascii="Arial Narrow" w:hAnsi="Arial Narrow" w:cs="Arial"/>
          <w:szCs w:val="24"/>
        </w:rPr>
        <w:t xml:space="preserve">ych cyfr na białym tle, </w:t>
      </w:r>
      <w:r w:rsidR="00C11EFC" w:rsidRPr="005D22DC">
        <w:rPr>
          <w:rFonts w:ascii="Arial Narrow" w:hAnsi="Arial Narrow" w:cs="Arial"/>
          <w:szCs w:val="24"/>
        </w:rPr>
        <w:t>o wymiarach min. 5</w:t>
      </w:r>
      <w:r w:rsidR="004413BC" w:rsidRPr="005D22DC">
        <w:rPr>
          <w:rFonts w:ascii="Arial Narrow" w:hAnsi="Arial Narrow" w:cs="Arial"/>
          <w:szCs w:val="24"/>
        </w:rPr>
        <w:t xml:space="preserve"> </w:t>
      </w:r>
      <w:r w:rsidR="00C11EFC" w:rsidRPr="005D22DC">
        <w:rPr>
          <w:rFonts w:ascii="Arial Narrow" w:hAnsi="Arial Narrow" w:cs="Arial"/>
          <w:szCs w:val="24"/>
        </w:rPr>
        <w:t>cm x 15</w:t>
      </w:r>
      <w:r w:rsidR="004413BC" w:rsidRPr="005D22DC">
        <w:rPr>
          <w:rFonts w:ascii="Arial Narrow" w:hAnsi="Arial Narrow" w:cs="Arial"/>
          <w:szCs w:val="24"/>
        </w:rPr>
        <w:t xml:space="preserve"> </w:t>
      </w:r>
      <w:r w:rsidRPr="005D22DC">
        <w:rPr>
          <w:rFonts w:ascii="Arial Narrow" w:hAnsi="Arial Narrow" w:cs="Arial"/>
          <w:szCs w:val="24"/>
        </w:rPr>
        <w:t xml:space="preserve">cm. </w:t>
      </w:r>
      <w:r w:rsidR="00C11EFC" w:rsidRPr="005D22DC">
        <w:rPr>
          <w:rFonts w:ascii="Arial Narrow" w:hAnsi="Arial Narrow" w:cs="Arial"/>
          <w:szCs w:val="24"/>
        </w:rPr>
        <w:t>W przypadku słupów betonowych d</w:t>
      </w:r>
      <w:r w:rsidRPr="005D22DC">
        <w:rPr>
          <w:rFonts w:ascii="Arial Narrow" w:hAnsi="Arial Narrow" w:cs="Arial"/>
          <w:szCs w:val="24"/>
        </w:rPr>
        <w:t xml:space="preserve">opuszcza się </w:t>
      </w:r>
      <w:r w:rsidR="00C11EFC" w:rsidRPr="005D22DC">
        <w:rPr>
          <w:rFonts w:ascii="Arial Narrow" w:hAnsi="Arial Narrow" w:cs="Arial"/>
          <w:szCs w:val="24"/>
        </w:rPr>
        <w:t>malowanie</w:t>
      </w:r>
      <w:r w:rsidR="00D3381B">
        <w:rPr>
          <w:rFonts w:ascii="Arial Narrow" w:hAnsi="Arial Narrow" w:cs="Arial"/>
          <w:szCs w:val="24"/>
        </w:rPr>
        <w:t xml:space="preserve"> </w:t>
      </w:r>
      <w:r w:rsidRPr="005D22DC">
        <w:rPr>
          <w:rFonts w:ascii="Arial Narrow" w:hAnsi="Arial Narrow" w:cs="Arial"/>
          <w:szCs w:val="24"/>
        </w:rPr>
        <w:t>z wykorzystaniem szablonu</w:t>
      </w:r>
      <w:r w:rsidRPr="005D22DC">
        <w:rPr>
          <w:rFonts w:ascii="Arial Narrow" w:hAnsi="Arial Narrow" w:cs="Arial"/>
          <w:color w:val="000000" w:themeColor="text1"/>
          <w:szCs w:val="24"/>
        </w:rPr>
        <w:t>.</w:t>
      </w:r>
      <w:r w:rsidR="00275024" w:rsidRPr="005D22DC">
        <w:rPr>
          <w:rFonts w:ascii="Arial Narrow" w:hAnsi="Arial Narrow" w:cs="Arial"/>
          <w:color w:val="000000" w:themeColor="text1"/>
          <w:szCs w:val="24"/>
        </w:rPr>
        <w:t xml:space="preserve"> Wysokość naniesienia numeracji co najmniej </w:t>
      </w:r>
      <w:r w:rsidR="00BD02E8">
        <w:rPr>
          <w:rFonts w:ascii="Arial Narrow" w:hAnsi="Arial Narrow" w:cs="Arial"/>
          <w:color w:val="000000" w:themeColor="text1"/>
          <w:szCs w:val="24"/>
        </w:rPr>
        <w:br/>
      </w:r>
      <w:r w:rsidR="00C11EFC" w:rsidRPr="005D22DC">
        <w:rPr>
          <w:rFonts w:ascii="Arial Narrow" w:hAnsi="Arial Narrow" w:cs="Arial"/>
          <w:color w:val="000000" w:themeColor="text1"/>
          <w:szCs w:val="24"/>
        </w:rPr>
        <w:t>2,0</w:t>
      </w:r>
      <w:r w:rsidR="00B96787" w:rsidRPr="005D22D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C11EFC" w:rsidRPr="005D22DC">
        <w:rPr>
          <w:rFonts w:ascii="Arial Narrow" w:hAnsi="Arial Narrow" w:cs="Arial"/>
          <w:color w:val="000000" w:themeColor="text1"/>
          <w:szCs w:val="24"/>
        </w:rPr>
        <w:t>m</w:t>
      </w:r>
      <w:r w:rsidR="00275024" w:rsidRPr="005D22DC">
        <w:rPr>
          <w:rFonts w:ascii="Arial Narrow" w:hAnsi="Arial Narrow" w:cs="Arial"/>
          <w:color w:val="000000" w:themeColor="text1"/>
          <w:szCs w:val="24"/>
        </w:rPr>
        <w:t xml:space="preserve"> od poziomu gruntu.</w:t>
      </w:r>
    </w:p>
    <w:p w14:paraId="7F6D4732" w14:textId="6B12FE89" w:rsidR="00D211FC" w:rsidRPr="005D22DC" w:rsidRDefault="00D211FC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W rejonie zatok </w:t>
      </w:r>
      <w:r w:rsidR="00BA0147" w:rsidRPr="005D22DC">
        <w:rPr>
          <w:rFonts w:ascii="Arial Narrow" w:hAnsi="Arial Narrow" w:cs="Arial"/>
          <w:szCs w:val="24"/>
        </w:rPr>
        <w:t xml:space="preserve">i przystanków </w:t>
      </w:r>
      <w:r w:rsidRPr="005D22DC">
        <w:rPr>
          <w:rFonts w:ascii="Arial Narrow" w:hAnsi="Arial Narrow" w:cs="Arial"/>
          <w:szCs w:val="24"/>
        </w:rPr>
        <w:t xml:space="preserve">autobusowych słupy </w:t>
      </w:r>
      <w:r w:rsidR="00D3381B">
        <w:rPr>
          <w:rFonts w:ascii="Arial Narrow" w:hAnsi="Arial Narrow" w:cs="Arial"/>
          <w:szCs w:val="24"/>
        </w:rPr>
        <w:t xml:space="preserve">oświetleniowe należy rozmieścić </w:t>
      </w:r>
      <w:r w:rsidRPr="005D22DC">
        <w:rPr>
          <w:rFonts w:ascii="Arial Narrow" w:hAnsi="Arial Narrow" w:cs="Arial"/>
          <w:szCs w:val="24"/>
        </w:rPr>
        <w:t xml:space="preserve">w sposób </w:t>
      </w:r>
      <w:r w:rsidR="00D03D3B" w:rsidRPr="005D22DC">
        <w:rPr>
          <w:rFonts w:ascii="Arial Narrow" w:hAnsi="Arial Narrow" w:cs="Arial"/>
          <w:szCs w:val="24"/>
        </w:rPr>
        <w:t xml:space="preserve">nie </w:t>
      </w:r>
      <w:r w:rsidRPr="005D22DC">
        <w:rPr>
          <w:rFonts w:ascii="Arial Narrow" w:hAnsi="Arial Narrow" w:cs="Arial"/>
          <w:szCs w:val="24"/>
        </w:rPr>
        <w:t>powodujący utrudnień dla</w:t>
      </w:r>
      <w:r w:rsidR="00BA0147" w:rsidRPr="005D22DC">
        <w:rPr>
          <w:rFonts w:ascii="Arial Narrow" w:hAnsi="Arial Narrow" w:cs="Arial"/>
          <w:szCs w:val="24"/>
        </w:rPr>
        <w:t xml:space="preserve"> pasażerów</w:t>
      </w:r>
      <w:r w:rsidR="00D3381B">
        <w:rPr>
          <w:rFonts w:ascii="Arial Narrow" w:hAnsi="Arial Narrow" w:cs="Arial"/>
          <w:szCs w:val="24"/>
        </w:rPr>
        <w:t xml:space="preserve"> i uzyskać zgodę Zarządu Transportu Miejskiego m.st. Warszawy.</w:t>
      </w:r>
    </w:p>
    <w:p w14:paraId="1E513D4E" w14:textId="46CD0FAB" w:rsidR="00D211FC" w:rsidRPr="005D22DC" w:rsidRDefault="00D211FC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Sylwetki zaprojektowanych słupów i opraw należy skonsultować z Wydziałem Kształtowania Przestrzeni Publicznej Biura Architektury i Planowan</w:t>
      </w:r>
      <w:r w:rsidR="00D3381B">
        <w:rPr>
          <w:rFonts w:ascii="Arial Narrow" w:hAnsi="Arial Narrow" w:cs="Arial"/>
          <w:szCs w:val="24"/>
        </w:rPr>
        <w:t>ia Przestrzennego Urzędu Miasta st</w:t>
      </w:r>
      <w:r w:rsidRPr="005D22DC">
        <w:rPr>
          <w:rFonts w:ascii="Arial Narrow" w:hAnsi="Arial Narrow" w:cs="Arial"/>
          <w:szCs w:val="24"/>
        </w:rPr>
        <w:t>. Warszawy.</w:t>
      </w:r>
    </w:p>
    <w:p w14:paraId="0447D88B" w14:textId="6C7EA1F4" w:rsidR="00EB274C" w:rsidRPr="005D22DC" w:rsidRDefault="00EB274C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>W przypadku lokalizacji urządzeń oświetlenia ulicznego na słupach nie będących własnością m.st. Warszawy należy każdorazowo uzyskać zgodę właścicielską właściwego gestora sieci.</w:t>
      </w:r>
    </w:p>
    <w:p w14:paraId="57261231" w14:textId="638C7B5E" w:rsidR="00CC6781" w:rsidRPr="005D22DC" w:rsidRDefault="00D211FC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  <w:szCs w:val="24"/>
        </w:rPr>
        <w:t xml:space="preserve">Na etapie rozwiązań koncepcyjnych projekt </w:t>
      </w:r>
      <w:r w:rsidR="00BD02E8">
        <w:rPr>
          <w:rFonts w:ascii="Arial Narrow" w:hAnsi="Arial Narrow" w:cs="Arial"/>
          <w:szCs w:val="24"/>
        </w:rPr>
        <w:t xml:space="preserve">wykonawczy </w:t>
      </w:r>
      <w:r w:rsidR="00300737">
        <w:rPr>
          <w:rFonts w:ascii="Arial Narrow" w:hAnsi="Arial Narrow" w:cs="Arial"/>
          <w:szCs w:val="24"/>
        </w:rPr>
        <w:t xml:space="preserve">bezwzględnie </w:t>
      </w:r>
      <w:r w:rsidRPr="005D22DC">
        <w:rPr>
          <w:rFonts w:ascii="Arial Narrow" w:hAnsi="Arial Narrow" w:cs="Arial"/>
          <w:szCs w:val="24"/>
        </w:rPr>
        <w:t>należy</w:t>
      </w:r>
      <w:r w:rsidR="00300737">
        <w:rPr>
          <w:rFonts w:ascii="Arial Narrow" w:hAnsi="Arial Narrow" w:cs="Arial"/>
          <w:szCs w:val="24"/>
        </w:rPr>
        <w:t xml:space="preserve"> </w:t>
      </w:r>
      <w:r w:rsidRPr="005D22DC">
        <w:rPr>
          <w:rFonts w:ascii="Arial Narrow" w:hAnsi="Arial Narrow" w:cs="Arial"/>
          <w:szCs w:val="24"/>
        </w:rPr>
        <w:t xml:space="preserve">skonsultować z inspektorem nadzoru </w:t>
      </w:r>
      <w:r w:rsidR="00002F00" w:rsidRPr="005D22DC">
        <w:rPr>
          <w:rFonts w:ascii="Arial Narrow" w:hAnsi="Arial Narrow" w:cs="Arial"/>
          <w:szCs w:val="24"/>
        </w:rPr>
        <w:t>Wydziału Oświetlenia ZDM</w:t>
      </w:r>
      <w:r w:rsidRPr="005D22DC">
        <w:rPr>
          <w:rFonts w:ascii="Arial Narrow" w:hAnsi="Arial Narrow" w:cs="Arial"/>
          <w:szCs w:val="24"/>
        </w:rPr>
        <w:t xml:space="preserve"> </w:t>
      </w:r>
      <w:r w:rsidR="00B0760E" w:rsidRPr="005D22DC">
        <w:rPr>
          <w:rFonts w:ascii="Arial Narrow" w:hAnsi="Arial Narrow" w:cs="Arial"/>
          <w:szCs w:val="24"/>
        </w:rPr>
        <w:t>właściwym dla danego Rejonu</w:t>
      </w:r>
      <w:r w:rsidR="00300737">
        <w:rPr>
          <w:rFonts w:ascii="Arial Narrow" w:hAnsi="Arial Narrow" w:cs="Arial"/>
          <w:szCs w:val="24"/>
        </w:rPr>
        <w:t xml:space="preserve"> pod rygorem nie uzyskania uzgodnienia projektu wykonawczego.</w:t>
      </w:r>
      <w:r w:rsidR="00BD02E8">
        <w:rPr>
          <w:rFonts w:ascii="Arial Narrow" w:hAnsi="Arial Narrow" w:cs="Arial"/>
          <w:szCs w:val="24"/>
        </w:rPr>
        <w:t xml:space="preserve"> </w:t>
      </w:r>
    </w:p>
    <w:p w14:paraId="2147310E" w14:textId="77777777" w:rsidR="006011B9" w:rsidRPr="00BD02E8" w:rsidRDefault="00D211FC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Projekt wykonawczy należy uzgodnić w </w:t>
      </w:r>
      <w:r w:rsidR="00002F00" w:rsidRPr="005D22DC">
        <w:rPr>
          <w:rFonts w:ascii="Arial Narrow" w:hAnsi="Arial Narrow" w:cs="Arial"/>
        </w:rPr>
        <w:t>Wydziale Oświetlenia ZDM</w:t>
      </w:r>
      <w:r w:rsidRPr="005D22DC">
        <w:rPr>
          <w:rFonts w:ascii="Arial Narrow" w:hAnsi="Arial Narrow" w:cs="Arial"/>
        </w:rPr>
        <w:t xml:space="preserve"> przed rozpoczęciem robót.</w:t>
      </w:r>
    </w:p>
    <w:p w14:paraId="7D429FE8" w14:textId="551CB89A" w:rsidR="00CC6781" w:rsidRPr="00BD02E8" w:rsidRDefault="006011B9" w:rsidP="00683A26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</w:rPr>
        <w:t>W projekcie wykonawczym należy umieścić zapis o wykonaniu zgodnie z niniejszą specyfikacją.</w:t>
      </w:r>
      <w:r w:rsidR="00D211FC" w:rsidRPr="005D22DC">
        <w:rPr>
          <w:rFonts w:ascii="Arial Narrow" w:hAnsi="Arial Narrow" w:cs="Arial"/>
        </w:rPr>
        <w:t xml:space="preserve"> </w:t>
      </w:r>
    </w:p>
    <w:p w14:paraId="3AFCACC3" w14:textId="2CB62FB7" w:rsidR="00BD02E8" w:rsidRPr="00EC6644" w:rsidRDefault="00BD02E8" w:rsidP="00BD02E8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</w:rPr>
        <w:t>P</w:t>
      </w:r>
      <w:r w:rsidRPr="00BD02E8">
        <w:rPr>
          <w:rFonts w:ascii="Arial Narrow" w:hAnsi="Arial Narrow" w:cs="Arial"/>
        </w:rPr>
        <w:t>rojekty budowlane</w:t>
      </w:r>
      <w:r>
        <w:rPr>
          <w:rFonts w:ascii="Arial Narrow" w:hAnsi="Arial Narrow" w:cs="Arial"/>
        </w:rPr>
        <w:t>,</w:t>
      </w:r>
      <w:r w:rsidRPr="00BD02E8">
        <w:rPr>
          <w:rFonts w:ascii="Arial Narrow" w:hAnsi="Arial Narrow" w:cs="Arial"/>
        </w:rPr>
        <w:t xml:space="preserve"> ze względu na niski stopień uszczegółowienia</w:t>
      </w:r>
      <w:r>
        <w:rPr>
          <w:rFonts w:ascii="Arial Narrow" w:hAnsi="Arial Narrow" w:cs="Arial"/>
        </w:rPr>
        <w:t>,</w:t>
      </w:r>
      <w:r w:rsidRPr="00BD02E8">
        <w:rPr>
          <w:rFonts w:ascii="Arial Narrow" w:hAnsi="Arial Narrow" w:cs="Arial"/>
        </w:rPr>
        <w:t xml:space="preserve"> nie podlegają uzgodnieniu ZDM</w:t>
      </w:r>
      <w:r>
        <w:rPr>
          <w:rFonts w:ascii="Arial Narrow" w:hAnsi="Arial Narrow" w:cs="Arial"/>
        </w:rPr>
        <w:t>.</w:t>
      </w:r>
    </w:p>
    <w:p w14:paraId="1145DBB8" w14:textId="70E5D82E" w:rsidR="00701C79" w:rsidRPr="00701C79" w:rsidRDefault="00CC6781" w:rsidP="00701C79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Kompletną dokumentację powykonawczą,</w:t>
      </w:r>
      <w:r w:rsidR="00D3381B">
        <w:rPr>
          <w:rFonts w:ascii="Arial Narrow" w:hAnsi="Arial Narrow" w:cs="Arial"/>
        </w:rPr>
        <w:t xml:space="preserve"> wykonaną w układzie PUWG 2000 </w:t>
      </w:r>
      <w:r w:rsidR="00701C79">
        <w:rPr>
          <w:rFonts w:ascii="Arial Narrow" w:hAnsi="Arial Narrow" w:cs="Arial"/>
        </w:rPr>
        <w:t>i zawierającą:</w:t>
      </w:r>
    </w:p>
    <w:p w14:paraId="424DD493" w14:textId="343610CB" w:rsidR="00701C79" w:rsidRPr="00701C79" w:rsidRDefault="00CC6781" w:rsidP="00701C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elektroniczne dane wektorowe w formacie DXF 2000 z warstwami dotyczącymi tylko oświetlenia (latarnie </w:t>
      </w:r>
      <w:r w:rsidR="00300737">
        <w:rPr>
          <w:rFonts w:ascii="Arial Narrow" w:hAnsi="Arial Narrow" w:cs="Arial"/>
        </w:rPr>
        <w:br/>
      </w:r>
      <w:r w:rsidRPr="005D22DC">
        <w:rPr>
          <w:rFonts w:ascii="Arial Narrow" w:hAnsi="Arial Narrow" w:cs="Arial"/>
        </w:rPr>
        <w:t>z czytelnie naniesioną numeracją urządzeń od 1 do n…., oraz kable, szafy, stacje</w:t>
      </w:r>
      <w:r w:rsidRPr="005D22DC">
        <w:rPr>
          <w:rFonts w:ascii="Arial Narrow" w:hAnsi="Arial Narrow" w:cs="Arial"/>
          <w:u w:val="single"/>
        </w:rPr>
        <w:t>)</w:t>
      </w:r>
      <w:r w:rsidRPr="005D22DC">
        <w:rPr>
          <w:rFonts w:ascii="Arial Narrow" w:hAnsi="Arial Narrow" w:cs="Arial"/>
        </w:rPr>
        <w:t>. W przypadku podłączenia do istniejącej infrastruktury oświetleniowej należy podać numery istniejące w bazie;</w:t>
      </w:r>
    </w:p>
    <w:p w14:paraId="559998A2" w14:textId="1C33405A" w:rsidR="0035254E" w:rsidRPr="00701C79" w:rsidRDefault="00CC6781" w:rsidP="00EC664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 xml:space="preserve">siatkę krzyży w odpowiednim układzie współrzędnych (PUWG 2000), </w:t>
      </w:r>
    </w:p>
    <w:p w14:paraId="3CA35F50" w14:textId="77777777" w:rsidR="00701C79" w:rsidRPr="00EC6644" w:rsidRDefault="00701C79" w:rsidP="00701C79">
      <w:pPr>
        <w:pStyle w:val="Akapitzlist"/>
        <w:spacing w:line="276" w:lineRule="auto"/>
        <w:ind w:left="1069"/>
        <w:jc w:val="both"/>
        <w:rPr>
          <w:rFonts w:ascii="Arial Narrow" w:hAnsi="Arial Narrow" w:cs="Arial"/>
          <w:szCs w:val="24"/>
        </w:rPr>
      </w:pPr>
      <w:bookmarkStart w:id="0" w:name="_GoBack"/>
      <w:bookmarkEnd w:id="0"/>
    </w:p>
    <w:p w14:paraId="3E650ABA" w14:textId="77777777" w:rsidR="00BC3981" w:rsidRPr="005D22DC" w:rsidRDefault="00CC6781" w:rsidP="00BC398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tabele z danymi opisowymi ponumerowanych obiektów, zgodnie z numeracją DXF,</w:t>
      </w:r>
    </w:p>
    <w:p w14:paraId="499BF30D" w14:textId="455957F6" w:rsidR="00CC6781" w:rsidRPr="005D22DC" w:rsidRDefault="00F97785" w:rsidP="00BC3981">
      <w:pPr>
        <w:spacing w:line="276" w:lineRule="auto"/>
        <w:ind w:left="709"/>
        <w:jc w:val="both"/>
        <w:rPr>
          <w:rFonts w:ascii="Arial Narrow" w:hAnsi="Arial Narrow" w:cs="Arial"/>
          <w:szCs w:val="24"/>
        </w:rPr>
      </w:pPr>
      <w:r w:rsidRPr="005D22DC">
        <w:rPr>
          <w:rFonts w:ascii="Arial Narrow" w:hAnsi="Arial Narrow" w:cs="Arial"/>
        </w:rPr>
        <w:t>na</w:t>
      </w:r>
      <w:r w:rsidR="00CC6781" w:rsidRPr="005D22DC">
        <w:rPr>
          <w:rFonts w:ascii="Arial Narrow" w:hAnsi="Arial Narrow" w:cs="Arial"/>
        </w:rPr>
        <w:t>leży dostarczyć do nadzoru TOS przed odbiorem.</w:t>
      </w:r>
    </w:p>
    <w:p w14:paraId="388E2BA8" w14:textId="58421850" w:rsidR="006011B9" w:rsidRPr="006011B9" w:rsidRDefault="00451B48" w:rsidP="006011B9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Arial Narrow" w:hAnsi="Arial Narrow" w:cs="Arial"/>
          <w:color w:val="000000" w:themeColor="text1"/>
          <w:szCs w:val="24"/>
        </w:rPr>
      </w:pPr>
      <w:r w:rsidRPr="005D22DC">
        <w:rPr>
          <w:rFonts w:ascii="Arial Narrow" w:hAnsi="Arial Narrow" w:cs="Arial"/>
          <w:color w:val="000000" w:themeColor="text1"/>
          <w:szCs w:val="24"/>
        </w:rPr>
        <w:t>Przejęcie oświetlenia do eksploatacji może nastąpić po</w:t>
      </w:r>
      <w:r w:rsidR="00F97785" w:rsidRPr="005D22DC">
        <w:rPr>
          <w:rFonts w:ascii="Arial Narrow" w:hAnsi="Arial Narrow" w:cs="Arial"/>
          <w:color w:val="000000" w:themeColor="text1"/>
          <w:szCs w:val="24"/>
        </w:rPr>
        <w:t>d warunkiem trwałego naniesienia</w:t>
      </w:r>
      <w:r w:rsidR="00D3381B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6011B9">
        <w:rPr>
          <w:rFonts w:ascii="Arial Narrow" w:hAnsi="Arial Narrow" w:cs="Arial"/>
          <w:color w:val="000000" w:themeColor="text1"/>
          <w:szCs w:val="24"/>
        </w:rPr>
        <w:t xml:space="preserve">przez Wykonawcę </w:t>
      </w:r>
      <w:r w:rsidR="00D3381B">
        <w:rPr>
          <w:rFonts w:ascii="Arial Narrow" w:hAnsi="Arial Narrow" w:cs="Arial"/>
          <w:color w:val="000000" w:themeColor="text1"/>
          <w:szCs w:val="24"/>
        </w:rPr>
        <w:t xml:space="preserve">oznaczników kierunkowych i kablowych, </w:t>
      </w:r>
      <w:r w:rsidRPr="005D22DC">
        <w:rPr>
          <w:rFonts w:ascii="Arial Narrow" w:hAnsi="Arial Narrow" w:cs="Arial"/>
          <w:color w:val="000000" w:themeColor="text1"/>
          <w:szCs w:val="24"/>
        </w:rPr>
        <w:t>numerów na słupy i szafy oświetleniow</w:t>
      </w:r>
      <w:r w:rsidR="000155B0" w:rsidRPr="005D22DC">
        <w:rPr>
          <w:rFonts w:ascii="Arial Narrow" w:hAnsi="Arial Narrow" w:cs="Arial"/>
          <w:color w:val="000000" w:themeColor="text1"/>
          <w:szCs w:val="24"/>
        </w:rPr>
        <w:t>e</w:t>
      </w:r>
      <w:r w:rsidR="00D3381B">
        <w:rPr>
          <w:rFonts w:ascii="Arial Narrow" w:hAnsi="Arial Narrow" w:cs="Arial"/>
          <w:color w:val="000000" w:themeColor="text1"/>
          <w:szCs w:val="24"/>
        </w:rPr>
        <w:t xml:space="preserve"> zgodnie z inwentaryzacją ZDM oraz </w:t>
      </w:r>
      <w:r w:rsidR="000155B0" w:rsidRPr="005D22DC">
        <w:rPr>
          <w:rFonts w:ascii="Arial Narrow" w:eastAsia="HG Mincho Light J" w:hAnsi="Arial Narrow" w:cs="Arial"/>
        </w:rPr>
        <w:t>dostarczeniu pomiarów powykonawczych</w:t>
      </w:r>
      <w:r w:rsidR="00BC3981" w:rsidRPr="005D22DC">
        <w:rPr>
          <w:rFonts w:ascii="Arial Narrow" w:eastAsia="HG Mincho Light J" w:hAnsi="Arial Narrow" w:cs="Arial"/>
        </w:rPr>
        <w:t>, w tym</w:t>
      </w:r>
      <w:r w:rsidR="000155B0" w:rsidRPr="005D22DC">
        <w:rPr>
          <w:rFonts w:ascii="Arial Narrow" w:eastAsia="HG Mincho Light J" w:hAnsi="Arial Narrow" w:cs="Arial"/>
        </w:rPr>
        <w:t xml:space="preserve"> parametrów oświetlenia (natężenie, luminancja) potwierdzających założenia przedstawione w dok</w:t>
      </w:r>
      <w:r w:rsidR="00D3381B">
        <w:rPr>
          <w:rFonts w:ascii="Arial Narrow" w:eastAsia="HG Mincho Light J" w:hAnsi="Arial Narrow" w:cs="Arial"/>
        </w:rPr>
        <w:t>umentacji projektowej i zawarte</w:t>
      </w:r>
      <w:r w:rsidR="002872EC">
        <w:rPr>
          <w:rFonts w:ascii="Arial Narrow" w:eastAsia="HG Mincho Light J" w:hAnsi="Arial Narrow" w:cs="Arial"/>
        </w:rPr>
        <w:t xml:space="preserve"> </w:t>
      </w:r>
      <w:r w:rsidR="000155B0" w:rsidRPr="005D22DC">
        <w:rPr>
          <w:rFonts w:ascii="Arial Narrow" w:eastAsia="HG Mincho Light J" w:hAnsi="Arial Narrow" w:cs="Arial"/>
        </w:rPr>
        <w:t>w załączonych obliczeniach.</w:t>
      </w:r>
    </w:p>
    <w:p w14:paraId="191D7D93" w14:textId="77777777" w:rsidR="008936D6" w:rsidRPr="005D22DC" w:rsidRDefault="008936D6" w:rsidP="00683A26">
      <w:pPr>
        <w:pStyle w:val="Akapitzlist"/>
        <w:spacing w:line="276" w:lineRule="auto"/>
        <w:ind w:left="709"/>
        <w:jc w:val="both"/>
        <w:rPr>
          <w:rFonts w:ascii="Arial Narrow" w:hAnsi="Arial Narrow" w:cs="Arial"/>
          <w:color w:val="000000" w:themeColor="text1"/>
          <w:szCs w:val="24"/>
        </w:rPr>
      </w:pPr>
    </w:p>
    <w:p w14:paraId="020B2668" w14:textId="648E0EC0" w:rsidR="00B40B7A" w:rsidRPr="005D22DC" w:rsidRDefault="00B40B7A" w:rsidP="00683A26">
      <w:pPr>
        <w:pStyle w:val="Akapitzlist"/>
        <w:spacing w:line="276" w:lineRule="auto"/>
        <w:ind w:left="0"/>
        <w:jc w:val="both"/>
        <w:rPr>
          <w:rFonts w:ascii="Arial Narrow" w:hAnsi="Arial Narrow" w:cs="Arial"/>
          <w:b/>
          <w:color w:val="000000" w:themeColor="text1"/>
          <w:szCs w:val="24"/>
          <w:u w:val="single"/>
        </w:rPr>
      </w:pPr>
      <w:r w:rsidRPr="005D22DC">
        <w:rPr>
          <w:rFonts w:ascii="Arial Narrow" w:hAnsi="Arial Narrow" w:cs="Arial"/>
          <w:b/>
          <w:color w:val="000000" w:themeColor="text1"/>
          <w:szCs w:val="24"/>
          <w:u w:val="single"/>
        </w:rPr>
        <w:t>UWAGA</w:t>
      </w:r>
    </w:p>
    <w:p w14:paraId="486C2168" w14:textId="48532BDF" w:rsidR="00BD02E8" w:rsidRDefault="00B40B7A" w:rsidP="00300737">
      <w:pPr>
        <w:spacing w:line="276" w:lineRule="auto"/>
        <w:ind w:firstLine="708"/>
        <w:jc w:val="both"/>
        <w:outlineLvl w:val="0"/>
        <w:rPr>
          <w:rFonts w:ascii="Arial Narrow" w:hAnsi="Arial Narrow" w:cs="Arial"/>
        </w:rPr>
      </w:pPr>
      <w:r w:rsidRPr="006011B9">
        <w:rPr>
          <w:rFonts w:ascii="Arial Narrow" w:hAnsi="Arial Narrow" w:cs="Arial"/>
          <w:color w:val="000000" w:themeColor="text1"/>
          <w:szCs w:val="24"/>
        </w:rPr>
        <w:t xml:space="preserve">W przypadku planowanego zastosowania materiałów </w:t>
      </w:r>
      <w:r w:rsidR="00236BD0" w:rsidRPr="006011B9">
        <w:rPr>
          <w:rFonts w:ascii="Arial Narrow" w:hAnsi="Arial Narrow" w:cs="Arial"/>
          <w:color w:val="000000" w:themeColor="text1"/>
          <w:szCs w:val="24"/>
        </w:rPr>
        <w:t xml:space="preserve">równoważnych lub </w:t>
      </w:r>
      <w:r w:rsidR="00D3381B" w:rsidRPr="006011B9">
        <w:rPr>
          <w:rFonts w:ascii="Arial Narrow" w:hAnsi="Arial Narrow" w:cs="Arial"/>
          <w:color w:val="000000" w:themeColor="text1"/>
          <w:szCs w:val="24"/>
        </w:rPr>
        <w:t xml:space="preserve">odbiegających od </w:t>
      </w:r>
      <w:r w:rsidRPr="006011B9">
        <w:rPr>
          <w:rFonts w:ascii="Arial Narrow" w:hAnsi="Arial Narrow" w:cs="Arial"/>
          <w:color w:val="000000" w:themeColor="text1"/>
          <w:szCs w:val="24"/>
        </w:rPr>
        <w:t xml:space="preserve">w/w standardów, należy </w:t>
      </w:r>
      <w:r w:rsidR="00F97785" w:rsidRPr="006011B9">
        <w:rPr>
          <w:rFonts w:ascii="Arial Narrow" w:hAnsi="Arial Narrow" w:cs="Arial"/>
          <w:color w:val="000000" w:themeColor="text1"/>
          <w:szCs w:val="24"/>
        </w:rPr>
        <w:t xml:space="preserve">każdorazowo </w:t>
      </w:r>
      <w:r w:rsidRPr="006011B9">
        <w:rPr>
          <w:rFonts w:ascii="Arial Narrow" w:hAnsi="Arial Narrow" w:cs="Arial"/>
          <w:color w:val="000000" w:themeColor="text1"/>
          <w:szCs w:val="24"/>
        </w:rPr>
        <w:t>uzyskać akceptację ZDM</w:t>
      </w:r>
      <w:r w:rsidR="00236BD0" w:rsidRPr="006011B9">
        <w:rPr>
          <w:rFonts w:ascii="Arial Narrow" w:hAnsi="Arial Narrow" w:cs="Arial"/>
          <w:color w:val="000000" w:themeColor="text1"/>
          <w:szCs w:val="24"/>
        </w:rPr>
        <w:t>.</w:t>
      </w:r>
      <w:r w:rsidR="006011B9" w:rsidRPr="006011B9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6011B9" w:rsidRPr="006011B9">
        <w:rPr>
          <w:rFonts w:ascii="Arial Narrow" w:hAnsi="Arial Narrow" w:cs="Arial"/>
        </w:rPr>
        <w:t xml:space="preserve">W innym przypadku niemożliwe będzie dokonanie odbioru wykonanych robót oraz przejęcie do eksploatacji przedmiotowej infrastruktury oświetleniowej. </w:t>
      </w:r>
    </w:p>
    <w:p w14:paraId="774A5D68" w14:textId="20E9006F" w:rsidR="00BD02E8" w:rsidRPr="006011B9" w:rsidRDefault="00300737" w:rsidP="00007412">
      <w:pPr>
        <w:spacing w:line="276" w:lineRule="auto"/>
        <w:ind w:left="708" w:firstLine="708"/>
        <w:jc w:val="both"/>
        <w:outlineLvl w:val="0"/>
        <w:rPr>
          <w:rFonts w:ascii="Arial" w:hAnsi="Arial" w:cs="Arial"/>
        </w:rPr>
      </w:pPr>
      <w:r>
        <w:rPr>
          <w:rFonts w:ascii="Arial Narrow" w:hAnsi="Arial Narrow" w:cs="Arial"/>
        </w:rPr>
        <w:t xml:space="preserve">    </w:t>
      </w:r>
      <w:r w:rsidR="00BD02E8">
        <w:rPr>
          <w:rFonts w:ascii="Arial Narrow" w:hAnsi="Arial Narrow" w:cs="Arial"/>
        </w:rPr>
        <w:tab/>
      </w:r>
      <w:r w:rsidR="00BD02E8">
        <w:rPr>
          <w:rFonts w:ascii="Arial Narrow" w:hAnsi="Arial Narrow" w:cs="Arial"/>
        </w:rPr>
        <w:tab/>
      </w:r>
      <w:r w:rsidR="00BD02E8">
        <w:rPr>
          <w:rFonts w:ascii="Arial Narrow" w:hAnsi="Arial Narrow" w:cs="Arial"/>
        </w:rPr>
        <w:tab/>
      </w:r>
      <w:r w:rsidR="00BD02E8">
        <w:rPr>
          <w:rFonts w:ascii="Arial Narrow" w:hAnsi="Arial Narrow" w:cs="Arial"/>
        </w:rPr>
        <w:tab/>
      </w:r>
      <w:r w:rsidR="00BD02E8">
        <w:rPr>
          <w:rFonts w:ascii="Arial Narrow" w:hAnsi="Arial Narrow" w:cs="Arial"/>
        </w:rPr>
        <w:tab/>
      </w:r>
      <w:r w:rsidR="00BD02E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</w:t>
      </w:r>
      <w:r w:rsidR="00007412">
        <w:rPr>
          <w:rFonts w:ascii="Arial Narrow" w:hAnsi="Arial Narrow" w:cs="Arial"/>
        </w:rPr>
        <w:tab/>
      </w:r>
      <w:r w:rsidR="00007412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</w:p>
    <w:p w14:paraId="2F622E11" w14:textId="73F7EE0E" w:rsidR="00B40B7A" w:rsidRPr="005D22DC" w:rsidRDefault="00B40B7A" w:rsidP="00683A26">
      <w:pPr>
        <w:pStyle w:val="Akapitzlist"/>
        <w:spacing w:line="276" w:lineRule="auto"/>
        <w:ind w:left="0"/>
        <w:jc w:val="both"/>
        <w:rPr>
          <w:rFonts w:ascii="Arial Narrow" w:hAnsi="Arial Narrow" w:cs="Arial"/>
          <w:color w:val="000000" w:themeColor="text1"/>
          <w:szCs w:val="24"/>
        </w:rPr>
      </w:pPr>
    </w:p>
    <w:sectPr w:rsidR="00B40B7A" w:rsidRPr="005D22DC" w:rsidSect="00007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8EEF" w14:textId="77777777" w:rsidR="001A75EF" w:rsidRDefault="001A75EF" w:rsidP="004740F6">
      <w:pPr>
        <w:spacing w:after="0" w:line="240" w:lineRule="auto"/>
      </w:pPr>
      <w:r>
        <w:separator/>
      </w:r>
    </w:p>
  </w:endnote>
  <w:endnote w:type="continuationSeparator" w:id="0">
    <w:p w14:paraId="5357E37C" w14:textId="77777777" w:rsidR="001A75EF" w:rsidRDefault="001A75EF" w:rsidP="0047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5146"/>
      <w:docPartObj>
        <w:docPartGallery w:val="Page Numbers (Bottom of Page)"/>
        <w:docPartUnique/>
      </w:docPartObj>
    </w:sdtPr>
    <w:sdtEndPr/>
    <w:sdtContent>
      <w:sdt>
        <w:sdtPr>
          <w:id w:val="-969362282"/>
          <w:docPartObj>
            <w:docPartGallery w:val="Page Numbers (Top of Page)"/>
            <w:docPartUnique/>
          </w:docPartObj>
        </w:sdtPr>
        <w:sdtEndPr/>
        <w:sdtContent>
          <w:p w14:paraId="1CD4E7CE" w14:textId="1EBFDB8B" w:rsidR="00313B6A" w:rsidRDefault="00313B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C7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C7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27219" w14:textId="41D5BCC5" w:rsidR="00FB0F5A" w:rsidRDefault="00BD02E8" w:rsidP="00BD02E8">
    <w:pPr>
      <w:pStyle w:val="Stopka"/>
      <w:pBdr>
        <w:top w:val="single" w:sz="4" w:space="1" w:color="auto"/>
      </w:pBdr>
      <w:jc w:val="right"/>
    </w:pPr>
    <w:r>
      <w:t>STO_ZDM_TOS_1/2020 wersja 0</w:t>
    </w:r>
    <w:r w:rsidR="00701C79">
      <w:t>3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829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C4A485" w14:textId="10D0DFF5" w:rsidR="00313B6A" w:rsidRDefault="00313B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C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C7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06DB8" w14:textId="5F4C7C81" w:rsidR="00313B6A" w:rsidRDefault="00BD02E8" w:rsidP="00313B6A">
    <w:pPr>
      <w:pStyle w:val="Stopka"/>
      <w:pBdr>
        <w:top w:val="single" w:sz="4" w:space="1" w:color="auto"/>
      </w:pBdr>
      <w:jc w:val="right"/>
    </w:pPr>
    <w:r>
      <w:t>STO</w:t>
    </w:r>
    <w:r w:rsidR="00313B6A">
      <w:t>_ZDM_TOS_1/2020 wersja 0</w:t>
    </w:r>
    <w:r w:rsidR="00701C79">
      <w:t>3</w:t>
    </w:r>
    <w:r w:rsidR="00313B6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C5D4" w14:textId="77777777" w:rsidR="001A75EF" w:rsidRDefault="001A75EF" w:rsidP="004740F6">
      <w:pPr>
        <w:spacing w:after="0" w:line="240" w:lineRule="auto"/>
      </w:pPr>
      <w:r>
        <w:separator/>
      </w:r>
    </w:p>
  </w:footnote>
  <w:footnote w:type="continuationSeparator" w:id="0">
    <w:p w14:paraId="0DF3ABC6" w14:textId="77777777" w:rsidR="001A75EF" w:rsidRDefault="001A75EF" w:rsidP="0047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B6CC" w14:textId="77777777" w:rsidR="00313B6A" w:rsidRDefault="00313B6A" w:rsidP="00313B6A">
    <w:pPr>
      <w:pStyle w:val="Nagwek"/>
      <w:pBdr>
        <w:bottom w:val="single" w:sz="4" w:space="1" w:color="auto"/>
      </w:pBdr>
      <w:jc w:val="center"/>
    </w:pPr>
  </w:p>
  <w:p w14:paraId="7DD06634" w14:textId="502C5D08" w:rsidR="00313B6A" w:rsidRDefault="00313B6A" w:rsidP="00313B6A">
    <w:pPr>
      <w:pStyle w:val="Nagwek"/>
      <w:pBdr>
        <w:bottom w:val="single" w:sz="4" w:space="1" w:color="auto"/>
      </w:pBdr>
      <w:jc w:val="center"/>
    </w:pPr>
    <w:r>
      <w:t>ZARZĄD DRÓG MIEJSKICH</w:t>
    </w:r>
  </w:p>
  <w:p w14:paraId="666BC9DF" w14:textId="7F096E99" w:rsidR="00313B6A" w:rsidRDefault="00313B6A" w:rsidP="00313B6A">
    <w:pPr>
      <w:pStyle w:val="Nagwek"/>
      <w:pBdr>
        <w:bottom w:val="single" w:sz="4" w:space="1" w:color="auto"/>
      </w:pBdr>
      <w:jc w:val="center"/>
    </w:pPr>
    <w:r>
      <w:t xml:space="preserve">ul. Chmielna 120, 00-801 Warszawa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9892" w14:textId="5F185C12" w:rsidR="00007646" w:rsidRPr="00007646" w:rsidRDefault="00007646" w:rsidP="00007646">
    <w:pPr>
      <w:pStyle w:val="Nagwek"/>
    </w:pPr>
    <w:r w:rsidRPr="00D91C21">
      <w:rPr>
        <w:rFonts w:ascii="Arial" w:hAnsi="Arial" w:cs="Arial"/>
        <w:noProof/>
        <w:lang w:eastAsia="pl-PL"/>
      </w:rPr>
      <w:drawing>
        <wp:inline distT="0" distB="0" distL="0" distR="0" wp14:anchorId="7E6C097A" wp14:editId="578D3433">
          <wp:extent cx="5715000" cy="1181100"/>
          <wp:effectExtent l="0" t="0" r="0" b="0"/>
          <wp:docPr id="7" name="Obraz 7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B61"/>
    <w:multiLevelType w:val="hybridMultilevel"/>
    <w:tmpl w:val="09F6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3DC"/>
    <w:multiLevelType w:val="multilevel"/>
    <w:tmpl w:val="F3B4E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4694"/>
    <w:multiLevelType w:val="hybridMultilevel"/>
    <w:tmpl w:val="E082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2CC6"/>
    <w:multiLevelType w:val="hybridMultilevel"/>
    <w:tmpl w:val="96C6B7D6"/>
    <w:lvl w:ilvl="0" w:tplc="6B48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50E"/>
    <w:multiLevelType w:val="multilevel"/>
    <w:tmpl w:val="F3B4E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27726F2F"/>
    <w:multiLevelType w:val="hybridMultilevel"/>
    <w:tmpl w:val="70341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A75C2"/>
    <w:multiLevelType w:val="hybridMultilevel"/>
    <w:tmpl w:val="A844A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E09B6"/>
    <w:multiLevelType w:val="hybridMultilevel"/>
    <w:tmpl w:val="87900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8728E"/>
    <w:multiLevelType w:val="hybridMultilevel"/>
    <w:tmpl w:val="CC22D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56042"/>
    <w:multiLevelType w:val="hybridMultilevel"/>
    <w:tmpl w:val="36E41FE8"/>
    <w:lvl w:ilvl="0" w:tplc="0CEE59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B7328C"/>
    <w:multiLevelType w:val="hybridMultilevel"/>
    <w:tmpl w:val="B74A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00507"/>
    <w:multiLevelType w:val="hybridMultilevel"/>
    <w:tmpl w:val="1FC6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63746"/>
    <w:multiLevelType w:val="hybridMultilevel"/>
    <w:tmpl w:val="CFD49DFE"/>
    <w:lvl w:ilvl="0" w:tplc="1D1617F8">
      <w:start w:val="1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61304105"/>
    <w:multiLevelType w:val="hybridMultilevel"/>
    <w:tmpl w:val="3EF6C60C"/>
    <w:lvl w:ilvl="0" w:tplc="6B482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1476B"/>
    <w:multiLevelType w:val="hybridMultilevel"/>
    <w:tmpl w:val="15F6DE3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0FA68C6"/>
    <w:multiLevelType w:val="hybridMultilevel"/>
    <w:tmpl w:val="9FD2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75B4B"/>
    <w:multiLevelType w:val="multilevel"/>
    <w:tmpl w:val="B6E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2913" w:hanging="1080"/>
      </w:pPr>
      <w:rPr>
        <w:rFonts w:ascii="Symbol" w:hAnsi="Symbol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B"/>
    <w:rsid w:val="00002F00"/>
    <w:rsid w:val="00003192"/>
    <w:rsid w:val="00007412"/>
    <w:rsid w:val="00007646"/>
    <w:rsid w:val="00013ADB"/>
    <w:rsid w:val="000155B0"/>
    <w:rsid w:val="00027B73"/>
    <w:rsid w:val="000426EC"/>
    <w:rsid w:val="000458A0"/>
    <w:rsid w:val="000463EA"/>
    <w:rsid w:val="00047D10"/>
    <w:rsid w:val="00061220"/>
    <w:rsid w:val="00063B67"/>
    <w:rsid w:val="000666C4"/>
    <w:rsid w:val="000835DE"/>
    <w:rsid w:val="000B2E11"/>
    <w:rsid w:val="000C368C"/>
    <w:rsid w:val="001151DB"/>
    <w:rsid w:val="00193FBA"/>
    <w:rsid w:val="001A75EF"/>
    <w:rsid w:val="001E0D05"/>
    <w:rsid w:val="0022640E"/>
    <w:rsid w:val="00236BD0"/>
    <w:rsid w:val="002414C0"/>
    <w:rsid w:val="00241621"/>
    <w:rsid w:val="00244C86"/>
    <w:rsid w:val="002472B8"/>
    <w:rsid w:val="002545DE"/>
    <w:rsid w:val="00275024"/>
    <w:rsid w:val="0028590E"/>
    <w:rsid w:val="002872EC"/>
    <w:rsid w:val="00292F5F"/>
    <w:rsid w:val="00293C2B"/>
    <w:rsid w:val="002A4D8D"/>
    <w:rsid w:val="002B5034"/>
    <w:rsid w:val="002D3DB1"/>
    <w:rsid w:val="00300737"/>
    <w:rsid w:val="00310258"/>
    <w:rsid w:val="00313B6A"/>
    <w:rsid w:val="00321564"/>
    <w:rsid w:val="0035254E"/>
    <w:rsid w:val="003751C6"/>
    <w:rsid w:val="0037650E"/>
    <w:rsid w:val="00385E51"/>
    <w:rsid w:val="003925F3"/>
    <w:rsid w:val="003A4CDC"/>
    <w:rsid w:val="003B128F"/>
    <w:rsid w:val="003B3FD4"/>
    <w:rsid w:val="003B42B7"/>
    <w:rsid w:val="003E4037"/>
    <w:rsid w:val="00403188"/>
    <w:rsid w:val="00412B7C"/>
    <w:rsid w:val="004413BC"/>
    <w:rsid w:val="00451B48"/>
    <w:rsid w:val="004740F6"/>
    <w:rsid w:val="00484137"/>
    <w:rsid w:val="004971EB"/>
    <w:rsid w:val="004A3C44"/>
    <w:rsid w:val="004E10D4"/>
    <w:rsid w:val="004E44D8"/>
    <w:rsid w:val="00506277"/>
    <w:rsid w:val="005100C1"/>
    <w:rsid w:val="0051160C"/>
    <w:rsid w:val="00514021"/>
    <w:rsid w:val="005340A0"/>
    <w:rsid w:val="00546527"/>
    <w:rsid w:val="00573E1E"/>
    <w:rsid w:val="00594FBE"/>
    <w:rsid w:val="005A58DF"/>
    <w:rsid w:val="005B4840"/>
    <w:rsid w:val="005C3F67"/>
    <w:rsid w:val="005D22DC"/>
    <w:rsid w:val="005E3E22"/>
    <w:rsid w:val="006011B9"/>
    <w:rsid w:val="00607107"/>
    <w:rsid w:val="00612690"/>
    <w:rsid w:val="00652D21"/>
    <w:rsid w:val="00657D12"/>
    <w:rsid w:val="00672E36"/>
    <w:rsid w:val="00682674"/>
    <w:rsid w:val="00683A26"/>
    <w:rsid w:val="006B358C"/>
    <w:rsid w:val="006E45BD"/>
    <w:rsid w:val="00701C79"/>
    <w:rsid w:val="007457A4"/>
    <w:rsid w:val="0079318F"/>
    <w:rsid w:val="00796104"/>
    <w:rsid w:val="007978EB"/>
    <w:rsid w:val="007A13AE"/>
    <w:rsid w:val="007A1C8B"/>
    <w:rsid w:val="007C3745"/>
    <w:rsid w:val="007F0384"/>
    <w:rsid w:val="007F7CF4"/>
    <w:rsid w:val="0080732B"/>
    <w:rsid w:val="00812D2D"/>
    <w:rsid w:val="00812FC1"/>
    <w:rsid w:val="008850F3"/>
    <w:rsid w:val="008936D6"/>
    <w:rsid w:val="00893E9D"/>
    <w:rsid w:val="008E0B56"/>
    <w:rsid w:val="008F0F2F"/>
    <w:rsid w:val="009218BC"/>
    <w:rsid w:val="00950927"/>
    <w:rsid w:val="009635C0"/>
    <w:rsid w:val="009658BF"/>
    <w:rsid w:val="00977D00"/>
    <w:rsid w:val="00982559"/>
    <w:rsid w:val="009859B5"/>
    <w:rsid w:val="009B4EBF"/>
    <w:rsid w:val="009C35FC"/>
    <w:rsid w:val="009F3DE8"/>
    <w:rsid w:val="00A42AC6"/>
    <w:rsid w:val="00A463D0"/>
    <w:rsid w:val="00A65FB9"/>
    <w:rsid w:val="00A67687"/>
    <w:rsid w:val="00A70819"/>
    <w:rsid w:val="00A738F4"/>
    <w:rsid w:val="00AC3C33"/>
    <w:rsid w:val="00AF5A54"/>
    <w:rsid w:val="00AF75D4"/>
    <w:rsid w:val="00B0760E"/>
    <w:rsid w:val="00B21F3E"/>
    <w:rsid w:val="00B40B7A"/>
    <w:rsid w:val="00B62C83"/>
    <w:rsid w:val="00B74973"/>
    <w:rsid w:val="00B77A1B"/>
    <w:rsid w:val="00B96787"/>
    <w:rsid w:val="00BA0147"/>
    <w:rsid w:val="00BC27A0"/>
    <w:rsid w:val="00BC3981"/>
    <w:rsid w:val="00BD02E8"/>
    <w:rsid w:val="00BF18FE"/>
    <w:rsid w:val="00BF245E"/>
    <w:rsid w:val="00C06198"/>
    <w:rsid w:val="00C11EFC"/>
    <w:rsid w:val="00C306FE"/>
    <w:rsid w:val="00C432A4"/>
    <w:rsid w:val="00C548DC"/>
    <w:rsid w:val="00C5532C"/>
    <w:rsid w:val="00C92B99"/>
    <w:rsid w:val="00CC6781"/>
    <w:rsid w:val="00CE0CAF"/>
    <w:rsid w:val="00CF15D1"/>
    <w:rsid w:val="00D03D3B"/>
    <w:rsid w:val="00D211FC"/>
    <w:rsid w:val="00D22A2B"/>
    <w:rsid w:val="00D2601E"/>
    <w:rsid w:val="00D3381B"/>
    <w:rsid w:val="00D4066A"/>
    <w:rsid w:val="00D55297"/>
    <w:rsid w:val="00D641FF"/>
    <w:rsid w:val="00D64B9B"/>
    <w:rsid w:val="00D9723A"/>
    <w:rsid w:val="00DC2F31"/>
    <w:rsid w:val="00DC403D"/>
    <w:rsid w:val="00E00BDC"/>
    <w:rsid w:val="00E01D35"/>
    <w:rsid w:val="00E33928"/>
    <w:rsid w:val="00E71CE9"/>
    <w:rsid w:val="00E8337B"/>
    <w:rsid w:val="00EB274C"/>
    <w:rsid w:val="00EC6644"/>
    <w:rsid w:val="00EE6A51"/>
    <w:rsid w:val="00EF71A4"/>
    <w:rsid w:val="00F0278E"/>
    <w:rsid w:val="00F818BF"/>
    <w:rsid w:val="00F87AA3"/>
    <w:rsid w:val="00F95383"/>
    <w:rsid w:val="00F97785"/>
    <w:rsid w:val="00FB0F5A"/>
    <w:rsid w:val="00FC07DB"/>
    <w:rsid w:val="00FC54C2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DB3B5A"/>
  <w15:chartTrackingRefBased/>
  <w15:docId w15:val="{EFBFF242-1EF9-40F9-AD72-FC24C4E9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DB"/>
    <w:pPr>
      <w:ind w:left="720"/>
      <w:contextualSpacing/>
    </w:pPr>
  </w:style>
  <w:style w:type="paragraph" w:styleId="Bezodstpw">
    <w:name w:val="No Spacing"/>
    <w:uiPriority w:val="1"/>
    <w:qFormat/>
    <w:rsid w:val="00D641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formatowania">
    <w:name w:val="Bez formatowania"/>
    <w:rsid w:val="00D641FF"/>
    <w:pPr>
      <w:suppressAutoHyphens/>
      <w:spacing w:after="200" w:line="276" w:lineRule="auto"/>
    </w:pPr>
    <w:rPr>
      <w:rFonts w:ascii="Calibri" w:eastAsia="Calibri" w:hAnsi="Calibri" w:cs="Calibri"/>
      <w:color w:val="000000"/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C403D"/>
    <w:rPr>
      <w:b/>
      <w:bCs/>
    </w:rPr>
  </w:style>
  <w:style w:type="character" w:customStyle="1" w:styleId="st1">
    <w:name w:val="st1"/>
    <w:basedOn w:val="Domylnaczcionkaakapitu"/>
    <w:rsid w:val="00B74973"/>
  </w:style>
  <w:style w:type="paragraph" w:styleId="Tekstdymka">
    <w:name w:val="Balloon Text"/>
    <w:basedOn w:val="Normalny"/>
    <w:link w:val="TekstdymkaZnak"/>
    <w:uiPriority w:val="99"/>
    <w:semiHidden/>
    <w:unhideWhenUsed/>
    <w:rsid w:val="00D2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3E1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F6"/>
  </w:style>
  <w:style w:type="paragraph" w:styleId="Stopka">
    <w:name w:val="footer"/>
    <w:basedOn w:val="Normalny"/>
    <w:link w:val="StopkaZnak"/>
    <w:uiPriority w:val="99"/>
    <w:unhideWhenUsed/>
    <w:rsid w:val="004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F6"/>
  </w:style>
  <w:style w:type="character" w:styleId="Uwydatnienie">
    <w:name w:val="Emphasis"/>
    <w:basedOn w:val="Domylnaczcionkaakapitu"/>
    <w:uiPriority w:val="20"/>
    <w:qFormat/>
    <w:rsid w:val="00AF75D4"/>
    <w:rPr>
      <w:i/>
      <w:iCs/>
    </w:rPr>
  </w:style>
  <w:style w:type="table" w:styleId="Tabela-Siatka">
    <w:name w:val="Table Grid"/>
    <w:basedOn w:val="Standardowy"/>
    <w:uiPriority w:val="39"/>
    <w:rsid w:val="0074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5D2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4akcent3">
    <w:name w:val="Grid Table 4 Accent 3"/>
    <w:basedOn w:val="Standardowy"/>
    <w:uiPriority w:val="49"/>
    <w:rsid w:val="00385E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A284-A38D-4EF2-891B-C340028F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Drop</dc:creator>
  <cp:keywords/>
  <dc:description/>
  <cp:lastModifiedBy>Dariusz Drop</cp:lastModifiedBy>
  <cp:revision>3</cp:revision>
  <cp:lastPrinted>2020-06-26T04:30:00Z</cp:lastPrinted>
  <dcterms:created xsi:type="dcterms:W3CDTF">2020-08-20T08:38:00Z</dcterms:created>
  <dcterms:modified xsi:type="dcterms:W3CDTF">2020-08-20T08:46:00Z</dcterms:modified>
</cp:coreProperties>
</file>