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174"/>
        <w:gridCol w:w="4252"/>
      </w:tblGrid>
      <w:tr w:rsidR="00D059C2" w:rsidRPr="00D059C2" w14:paraId="39590F08" w14:textId="77777777" w:rsidTr="00FE56ED">
        <w:trPr>
          <w:trHeight w:val="304"/>
        </w:trPr>
        <w:tc>
          <w:tcPr>
            <w:tcW w:w="4820" w:type="dxa"/>
            <w:gridSpan w:val="2"/>
            <w:shd w:val="clear" w:color="auto" w:fill="auto"/>
          </w:tcPr>
          <w:p w14:paraId="079206E7" w14:textId="39A5A12A" w:rsidR="005628F3" w:rsidRPr="001B6E99" w:rsidRDefault="00D059C2" w:rsidP="00623802">
            <w:pPr>
              <w:suppressAutoHyphens/>
              <w:ind w:left="1168" w:hanging="1168"/>
              <w:rPr>
                <w:rFonts w:ascii="Arial" w:hAnsi="Arial" w:cs="Arial"/>
              </w:rPr>
            </w:pPr>
            <w:bookmarkStart w:id="0" w:name="_GoBack"/>
            <w:bookmarkEnd w:id="0"/>
            <w:r w:rsidRPr="00D059C2">
              <w:rPr>
                <w:rFonts w:ascii="Arial" w:hAnsi="Arial" w:cs="Arial"/>
              </w:rPr>
              <w:t>ZDM-UAD-CKM.152.3.2022.PZA</w:t>
            </w:r>
          </w:p>
        </w:tc>
        <w:tc>
          <w:tcPr>
            <w:tcW w:w="4252" w:type="dxa"/>
            <w:shd w:val="clear" w:color="auto" w:fill="auto"/>
          </w:tcPr>
          <w:p w14:paraId="081F71B0" w14:textId="6FD5BDF7" w:rsidR="005628F3" w:rsidRPr="00D059C2" w:rsidRDefault="005628F3" w:rsidP="00184A70">
            <w:pPr>
              <w:suppressAutoHyphens/>
              <w:rPr>
                <w:rFonts w:ascii="Arial" w:hAnsi="Arial" w:cs="Arial"/>
              </w:rPr>
            </w:pPr>
            <w:r w:rsidRPr="00D059C2">
              <w:rPr>
                <w:rFonts w:ascii="Arial" w:hAnsi="Arial" w:cs="Arial"/>
              </w:rPr>
              <w:t>Warszawa,</w:t>
            </w:r>
            <w:r w:rsidR="00265BAD" w:rsidRPr="00D059C2">
              <w:rPr>
                <w:rFonts w:ascii="Arial" w:hAnsi="Arial" w:cs="Arial"/>
              </w:rPr>
              <w:t xml:space="preserve"> </w:t>
            </w:r>
            <w:r w:rsidR="00D059C2">
              <w:rPr>
                <w:rFonts w:ascii="Arial" w:hAnsi="Arial" w:cs="Arial"/>
              </w:rPr>
              <w:t xml:space="preserve"> </w:t>
            </w:r>
            <w:r w:rsidR="00D059C2" w:rsidRPr="00A24C8A">
              <w:rPr>
                <w:rFonts w:ascii="Arial" w:hAnsi="Arial" w:cs="Arial"/>
                <w:color w:val="FFFFFF" w:themeColor="background1"/>
              </w:rPr>
              <w:t>czerwca 2022 r.</w:t>
            </w:r>
          </w:p>
        </w:tc>
      </w:tr>
      <w:tr w:rsidR="005628F3" w:rsidRPr="001B6E99" w14:paraId="4872FEA1" w14:textId="77777777" w:rsidTr="00FE56ED">
        <w:trPr>
          <w:trHeight w:val="196"/>
        </w:trPr>
        <w:tc>
          <w:tcPr>
            <w:tcW w:w="4820" w:type="dxa"/>
            <w:gridSpan w:val="2"/>
            <w:shd w:val="clear" w:color="auto" w:fill="auto"/>
          </w:tcPr>
          <w:p w14:paraId="28A2722F" w14:textId="77777777" w:rsidR="005628F3" w:rsidRPr="001B6E99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</w:tcPr>
          <w:p w14:paraId="7B034B77" w14:textId="77777777" w:rsidR="006F1869" w:rsidRPr="001B6E99" w:rsidRDefault="006F1869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5628F3" w:rsidRPr="00FD1A52" w14:paraId="0E0AD774" w14:textId="77777777" w:rsidTr="00FE56ED">
        <w:trPr>
          <w:trHeight w:val="304"/>
        </w:trPr>
        <w:tc>
          <w:tcPr>
            <w:tcW w:w="4646" w:type="dxa"/>
            <w:shd w:val="clear" w:color="auto" w:fill="auto"/>
          </w:tcPr>
          <w:p w14:paraId="7E9F3DA0" w14:textId="77777777" w:rsidR="005628F3" w:rsidRPr="00FD1A52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426" w:type="dxa"/>
            <w:gridSpan w:val="2"/>
            <w:shd w:val="clear" w:color="auto" w:fill="auto"/>
          </w:tcPr>
          <w:p w14:paraId="3E0C2CD8" w14:textId="77777777" w:rsidR="00557980" w:rsidRDefault="00557980" w:rsidP="00557980">
            <w:pPr>
              <w:suppressAutoHyphens/>
              <w:spacing w:line="276" w:lineRule="auto"/>
              <w:ind w:left="709"/>
              <w:rPr>
                <w:rFonts w:ascii="Arial" w:eastAsia="Batang" w:hAnsi="Arial" w:cs="Arial"/>
                <w:b/>
                <w:bCs/>
              </w:rPr>
            </w:pPr>
          </w:p>
          <w:p w14:paraId="381195AF" w14:textId="4B518383" w:rsidR="00184A70" w:rsidRDefault="00D059C2" w:rsidP="00FE56ED">
            <w:pPr>
              <w:suppressAutoHyphens/>
              <w:spacing w:line="360" w:lineRule="auto"/>
              <w:ind w:left="208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Pan Maciej Fijałkowski</w:t>
            </w:r>
          </w:p>
          <w:p w14:paraId="1CAEC28D" w14:textId="00DE3D82" w:rsidR="008220AE" w:rsidRDefault="008220AE" w:rsidP="00FE56ED">
            <w:pPr>
              <w:suppressAutoHyphens/>
              <w:spacing w:line="360" w:lineRule="auto"/>
              <w:ind w:left="208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 xml:space="preserve">Biuro Funduszy Europejskich </w:t>
            </w:r>
            <w:r>
              <w:rPr>
                <w:rFonts w:ascii="Arial" w:eastAsia="Batang" w:hAnsi="Arial" w:cs="Arial"/>
                <w:b/>
                <w:bCs/>
              </w:rPr>
              <w:br/>
              <w:t xml:space="preserve">i </w:t>
            </w:r>
            <w:r w:rsidR="00D059C2">
              <w:rPr>
                <w:rFonts w:ascii="Arial" w:eastAsia="Batang" w:hAnsi="Arial" w:cs="Arial"/>
                <w:b/>
                <w:bCs/>
              </w:rPr>
              <w:t>Polityki Rozwoju</w:t>
            </w:r>
            <w:r>
              <w:rPr>
                <w:rFonts w:ascii="Arial" w:eastAsia="Batang" w:hAnsi="Arial" w:cs="Arial"/>
                <w:b/>
                <w:bCs/>
              </w:rPr>
              <w:t xml:space="preserve"> </w:t>
            </w:r>
          </w:p>
          <w:p w14:paraId="32D66B08" w14:textId="776A4ED8" w:rsidR="00D059C2" w:rsidRDefault="008220AE" w:rsidP="00FE56ED">
            <w:pPr>
              <w:suppressAutoHyphens/>
              <w:spacing w:line="360" w:lineRule="auto"/>
              <w:ind w:left="208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Urzędu m.st. Warszawy</w:t>
            </w:r>
          </w:p>
          <w:p w14:paraId="15A829ED" w14:textId="77777777" w:rsidR="00EE106F" w:rsidRDefault="00F63041" w:rsidP="00FE56ED">
            <w:pPr>
              <w:suppressAutoHyphens/>
              <w:spacing w:line="360" w:lineRule="auto"/>
              <w:ind w:left="208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pl. Defilad 1</w:t>
            </w:r>
          </w:p>
          <w:p w14:paraId="6F5D2A48" w14:textId="77777777" w:rsidR="00F63041" w:rsidRDefault="00F63041" w:rsidP="00FE56ED">
            <w:pPr>
              <w:suppressAutoHyphens/>
              <w:spacing w:line="360" w:lineRule="auto"/>
              <w:ind w:left="208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Cs/>
              </w:rPr>
              <w:t xml:space="preserve">00-901 Warszawa </w:t>
            </w:r>
          </w:p>
          <w:p w14:paraId="642C0D68" w14:textId="77777777" w:rsidR="00F616FB" w:rsidRDefault="00F616FB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14:paraId="090B355D" w14:textId="77777777" w:rsidR="005628F3" w:rsidRPr="00FD1A52" w:rsidRDefault="005628F3" w:rsidP="00E01E04">
            <w:pPr>
              <w:suppressAutoHyphens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14:paraId="71A2CECC" w14:textId="23749EC9" w:rsidR="007F3444" w:rsidRPr="007F3444" w:rsidRDefault="003040A4" w:rsidP="006F7C93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Odpowiadając na </w:t>
      </w:r>
      <w:r w:rsidR="00F63041">
        <w:rPr>
          <w:rFonts w:ascii="Arial" w:hAnsi="Arial" w:cs="Arial"/>
          <w:sz w:val="24"/>
          <w:szCs w:val="24"/>
        </w:rPr>
        <w:t xml:space="preserve">pismo </w:t>
      </w:r>
      <w:r w:rsidR="008220AE">
        <w:rPr>
          <w:rFonts w:ascii="Arial" w:hAnsi="Arial" w:cs="Arial"/>
          <w:sz w:val="24"/>
          <w:szCs w:val="24"/>
        </w:rPr>
        <w:t xml:space="preserve">z 8 czerwca br. </w:t>
      </w:r>
      <w:r w:rsidR="00F63041">
        <w:rPr>
          <w:rFonts w:ascii="Arial" w:hAnsi="Arial" w:cs="Arial"/>
          <w:sz w:val="24"/>
          <w:szCs w:val="24"/>
        </w:rPr>
        <w:t>znak sprawy: RW-WO-SW.152.1</w:t>
      </w:r>
      <w:r w:rsidR="00D059C2">
        <w:rPr>
          <w:rFonts w:ascii="Arial" w:hAnsi="Arial" w:cs="Arial"/>
          <w:sz w:val="24"/>
          <w:szCs w:val="24"/>
        </w:rPr>
        <w:t>5</w:t>
      </w:r>
      <w:r w:rsidR="00F63041">
        <w:rPr>
          <w:rFonts w:ascii="Arial" w:hAnsi="Arial" w:cs="Arial"/>
          <w:sz w:val="24"/>
          <w:szCs w:val="24"/>
        </w:rPr>
        <w:t>.2022.</w:t>
      </w:r>
      <w:r w:rsidR="00D059C2">
        <w:rPr>
          <w:rFonts w:ascii="Arial" w:hAnsi="Arial" w:cs="Arial"/>
          <w:sz w:val="24"/>
          <w:szCs w:val="24"/>
        </w:rPr>
        <w:t>EZA</w:t>
      </w:r>
      <w:r w:rsidR="00F63041">
        <w:rPr>
          <w:rFonts w:ascii="Arial" w:hAnsi="Arial" w:cs="Arial"/>
          <w:sz w:val="24"/>
          <w:szCs w:val="24"/>
        </w:rPr>
        <w:t xml:space="preserve"> w sprawie petycji</w:t>
      </w:r>
      <w:r w:rsidR="00D059C2">
        <w:rPr>
          <w:rFonts w:ascii="Arial" w:hAnsi="Arial" w:cs="Arial"/>
          <w:sz w:val="24"/>
          <w:szCs w:val="24"/>
        </w:rPr>
        <w:t xml:space="preserve"> nr </w:t>
      </w:r>
      <w:r w:rsidR="00F63041">
        <w:rPr>
          <w:rFonts w:ascii="Arial" w:hAnsi="Arial" w:cs="Arial"/>
          <w:sz w:val="24"/>
          <w:szCs w:val="24"/>
        </w:rPr>
        <w:t>1</w:t>
      </w:r>
      <w:r w:rsidR="00D059C2">
        <w:rPr>
          <w:rFonts w:ascii="Arial" w:hAnsi="Arial" w:cs="Arial"/>
          <w:sz w:val="24"/>
          <w:szCs w:val="24"/>
        </w:rPr>
        <w:t>3</w:t>
      </w:r>
      <w:r w:rsidR="00F63041">
        <w:rPr>
          <w:rFonts w:ascii="Arial" w:hAnsi="Arial" w:cs="Arial"/>
          <w:sz w:val="24"/>
          <w:szCs w:val="24"/>
        </w:rPr>
        <w:t xml:space="preserve">p/22, </w:t>
      </w:r>
      <w:r w:rsidR="007F3444" w:rsidRPr="007F3444">
        <w:rPr>
          <w:rFonts w:ascii="Arial" w:hAnsi="Arial" w:cs="Arial"/>
          <w:sz w:val="24"/>
          <w:szCs w:val="24"/>
        </w:rPr>
        <w:t>Zarząd Dróg Miejskich przekazuje następujące wyjaśnienia, z prośbą o przesłanie ich Radzie m.st.</w:t>
      </w:r>
      <w:r w:rsidR="008220AE">
        <w:rPr>
          <w:rFonts w:ascii="Arial" w:hAnsi="Arial" w:cs="Arial"/>
          <w:sz w:val="24"/>
          <w:szCs w:val="24"/>
        </w:rPr>
        <w:t xml:space="preserve"> </w:t>
      </w:r>
      <w:r w:rsidR="007F3444" w:rsidRPr="007F3444">
        <w:rPr>
          <w:rFonts w:ascii="Arial" w:hAnsi="Arial" w:cs="Arial"/>
          <w:sz w:val="24"/>
          <w:szCs w:val="24"/>
        </w:rPr>
        <w:t>Warszawy:</w:t>
      </w:r>
    </w:p>
    <w:p w14:paraId="2122F77A" w14:textId="11FEA02C" w:rsidR="006F7C93" w:rsidRPr="007F3444" w:rsidRDefault="007F3444" w:rsidP="006F7C93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3444">
        <w:rPr>
          <w:rFonts w:ascii="Arial" w:hAnsi="Arial" w:cs="Arial"/>
          <w:sz w:val="24"/>
          <w:szCs w:val="24"/>
        </w:rPr>
        <w:t>Strefa Płatnego Parkowania Niestrzeżonego obejmuje obecnie ok. 50 km</w:t>
      </w:r>
      <w:r w:rsidR="008220AE">
        <w:rPr>
          <w:rFonts w:ascii="Arial" w:hAnsi="Arial" w:cs="Arial"/>
          <w:sz w:val="24"/>
          <w:szCs w:val="24"/>
          <w:vertAlign w:val="superscript"/>
        </w:rPr>
        <w:t>2</w:t>
      </w:r>
      <w:r w:rsidRPr="007F3444">
        <w:rPr>
          <w:rFonts w:ascii="Arial" w:hAnsi="Arial" w:cs="Arial"/>
          <w:sz w:val="24"/>
          <w:szCs w:val="24"/>
        </w:rPr>
        <w:t xml:space="preserve"> </w:t>
      </w:r>
      <w:r w:rsidR="008220AE">
        <w:rPr>
          <w:rFonts w:ascii="Arial" w:hAnsi="Arial" w:cs="Arial"/>
          <w:sz w:val="24"/>
          <w:szCs w:val="24"/>
        </w:rPr>
        <w:br/>
        <w:t xml:space="preserve">i </w:t>
      </w:r>
      <w:r w:rsidRPr="007F3444">
        <w:rPr>
          <w:rFonts w:ascii="Arial" w:hAnsi="Arial" w:cs="Arial"/>
          <w:sz w:val="24"/>
          <w:szCs w:val="24"/>
        </w:rPr>
        <w:t>ponad 50 tys. miejsc postojowych. Na całym tym obszarze nie zaobserwowano niekorzystnych zjawisk opisanych w petycji. SPPN wpływa na zwiększenie dostępności miejsc postojowych dla mieszkańców oraz osób, które potrzebują skorzystać z postoju. Jest to możliwe dzięki ograniczeniu zainteresowania parkowaniem, zwłaszcza długotrwałym i zwiększeniu rotacji miejsc postojowych. Zjawisko to ma pozytywny wpływ nie tylko na warunki dla mieszkańców danego rejonu, ale również na prowadzenie działalności gospodarczej.</w:t>
      </w:r>
    </w:p>
    <w:p w14:paraId="0BD0B5DA" w14:textId="5349518C" w:rsidR="007F3444" w:rsidRDefault="007F3444" w:rsidP="007F3444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3444">
        <w:rPr>
          <w:rFonts w:ascii="Arial" w:hAnsi="Arial" w:cs="Arial"/>
          <w:sz w:val="24"/>
          <w:szCs w:val="24"/>
        </w:rPr>
        <w:t>Jednocześnie informujemy, że teren Saskiej Kępy i Kamionka wymieniony w</w:t>
      </w:r>
      <w:r w:rsidR="006F7C93">
        <w:rPr>
          <w:rFonts w:ascii="Arial" w:hAnsi="Arial" w:cs="Arial"/>
          <w:sz w:val="24"/>
          <w:szCs w:val="24"/>
        </w:rPr>
        <w:t> </w:t>
      </w:r>
      <w:r w:rsidRPr="007F3444">
        <w:rPr>
          <w:rFonts w:ascii="Arial" w:hAnsi="Arial" w:cs="Arial"/>
          <w:sz w:val="24"/>
          <w:szCs w:val="24"/>
        </w:rPr>
        <w:t>petycji nie jest obecnie objęty SPPN.</w:t>
      </w:r>
    </w:p>
    <w:p w14:paraId="354B56D9" w14:textId="77777777" w:rsidR="006F7C93" w:rsidRDefault="006F7C93" w:rsidP="007F3444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5431B0" w14:textId="315103F2" w:rsidR="006F7C93" w:rsidRPr="007F3444" w:rsidRDefault="007F3444" w:rsidP="008220A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3444">
        <w:rPr>
          <w:rFonts w:ascii="Arial" w:hAnsi="Arial" w:cs="Arial"/>
          <w:sz w:val="24"/>
          <w:szCs w:val="24"/>
        </w:rPr>
        <w:t>Odnosząc się do poszczególnych poruszonych kwestii, ZDM informuje że:</w:t>
      </w:r>
    </w:p>
    <w:p w14:paraId="1DCCFE64" w14:textId="044CA1A7" w:rsidR="007F3444" w:rsidRPr="007F3444" w:rsidRDefault="007F3444" w:rsidP="008220AE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3444">
        <w:rPr>
          <w:rFonts w:ascii="Arial" w:hAnsi="Arial" w:cs="Arial"/>
          <w:sz w:val="24"/>
          <w:szCs w:val="24"/>
        </w:rPr>
        <w:t>Zgodnie z prawem budow</w:t>
      </w:r>
      <w:r w:rsidR="00C90981">
        <w:rPr>
          <w:rFonts w:ascii="Arial" w:hAnsi="Arial" w:cs="Arial"/>
          <w:sz w:val="24"/>
          <w:szCs w:val="24"/>
        </w:rPr>
        <w:t>la</w:t>
      </w:r>
      <w:r w:rsidRPr="007F3444">
        <w:rPr>
          <w:rFonts w:ascii="Arial" w:hAnsi="Arial" w:cs="Arial"/>
          <w:sz w:val="24"/>
          <w:szCs w:val="24"/>
        </w:rPr>
        <w:t xml:space="preserve">nym, zaspokojenie potrzeb parkingowych powinno się w pierwszej kolejności odbywać na terenie posesji i jest obowiązkiem </w:t>
      </w:r>
      <w:r w:rsidR="008220AE">
        <w:rPr>
          <w:rFonts w:ascii="Arial" w:hAnsi="Arial" w:cs="Arial"/>
          <w:sz w:val="24"/>
          <w:szCs w:val="24"/>
        </w:rPr>
        <w:br/>
      </w:r>
      <w:r w:rsidRPr="007F3444">
        <w:rPr>
          <w:rFonts w:ascii="Arial" w:hAnsi="Arial" w:cs="Arial"/>
          <w:sz w:val="24"/>
          <w:szCs w:val="24"/>
        </w:rPr>
        <w:t>jej właściciela, a nie samorządu. Miejsca postojowe na drogach publicznych stanowią uzupełnienie puli miejsc postojowych zapewnianych na</w:t>
      </w:r>
      <w:r w:rsidR="008220AE">
        <w:rPr>
          <w:rFonts w:ascii="Arial" w:hAnsi="Arial" w:cs="Arial"/>
          <w:sz w:val="24"/>
          <w:szCs w:val="24"/>
        </w:rPr>
        <w:t xml:space="preserve"> </w:t>
      </w:r>
      <w:r w:rsidRPr="007F3444">
        <w:rPr>
          <w:rFonts w:ascii="Arial" w:hAnsi="Arial" w:cs="Arial"/>
          <w:sz w:val="24"/>
          <w:szCs w:val="24"/>
        </w:rPr>
        <w:t xml:space="preserve">terenach wewnętrznych, zwłaszcza na obszarach starszego budownictwa, niewyposażonego w garaże i parkingi na własnym terenie. Obszar obejmowany </w:t>
      </w:r>
      <w:r w:rsidRPr="007F3444">
        <w:rPr>
          <w:rFonts w:ascii="Arial" w:hAnsi="Arial" w:cs="Arial"/>
          <w:sz w:val="24"/>
          <w:szCs w:val="24"/>
        </w:rPr>
        <w:lastRenderedPageBreak/>
        <w:t xml:space="preserve">SPPN charakteryzuje się dużym deficytem miejsc postojowych i jednocześnie dobrze rozwiniętą ofertą komunikacji zbiorowej. Dzięki temu jest możliwość dotarcia na ten obszar inaczej niż samochodem. </w:t>
      </w:r>
    </w:p>
    <w:p w14:paraId="00623838" w14:textId="77777777" w:rsidR="008220AE" w:rsidRDefault="007F3444" w:rsidP="008220AE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3444">
        <w:rPr>
          <w:rFonts w:ascii="Arial" w:hAnsi="Arial" w:cs="Arial"/>
          <w:sz w:val="24"/>
          <w:szCs w:val="24"/>
        </w:rPr>
        <w:t>Wprowadzenie SPPN ma przede wszystkim ograniczyć popularność parkowania długotrwałego (całodziennego) osób spoza danego obszaru. Taki postój powoduje zajmowanie dużej części miejsc postojowych na cały dzień i</w:t>
      </w:r>
      <w:r w:rsidR="006F7C93">
        <w:rPr>
          <w:rFonts w:ascii="Arial" w:hAnsi="Arial" w:cs="Arial"/>
          <w:sz w:val="24"/>
          <w:szCs w:val="24"/>
        </w:rPr>
        <w:t> </w:t>
      </w:r>
      <w:r w:rsidRPr="007F3444">
        <w:rPr>
          <w:rFonts w:ascii="Arial" w:hAnsi="Arial" w:cs="Arial"/>
          <w:sz w:val="24"/>
          <w:szCs w:val="24"/>
        </w:rPr>
        <w:t xml:space="preserve">blokowanie ich innym użytkownikom, w tym klientom potrzebującym krótkiego postoju w pobliżu sklepu lub punktu usługowego. Wprowadzenie SPPN skutkuje poprawą dostępności miejsc postojowych, zatem ułatwia (a nie utrudnia) znalezienie wolnego miejsca </w:t>
      </w:r>
      <w:r w:rsidR="008220AE">
        <w:rPr>
          <w:rFonts w:ascii="Arial" w:hAnsi="Arial" w:cs="Arial"/>
          <w:sz w:val="24"/>
          <w:szCs w:val="24"/>
        </w:rPr>
        <w:br/>
      </w:r>
      <w:r w:rsidRPr="007F3444">
        <w:rPr>
          <w:rFonts w:ascii="Arial" w:hAnsi="Arial" w:cs="Arial"/>
          <w:sz w:val="24"/>
          <w:szCs w:val="24"/>
        </w:rPr>
        <w:t xml:space="preserve">w pobliżu celu podróży. Wpływa to na wzrost atrakcyjności usług, co widać </w:t>
      </w:r>
      <w:r w:rsidR="008220AE">
        <w:rPr>
          <w:rFonts w:ascii="Arial" w:hAnsi="Arial" w:cs="Arial"/>
          <w:sz w:val="24"/>
          <w:szCs w:val="24"/>
        </w:rPr>
        <w:br/>
      </w:r>
      <w:r w:rsidRPr="007F3444">
        <w:rPr>
          <w:rFonts w:ascii="Arial" w:hAnsi="Arial" w:cs="Arial"/>
          <w:sz w:val="24"/>
          <w:szCs w:val="24"/>
        </w:rPr>
        <w:t xml:space="preserve">na przykładzie istniejącej SPPN. </w:t>
      </w:r>
    </w:p>
    <w:p w14:paraId="2CA7121A" w14:textId="3E32B2E7" w:rsidR="008220AE" w:rsidRDefault="008220AE" w:rsidP="008220AE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w punkcie 1.</w:t>
      </w:r>
    </w:p>
    <w:p w14:paraId="36437FBE" w14:textId="5D35429D" w:rsidR="00EE2D46" w:rsidRPr="008220AE" w:rsidRDefault="007F3444" w:rsidP="008220AE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20AE">
        <w:rPr>
          <w:rFonts w:ascii="Arial" w:hAnsi="Arial" w:cs="Arial"/>
          <w:sz w:val="24"/>
          <w:szCs w:val="24"/>
        </w:rPr>
        <w:t xml:space="preserve">Również dla dostawców wprowadzenie SPPN skutkuje poprawą dostępności miejsc postojowych w pobliżu celu podróży, a zatem ułatwienie (a nie utrudnienie) realizacji dostaw. Jednocześnie zwracamy uwagę, że czas realizacji dostaw </w:t>
      </w:r>
      <w:r w:rsidR="008220AE">
        <w:rPr>
          <w:rFonts w:ascii="Arial" w:hAnsi="Arial" w:cs="Arial"/>
          <w:sz w:val="24"/>
          <w:szCs w:val="24"/>
        </w:rPr>
        <w:br/>
      </w:r>
      <w:r w:rsidRPr="008220AE">
        <w:rPr>
          <w:rFonts w:ascii="Arial" w:hAnsi="Arial" w:cs="Arial"/>
          <w:sz w:val="24"/>
          <w:szCs w:val="24"/>
        </w:rPr>
        <w:t xml:space="preserve">jest na tyle krótki, że wysokość opłaty za postój jest pomijalnym kosztem. </w:t>
      </w:r>
      <w:r w:rsidR="008220AE">
        <w:rPr>
          <w:rFonts w:ascii="Arial" w:hAnsi="Arial" w:cs="Arial"/>
          <w:sz w:val="24"/>
          <w:szCs w:val="24"/>
        </w:rPr>
        <w:br/>
      </w:r>
      <w:r w:rsidRPr="008220AE">
        <w:rPr>
          <w:rFonts w:ascii="Arial" w:hAnsi="Arial" w:cs="Arial"/>
          <w:sz w:val="24"/>
          <w:szCs w:val="24"/>
        </w:rPr>
        <w:t xml:space="preserve">Możliwe jest również zastosowanie specjalnych rozwiązań dla dostaw, np. takich jak wprowadzone na ul. Francuskiej miejsca zastrzeżone. Takie rozwiązania również skuteczniej funkcjonują w przypadku wprowadzenia SPPN, ponieważ wówczas „koperty” mogą być kontrolowane pod kątem wniesienia opłaty </w:t>
      </w:r>
      <w:r w:rsidR="008220AE">
        <w:rPr>
          <w:rFonts w:ascii="Arial" w:hAnsi="Arial" w:cs="Arial"/>
          <w:sz w:val="24"/>
          <w:szCs w:val="24"/>
        </w:rPr>
        <w:br/>
      </w:r>
      <w:r w:rsidRPr="008220AE">
        <w:rPr>
          <w:rFonts w:ascii="Arial" w:hAnsi="Arial" w:cs="Arial"/>
          <w:sz w:val="24"/>
          <w:szCs w:val="24"/>
        </w:rPr>
        <w:t>przez uprawniony do postoju pojazd dostawczy, co ogranicza zjawisko zajmowania ich przez pojazdy nieuprawnione.</w:t>
      </w:r>
    </w:p>
    <w:sectPr w:rsidR="00EE2D46" w:rsidRPr="008220AE" w:rsidSect="005F10F0">
      <w:footerReference w:type="default" r:id="rId8"/>
      <w:headerReference w:type="first" r:id="rId9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E9688" w14:textId="77777777" w:rsidR="00E83C55" w:rsidRDefault="00E83C55">
      <w:r>
        <w:separator/>
      </w:r>
    </w:p>
  </w:endnote>
  <w:endnote w:type="continuationSeparator" w:id="0">
    <w:p w14:paraId="0BA82CF5" w14:textId="77777777" w:rsidR="00E83C55" w:rsidRDefault="00E8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143486"/>
      <w:docPartObj>
        <w:docPartGallery w:val="Page Numbers (Bottom of Page)"/>
        <w:docPartUnique/>
      </w:docPartObj>
    </w:sdtPr>
    <w:sdtEndPr/>
    <w:sdtContent>
      <w:p w14:paraId="765DC274" w14:textId="77777777" w:rsidR="00E14D14" w:rsidRDefault="00F3717B" w:rsidP="007E19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C5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85F9C" w14:textId="77777777" w:rsidR="00E83C55" w:rsidRDefault="00E83C55">
      <w:r>
        <w:separator/>
      </w:r>
    </w:p>
  </w:footnote>
  <w:footnote w:type="continuationSeparator" w:id="0">
    <w:p w14:paraId="572F66DE" w14:textId="77777777" w:rsidR="00E83C55" w:rsidRDefault="00E8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226BB" w14:textId="77777777" w:rsidR="00E14D14" w:rsidRDefault="00E14D14" w:rsidP="00105B7F">
    <w:pPr>
      <w:pStyle w:val="Nagwek"/>
    </w:pPr>
    <w:r>
      <w:rPr>
        <w:noProof/>
      </w:rPr>
      <w:drawing>
        <wp:inline distT="0" distB="0" distL="0" distR="0" wp14:anchorId="693258AB" wp14:editId="4B8086CA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2376F0"/>
    <w:multiLevelType w:val="hybridMultilevel"/>
    <w:tmpl w:val="283AA9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754A37"/>
    <w:multiLevelType w:val="hybridMultilevel"/>
    <w:tmpl w:val="B64039AE"/>
    <w:lvl w:ilvl="0" w:tplc="F11EB4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A0F15"/>
    <w:multiLevelType w:val="hybridMultilevel"/>
    <w:tmpl w:val="8FF2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C49A8"/>
    <w:multiLevelType w:val="hybridMultilevel"/>
    <w:tmpl w:val="9A6CA79C"/>
    <w:lvl w:ilvl="0" w:tplc="E4E836B2">
      <w:start w:val="1"/>
      <w:numFmt w:val="bullet"/>
      <w:lvlText w:val="•"/>
      <w:lvlJc w:val="left"/>
      <w:pPr>
        <w:ind w:left="1429" w:hanging="7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21D4DDB"/>
    <w:multiLevelType w:val="multilevel"/>
    <w:tmpl w:val="0602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D17E6"/>
    <w:multiLevelType w:val="hybridMultilevel"/>
    <w:tmpl w:val="5F548CCC"/>
    <w:lvl w:ilvl="0" w:tplc="9CF03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B4753"/>
    <w:multiLevelType w:val="hybridMultilevel"/>
    <w:tmpl w:val="530C555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E10E3"/>
    <w:multiLevelType w:val="hybridMultilevel"/>
    <w:tmpl w:val="FFD2E1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9A5F84"/>
    <w:multiLevelType w:val="hybridMultilevel"/>
    <w:tmpl w:val="2E001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96878"/>
    <w:multiLevelType w:val="hybridMultilevel"/>
    <w:tmpl w:val="FC7E1A1C"/>
    <w:lvl w:ilvl="0" w:tplc="8ABE00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D8AC35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2"/>
  </w:num>
  <w:num w:numId="5">
    <w:abstractNumId w:val="6"/>
  </w:num>
  <w:num w:numId="6">
    <w:abstractNumId w:val="1"/>
  </w:num>
  <w:num w:numId="7">
    <w:abstractNumId w:val="13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238DA"/>
    <w:rsid w:val="00023E48"/>
    <w:rsid w:val="00037D6C"/>
    <w:rsid w:val="00051536"/>
    <w:rsid w:val="00060D7B"/>
    <w:rsid w:val="00072716"/>
    <w:rsid w:val="0008793C"/>
    <w:rsid w:val="000A5ED9"/>
    <w:rsid w:val="000C48AF"/>
    <w:rsid w:val="000D049F"/>
    <w:rsid w:val="000D6C4C"/>
    <w:rsid w:val="000F1D8E"/>
    <w:rsid w:val="000F5272"/>
    <w:rsid w:val="000F67DC"/>
    <w:rsid w:val="00100AA4"/>
    <w:rsid w:val="001041E7"/>
    <w:rsid w:val="00105B7F"/>
    <w:rsid w:val="00171381"/>
    <w:rsid w:val="00184A70"/>
    <w:rsid w:val="001A2746"/>
    <w:rsid w:val="001B2AB9"/>
    <w:rsid w:val="001B6E99"/>
    <w:rsid w:val="001D0381"/>
    <w:rsid w:val="002049FC"/>
    <w:rsid w:val="00210B56"/>
    <w:rsid w:val="00246DDD"/>
    <w:rsid w:val="00256EC9"/>
    <w:rsid w:val="00265BAD"/>
    <w:rsid w:val="00275EA2"/>
    <w:rsid w:val="002B55D1"/>
    <w:rsid w:val="002B7CFD"/>
    <w:rsid w:val="002C200D"/>
    <w:rsid w:val="002C5F0B"/>
    <w:rsid w:val="003040A4"/>
    <w:rsid w:val="003167F7"/>
    <w:rsid w:val="00316A54"/>
    <w:rsid w:val="003373B3"/>
    <w:rsid w:val="00342264"/>
    <w:rsid w:val="0034449D"/>
    <w:rsid w:val="00383698"/>
    <w:rsid w:val="0039350E"/>
    <w:rsid w:val="00397162"/>
    <w:rsid w:val="003B4B97"/>
    <w:rsid w:val="003B7EFE"/>
    <w:rsid w:val="003E1AAD"/>
    <w:rsid w:val="003F4152"/>
    <w:rsid w:val="00402CE4"/>
    <w:rsid w:val="00435666"/>
    <w:rsid w:val="00473B62"/>
    <w:rsid w:val="00474939"/>
    <w:rsid w:val="00474F23"/>
    <w:rsid w:val="00482A2F"/>
    <w:rsid w:val="0048740E"/>
    <w:rsid w:val="004A32A1"/>
    <w:rsid w:val="004B4B6A"/>
    <w:rsid w:val="004C6080"/>
    <w:rsid w:val="004E2AF7"/>
    <w:rsid w:val="00500627"/>
    <w:rsid w:val="00503244"/>
    <w:rsid w:val="005132FF"/>
    <w:rsid w:val="0053779F"/>
    <w:rsid w:val="00537DA8"/>
    <w:rsid w:val="005536A3"/>
    <w:rsid w:val="00557980"/>
    <w:rsid w:val="005628F3"/>
    <w:rsid w:val="00571694"/>
    <w:rsid w:val="005809D8"/>
    <w:rsid w:val="00585592"/>
    <w:rsid w:val="0059570A"/>
    <w:rsid w:val="005A2F75"/>
    <w:rsid w:val="005A53E8"/>
    <w:rsid w:val="005D4B5E"/>
    <w:rsid w:val="005E507E"/>
    <w:rsid w:val="005F10F0"/>
    <w:rsid w:val="005F1829"/>
    <w:rsid w:val="00605303"/>
    <w:rsid w:val="0062054C"/>
    <w:rsid w:val="00622FA1"/>
    <w:rsid w:val="00623802"/>
    <w:rsid w:val="00627390"/>
    <w:rsid w:val="0063002E"/>
    <w:rsid w:val="0064477C"/>
    <w:rsid w:val="00647ADF"/>
    <w:rsid w:val="006A5871"/>
    <w:rsid w:val="006A7BEF"/>
    <w:rsid w:val="006B3E44"/>
    <w:rsid w:val="006C1C5B"/>
    <w:rsid w:val="006F1869"/>
    <w:rsid w:val="006F7C93"/>
    <w:rsid w:val="00701F68"/>
    <w:rsid w:val="00761F4E"/>
    <w:rsid w:val="00764006"/>
    <w:rsid w:val="00786C45"/>
    <w:rsid w:val="00797062"/>
    <w:rsid w:val="007A0484"/>
    <w:rsid w:val="007B6BC4"/>
    <w:rsid w:val="007D5DF1"/>
    <w:rsid w:val="007E19E9"/>
    <w:rsid w:val="007F3444"/>
    <w:rsid w:val="00802B24"/>
    <w:rsid w:val="0081337E"/>
    <w:rsid w:val="008220AE"/>
    <w:rsid w:val="00841ABF"/>
    <w:rsid w:val="00860FAB"/>
    <w:rsid w:val="008663F0"/>
    <w:rsid w:val="0087402B"/>
    <w:rsid w:val="00876BC1"/>
    <w:rsid w:val="008C7974"/>
    <w:rsid w:val="008D102F"/>
    <w:rsid w:val="0090225B"/>
    <w:rsid w:val="00902E76"/>
    <w:rsid w:val="00906AFC"/>
    <w:rsid w:val="009205EB"/>
    <w:rsid w:val="00940D95"/>
    <w:rsid w:val="0096610D"/>
    <w:rsid w:val="00991CB5"/>
    <w:rsid w:val="009A219A"/>
    <w:rsid w:val="009B2245"/>
    <w:rsid w:val="009B327A"/>
    <w:rsid w:val="009B4389"/>
    <w:rsid w:val="009C1C8A"/>
    <w:rsid w:val="009E1560"/>
    <w:rsid w:val="009F0D38"/>
    <w:rsid w:val="00A24C8A"/>
    <w:rsid w:val="00A24F1D"/>
    <w:rsid w:val="00A25453"/>
    <w:rsid w:val="00A454B4"/>
    <w:rsid w:val="00A6096B"/>
    <w:rsid w:val="00A65C9A"/>
    <w:rsid w:val="00A84632"/>
    <w:rsid w:val="00A85D4F"/>
    <w:rsid w:val="00A91B1F"/>
    <w:rsid w:val="00AA4131"/>
    <w:rsid w:val="00AB4DE6"/>
    <w:rsid w:val="00AC38B1"/>
    <w:rsid w:val="00AD0598"/>
    <w:rsid w:val="00AE1828"/>
    <w:rsid w:val="00AF6445"/>
    <w:rsid w:val="00B1312F"/>
    <w:rsid w:val="00B32214"/>
    <w:rsid w:val="00B32995"/>
    <w:rsid w:val="00B521B4"/>
    <w:rsid w:val="00B835F7"/>
    <w:rsid w:val="00B86C49"/>
    <w:rsid w:val="00B91607"/>
    <w:rsid w:val="00B92C56"/>
    <w:rsid w:val="00BA0C1A"/>
    <w:rsid w:val="00BA20B1"/>
    <w:rsid w:val="00BF014D"/>
    <w:rsid w:val="00C41555"/>
    <w:rsid w:val="00C84F1B"/>
    <w:rsid w:val="00C90981"/>
    <w:rsid w:val="00C97A01"/>
    <w:rsid w:val="00CA0759"/>
    <w:rsid w:val="00CA3F71"/>
    <w:rsid w:val="00D049C0"/>
    <w:rsid w:val="00D059C2"/>
    <w:rsid w:val="00D277DA"/>
    <w:rsid w:val="00D33B6A"/>
    <w:rsid w:val="00D53EA0"/>
    <w:rsid w:val="00D76453"/>
    <w:rsid w:val="00DA4BF4"/>
    <w:rsid w:val="00DB7C79"/>
    <w:rsid w:val="00DD1C59"/>
    <w:rsid w:val="00E01E04"/>
    <w:rsid w:val="00E14D14"/>
    <w:rsid w:val="00E1516D"/>
    <w:rsid w:val="00E17315"/>
    <w:rsid w:val="00E22A2A"/>
    <w:rsid w:val="00E25E47"/>
    <w:rsid w:val="00E276A8"/>
    <w:rsid w:val="00E31FB7"/>
    <w:rsid w:val="00E32CF0"/>
    <w:rsid w:val="00E702CE"/>
    <w:rsid w:val="00E83C55"/>
    <w:rsid w:val="00E83DC2"/>
    <w:rsid w:val="00EB485E"/>
    <w:rsid w:val="00EC6384"/>
    <w:rsid w:val="00EE106F"/>
    <w:rsid w:val="00EE2D46"/>
    <w:rsid w:val="00F13721"/>
    <w:rsid w:val="00F16B7B"/>
    <w:rsid w:val="00F2708F"/>
    <w:rsid w:val="00F35A8F"/>
    <w:rsid w:val="00F3717B"/>
    <w:rsid w:val="00F443C5"/>
    <w:rsid w:val="00F616FB"/>
    <w:rsid w:val="00F63041"/>
    <w:rsid w:val="00F914A6"/>
    <w:rsid w:val="00F92F5A"/>
    <w:rsid w:val="00FA4FE2"/>
    <w:rsid w:val="00FB0FA2"/>
    <w:rsid w:val="00FC09D0"/>
    <w:rsid w:val="00FC5F0B"/>
    <w:rsid w:val="00FD1A52"/>
    <w:rsid w:val="00FD7AB0"/>
    <w:rsid w:val="00FE56ED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6D1A2A1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2380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23802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4B4B6A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4B4B6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F3717B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AB71A-8441-4C65-A023-7881CA04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Iwona Chmielewska</cp:lastModifiedBy>
  <cp:revision>2</cp:revision>
  <cp:lastPrinted>2021-09-09T11:07:00Z</cp:lastPrinted>
  <dcterms:created xsi:type="dcterms:W3CDTF">2023-01-12T11:00:00Z</dcterms:created>
  <dcterms:modified xsi:type="dcterms:W3CDTF">2023-01-12T11:00:00Z</dcterms:modified>
</cp:coreProperties>
</file>