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8" w:type="dxa"/>
        <w:tblLook w:val="01E0" w:firstRow="1" w:lastRow="1" w:firstColumn="1" w:lastColumn="1" w:noHBand="0" w:noVBand="0"/>
      </w:tblPr>
      <w:tblGrid>
        <w:gridCol w:w="4962"/>
        <w:gridCol w:w="5036"/>
      </w:tblGrid>
      <w:tr w:rsidR="005532E4" w:rsidRPr="00361585" w14:paraId="3997E5A4" w14:textId="77777777" w:rsidTr="0064311F">
        <w:trPr>
          <w:trHeight w:val="304"/>
        </w:trPr>
        <w:tc>
          <w:tcPr>
            <w:tcW w:w="4962" w:type="dxa"/>
            <w:shd w:val="clear" w:color="auto" w:fill="auto"/>
          </w:tcPr>
          <w:p w14:paraId="2B1A1E28" w14:textId="34A20AB8" w:rsidR="005532E4" w:rsidRPr="00361585" w:rsidRDefault="00E80B24" w:rsidP="00D25BCE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0B24">
              <w:rPr>
                <w:rFonts w:asciiTheme="minorHAnsi" w:hAnsiTheme="minorHAnsi" w:cstheme="minorHAnsi"/>
                <w:b/>
                <w:sz w:val="22"/>
                <w:szCs w:val="22"/>
              </w:rPr>
              <w:t>Znak sprawy:</w:t>
            </w:r>
            <w:r w:rsidR="00796D2F">
              <w:t xml:space="preserve"> </w:t>
            </w:r>
            <w:r w:rsidR="00D74BD6">
              <w:t>CKM.052.2</w:t>
            </w:r>
            <w:r w:rsidR="00B1477D">
              <w:t>.2024</w:t>
            </w:r>
            <w:r w:rsidR="00071E29" w:rsidRPr="00071E29">
              <w:t>.</w:t>
            </w:r>
            <w:r w:rsidR="00B1477D">
              <w:t>ICH</w:t>
            </w:r>
          </w:p>
        </w:tc>
        <w:tc>
          <w:tcPr>
            <w:tcW w:w="5036" w:type="dxa"/>
            <w:shd w:val="clear" w:color="auto" w:fill="auto"/>
          </w:tcPr>
          <w:p w14:paraId="24039C82" w14:textId="77777777" w:rsidR="005532E4" w:rsidRPr="00361585" w:rsidRDefault="005532E4" w:rsidP="00D25BCE">
            <w:pPr>
              <w:suppressAutoHyphens/>
              <w:spacing w:line="300" w:lineRule="auto"/>
              <w:ind w:right="2727"/>
              <w:rPr>
                <w:rFonts w:asciiTheme="minorHAnsi" w:hAnsiTheme="minorHAnsi" w:cstheme="minorHAnsi"/>
                <w:sz w:val="22"/>
                <w:szCs w:val="22"/>
              </w:rPr>
            </w:pPr>
            <w:r w:rsidRPr="00361585">
              <w:rPr>
                <w:rFonts w:asciiTheme="minorHAnsi" w:hAnsiTheme="minorHAnsi" w:cstheme="minorHAnsi"/>
                <w:sz w:val="22"/>
                <w:szCs w:val="22"/>
              </w:rPr>
              <w:t xml:space="preserve">Warszawa, </w:t>
            </w:r>
          </w:p>
        </w:tc>
      </w:tr>
      <w:tr w:rsidR="005532E4" w:rsidRPr="00361585" w14:paraId="2CE2DEB9" w14:textId="77777777" w:rsidTr="0064311F">
        <w:trPr>
          <w:trHeight w:val="196"/>
        </w:trPr>
        <w:tc>
          <w:tcPr>
            <w:tcW w:w="4962" w:type="dxa"/>
            <w:shd w:val="clear" w:color="auto" w:fill="auto"/>
          </w:tcPr>
          <w:p w14:paraId="1351AA2F" w14:textId="77777777" w:rsidR="005532E4" w:rsidRPr="00361585" w:rsidRDefault="005532E4" w:rsidP="00D25BCE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6" w:type="dxa"/>
            <w:shd w:val="clear" w:color="auto" w:fill="auto"/>
          </w:tcPr>
          <w:p w14:paraId="3EFA8C3D" w14:textId="77777777" w:rsidR="005532E4" w:rsidRPr="00361585" w:rsidRDefault="005532E4" w:rsidP="00D25BCE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7358" w:rsidRPr="00361585" w14:paraId="043B2805" w14:textId="77777777" w:rsidTr="0064311F">
        <w:trPr>
          <w:trHeight w:val="304"/>
        </w:trPr>
        <w:tc>
          <w:tcPr>
            <w:tcW w:w="4962" w:type="dxa"/>
            <w:shd w:val="clear" w:color="auto" w:fill="auto"/>
          </w:tcPr>
          <w:p w14:paraId="6AB81ED1" w14:textId="77777777" w:rsidR="00437358" w:rsidRDefault="00437358" w:rsidP="00D25BCE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832878" w14:textId="77777777" w:rsidR="006C170F" w:rsidRDefault="006C170F" w:rsidP="00D25BCE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B5BCA" w14:textId="26B456B1" w:rsidR="006C170F" w:rsidRDefault="006C170F" w:rsidP="00D25BCE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5A9499" w14:textId="77777777" w:rsidR="006C170F" w:rsidRPr="006C170F" w:rsidRDefault="006C170F" w:rsidP="006C17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BBBCF3" w14:textId="77777777" w:rsidR="006C170F" w:rsidRPr="006C170F" w:rsidRDefault="006C170F" w:rsidP="006C17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7B7501" w14:textId="77777777" w:rsidR="006C170F" w:rsidRPr="006C170F" w:rsidRDefault="006C170F" w:rsidP="006C17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E3FC27" w14:textId="77777777" w:rsidR="006C170F" w:rsidRPr="006C170F" w:rsidRDefault="006C170F" w:rsidP="006C17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5A1D90" w14:textId="77777777" w:rsidR="006C170F" w:rsidRPr="006C170F" w:rsidRDefault="006C170F" w:rsidP="006C17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048803" w14:textId="77777777" w:rsidR="006C170F" w:rsidRPr="006C170F" w:rsidRDefault="006C170F" w:rsidP="006C17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345049" w14:textId="77777777" w:rsidR="006C170F" w:rsidRPr="006C170F" w:rsidRDefault="006C170F" w:rsidP="006C17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9EBB73" w14:textId="77777777" w:rsidR="006C170F" w:rsidRPr="006C170F" w:rsidRDefault="006C170F" w:rsidP="006C17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5E98E4" w14:textId="77777777" w:rsidR="006C170F" w:rsidRPr="006C170F" w:rsidRDefault="006C170F" w:rsidP="006C17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4AA991" w14:textId="77777777" w:rsidR="006C170F" w:rsidRPr="006C170F" w:rsidRDefault="006C170F" w:rsidP="006C17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0807D" w14:textId="77777777" w:rsidR="006C170F" w:rsidRPr="006C170F" w:rsidRDefault="006C170F" w:rsidP="006C17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F0CAB2" w14:textId="77777777" w:rsidR="006C170F" w:rsidRPr="006C170F" w:rsidRDefault="006C170F" w:rsidP="006C17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33C4A2" w14:textId="77777777" w:rsidR="006C170F" w:rsidRPr="006C170F" w:rsidRDefault="006C170F" w:rsidP="006C17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CB0FD2" w14:textId="77777777" w:rsidR="006C170F" w:rsidRPr="006C170F" w:rsidRDefault="006C170F" w:rsidP="006C17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89E1E" w14:textId="77777777" w:rsidR="006C170F" w:rsidRPr="006C170F" w:rsidRDefault="006C170F" w:rsidP="006C17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E5EA12" w14:textId="77777777" w:rsidR="006C170F" w:rsidRPr="006C170F" w:rsidRDefault="006C170F" w:rsidP="006C17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23DC6" w14:textId="77777777" w:rsidR="006C170F" w:rsidRPr="006C170F" w:rsidRDefault="006C170F" w:rsidP="006C17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4645AF" w14:textId="77777777" w:rsidR="006C170F" w:rsidRPr="006C170F" w:rsidRDefault="006C170F" w:rsidP="006C17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D3700" w14:textId="77777777" w:rsidR="006C170F" w:rsidRPr="006C170F" w:rsidRDefault="006C170F" w:rsidP="006C17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B15845" w14:textId="77777777" w:rsidR="006C170F" w:rsidRPr="006C170F" w:rsidRDefault="006C170F" w:rsidP="006C17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159EF" w14:textId="77777777" w:rsidR="006C170F" w:rsidRPr="006C170F" w:rsidRDefault="006C170F" w:rsidP="006C17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49E869" w14:textId="77777777" w:rsidR="006C170F" w:rsidRDefault="006C170F" w:rsidP="006C170F">
            <w:pPr>
              <w:tabs>
                <w:tab w:val="left" w:pos="16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F6E88A2" w14:textId="6CC42846" w:rsidR="006C170F" w:rsidRPr="006C170F" w:rsidRDefault="006C170F" w:rsidP="006C170F">
            <w:pPr>
              <w:tabs>
                <w:tab w:val="left" w:pos="16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6" w:type="dxa"/>
            <w:shd w:val="clear" w:color="auto" w:fill="auto"/>
          </w:tcPr>
          <w:p w14:paraId="49529B35" w14:textId="307EB0EE" w:rsidR="00F16E58" w:rsidRPr="00F16E58" w:rsidRDefault="00E70D06" w:rsidP="00D25BCE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Stowarzyszenie</w:t>
            </w:r>
            <w:r w:rsidR="00AF3D96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1477D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„N</w:t>
            </w: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owy</w:t>
            </w:r>
            <w:r w:rsidR="00B1477D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 Ż</w:t>
            </w: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oliborz</w:t>
            </w:r>
            <w:r w:rsidR="00B1477D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”</w:t>
            </w:r>
          </w:p>
          <w:p w14:paraId="15412759" w14:textId="049C40DD" w:rsidR="00B8784B" w:rsidRDefault="00E70D06" w:rsidP="00D25BCE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 w:rsidRPr="00E70D06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 xml:space="preserve">ul. </w:t>
            </w:r>
            <w:r w:rsidR="00B1477D" w:rsidRPr="00E70D06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L</w:t>
            </w:r>
            <w:r w:rsidRPr="00E70D06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udwika Rydygiera 15A/91</w:t>
            </w:r>
            <w:r w:rsidRPr="00E70D06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br/>
              <w:t>01-793 W</w:t>
            </w:r>
            <w:r w:rsidR="00B1477D" w:rsidRPr="00E70D06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arszawa</w:t>
            </w:r>
          </w:p>
          <w:p w14:paraId="1B7B31C6" w14:textId="77777777" w:rsidR="00DD4E96" w:rsidRDefault="00DD4E96" w:rsidP="00D25BCE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  <w:p w14:paraId="33B8B56A" w14:textId="77777777" w:rsidR="00DD4E96" w:rsidRPr="00DD4E96" w:rsidRDefault="00DD4E96" w:rsidP="00D25BCE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DD4E96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Biuro Architektury i Planowania Przestrzennego </w:t>
            </w:r>
          </w:p>
          <w:p w14:paraId="50147B66" w14:textId="77777777" w:rsidR="00DD4E96" w:rsidRPr="00DD4E96" w:rsidRDefault="00DD4E96" w:rsidP="00D25BCE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DD4E96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Urzędu m.st. Warszawy</w:t>
            </w:r>
          </w:p>
          <w:p w14:paraId="3CCED45E" w14:textId="77777777" w:rsidR="00DD4E96" w:rsidRPr="00DD4E96" w:rsidRDefault="00DD4E96" w:rsidP="00D25BCE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 w:rsidRPr="00DD4E96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Al. Jerozolimskie 44</w:t>
            </w:r>
          </w:p>
          <w:p w14:paraId="60313CE3" w14:textId="65B5EB98" w:rsidR="00DD4E96" w:rsidRDefault="00DD4E96" w:rsidP="00D25BCE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 w:rsidRPr="00DD4E96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00-024 Warszawa</w:t>
            </w:r>
          </w:p>
          <w:p w14:paraId="1FCD0FC9" w14:textId="77777777" w:rsidR="00E87828" w:rsidRPr="00E87828" w:rsidRDefault="00E87828" w:rsidP="00D25BCE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  <w:p w14:paraId="18E34EDD" w14:textId="77777777" w:rsidR="00E87828" w:rsidRPr="00E87828" w:rsidRDefault="00E87828" w:rsidP="00D25BCE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E87828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Pan Dariusz </w:t>
            </w:r>
            <w:proofErr w:type="spellStart"/>
            <w:r w:rsidRPr="00E87828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Ejsmont</w:t>
            </w:r>
            <w:proofErr w:type="spellEnd"/>
          </w:p>
          <w:p w14:paraId="63553AA4" w14:textId="77777777" w:rsidR="00E87828" w:rsidRPr="00E87828" w:rsidRDefault="00E87828" w:rsidP="00D25BCE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E87828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Naczelnik Wydziału Ruchu Drogowego</w:t>
            </w:r>
          </w:p>
          <w:p w14:paraId="57B794EC" w14:textId="77777777" w:rsidR="00E87828" w:rsidRPr="00E87828" w:rsidRDefault="00E87828" w:rsidP="00D25BCE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E87828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Komendy Stołecznej Policji</w:t>
            </w:r>
          </w:p>
          <w:p w14:paraId="38D8F86D" w14:textId="77777777" w:rsidR="00E87828" w:rsidRPr="00E87828" w:rsidRDefault="00E87828" w:rsidP="00D25BCE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 w:rsidRPr="00E87828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ul. Waliców 15</w:t>
            </w:r>
          </w:p>
          <w:p w14:paraId="76BF4D81" w14:textId="77777777" w:rsidR="00E87828" w:rsidRPr="00E87828" w:rsidRDefault="00E87828" w:rsidP="00D25BCE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 w:rsidRPr="00E87828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00-865 Warszawa</w:t>
            </w:r>
          </w:p>
          <w:p w14:paraId="240D3AE3" w14:textId="77777777" w:rsidR="00E87828" w:rsidRPr="00E87828" w:rsidRDefault="00E87828" w:rsidP="00D25BCE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  <w:p w14:paraId="339A72FD" w14:textId="77777777" w:rsidR="00A30BC7" w:rsidRPr="00A30BC7" w:rsidRDefault="00A30BC7" w:rsidP="00D25BCE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A30BC7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Biuro Zarządzania </w:t>
            </w:r>
          </w:p>
          <w:p w14:paraId="473A26DB" w14:textId="77777777" w:rsidR="00A30BC7" w:rsidRPr="00A30BC7" w:rsidRDefault="00A30BC7" w:rsidP="00D25BCE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A30BC7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Ruchem Drogowym</w:t>
            </w:r>
          </w:p>
          <w:p w14:paraId="1CF17C53" w14:textId="77777777" w:rsidR="00A30BC7" w:rsidRPr="00A30BC7" w:rsidRDefault="00A30BC7" w:rsidP="00D25BCE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A30BC7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Urzędu m.st. Warszawy</w:t>
            </w:r>
          </w:p>
          <w:p w14:paraId="773B2AAE" w14:textId="77777777" w:rsidR="00A30BC7" w:rsidRPr="00A30BC7" w:rsidRDefault="00A30BC7" w:rsidP="00D25BCE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 w:rsidRPr="00A30BC7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ul. Chałubińskiego 8</w:t>
            </w:r>
          </w:p>
          <w:p w14:paraId="33E14DB2" w14:textId="77777777" w:rsidR="00A30BC7" w:rsidRPr="00A30BC7" w:rsidRDefault="00A30BC7" w:rsidP="00D25BCE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A30BC7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00-613 Warszawa</w:t>
            </w:r>
          </w:p>
          <w:p w14:paraId="45DE2145" w14:textId="77777777" w:rsidR="003514C3" w:rsidRDefault="003514C3" w:rsidP="00D25BCE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  <w:p w14:paraId="40CC99F5" w14:textId="5490FCC8" w:rsidR="006C170F" w:rsidRPr="00A41E85" w:rsidRDefault="006C170F" w:rsidP="00D25BCE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</w:tc>
      </w:tr>
    </w:tbl>
    <w:p w14:paraId="4F43664A" w14:textId="4781F3B5" w:rsidR="00E87828" w:rsidRDefault="002756DC" w:rsidP="00D25BCE">
      <w:pPr>
        <w:tabs>
          <w:tab w:val="left" w:pos="5124"/>
        </w:tabs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56DC">
        <w:rPr>
          <w:rFonts w:asciiTheme="minorHAnsi" w:hAnsiTheme="minorHAnsi" w:cstheme="minorHAnsi"/>
          <w:b/>
          <w:sz w:val="22"/>
          <w:szCs w:val="22"/>
        </w:rPr>
        <w:t>Dotyczy:</w:t>
      </w:r>
      <w:r>
        <w:rPr>
          <w:rFonts w:asciiTheme="minorHAnsi" w:hAnsiTheme="minorHAnsi" w:cstheme="minorHAnsi"/>
          <w:sz w:val="22"/>
          <w:szCs w:val="22"/>
        </w:rPr>
        <w:t xml:space="preserve"> petycja </w:t>
      </w:r>
      <w:r w:rsidR="00B1477D">
        <w:rPr>
          <w:rFonts w:asciiTheme="minorHAnsi" w:hAnsiTheme="minorHAnsi" w:cstheme="minorHAnsi"/>
          <w:sz w:val="22"/>
          <w:szCs w:val="22"/>
        </w:rPr>
        <w:t>dot</w:t>
      </w:r>
      <w:r w:rsidR="00B1477D" w:rsidRPr="00B1477D">
        <w:rPr>
          <w:rFonts w:asciiTheme="minorHAnsi" w:hAnsiTheme="minorHAnsi" w:cstheme="minorHAnsi"/>
          <w:sz w:val="22"/>
          <w:szCs w:val="22"/>
        </w:rPr>
        <w:t>. bezpieczeństwa na ul. Powązkowskiej</w:t>
      </w:r>
    </w:p>
    <w:p w14:paraId="4F34C865" w14:textId="1E8B9F4E" w:rsidR="00717712" w:rsidRDefault="00B1477D" w:rsidP="00470687">
      <w:pPr>
        <w:spacing w:line="30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828">
        <w:rPr>
          <w:rFonts w:asciiTheme="minorHAnsi" w:hAnsiTheme="minorHAnsi" w:cstheme="minorHAnsi"/>
          <w:sz w:val="22"/>
          <w:szCs w:val="22"/>
        </w:rPr>
        <w:t xml:space="preserve">Odpowiadając na pismo z 26 lutego br. w sprawie bezpieczeństwa na ul. Powązkowskiej </w:t>
      </w:r>
      <w:r w:rsidRPr="00E87828">
        <w:rPr>
          <w:rFonts w:asciiTheme="minorHAnsi" w:hAnsiTheme="minorHAnsi" w:cstheme="minorHAnsi"/>
          <w:sz w:val="22"/>
          <w:szCs w:val="22"/>
        </w:rPr>
        <w:br/>
      </w:r>
      <w:r w:rsidR="004D105B" w:rsidRPr="00E87828">
        <w:rPr>
          <w:rFonts w:asciiTheme="minorHAnsi" w:hAnsiTheme="minorHAnsi" w:cstheme="minorHAnsi"/>
          <w:sz w:val="22"/>
          <w:szCs w:val="22"/>
        </w:rPr>
        <w:t>informuje</w:t>
      </w:r>
      <w:r w:rsidR="00E70D06" w:rsidRPr="00E87828">
        <w:rPr>
          <w:rFonts w:asciiTheme="minorHAnsi" w:hAnsiTheme="minorHAnsi" w:cstheme="minorHAnsi"/>
          <w:sz w:val="22"/>
          <w:szCs w:val="22"/>
        </w:rPr>
        <w:t>my</w:t>
      </w:r>
      <w:r w:rsidR="004D105B" w:rsidRPr="00E87828">
        <w:rPr>
          <w:rFonts w:asciiTheme="minorHAnsi" w:hAnsiTheme="minorHAnsi" w:cstheme="minorHAnsi"/>
          <w:sz w:val="22"/>
          <w:szCs w:val="22"/>
        </w:rPr>
        <w:t>, że</w:t>
      </w:r>
      <w:r w:rsidRPr="00E87828">
        <w:rPr>
          <w:rFonts w:asciiTheme="minorHAnsi" w:hAnsiTheme="minorHAnsi" w:cstheme="minorHAnsi"/>
          <w:sz w:val="22"/>
          <w:szCs w:val="22"/>
        </w:rPr>
        <w:t xml:space="preserve"> </w:t>
      </w:r>
      <w:r w:rsidR="00717712">
        <w:rPr>
          <w:rFonts w:asciiTheme="minorHAnsi" w:hAnsiTheme="minorHAnsi" w:cstheme="minorHAnsi"/>
          <w:sz w:val="22"/>
          <w:szCs w:val="22"/>
        </w:rPr>
        <w:t>u</w:t>
      </w:r>
      <w:r w:rsidR="004D105B" w:rsidRPr="00E87828">
        <w:rPr>
          <w:rFonts w:asciiTheme="minorHAnsi" w:hAnsiTheme="minorHAnsi" w:cstheme="minorHAnsi"/>
          <w:sz w:val="22"/>
          <w:szCs w:val="22"/>
        </w:rPr>
        <w:t xml:space="preserve">stalanie kategoryzacji i klasyfikacji układu drogowego nie jest zadaniem </w:t>
      </w:r>
      <w:r w:rsidR="00470687">
        <w:rPr>
          <w:rFonts w:asciiTheme="minorHAnsi" w:hAnsiTheme="minorHAnsi" w:cstheme="minorHAnsi"/>
          <w:sz w:val="22"/>
          <w:szCs w:val="22"/>
        </w:rPr>
        <w:br/>
      </w:r>
      <w:r w:rsidR="00717712">
        <w:rPr>
          <w:rFonts w:asciiTheme="minorHAnsi" w:hAnsiTheme="minorHAnsi" w:cstheme="minorHAnsi"/>
          <w:sz w:val="22"/>
          <w:szCs w:val="22"/>
        </w:rPr>
        <w:t>Zarządu Dróg Miejskich</w:t>
      </w:r>
      <w:r w:rsidR="004D105B" w:rsidRPr="00E87828">
        <w:rPr>
          <w:rFonts w:asciiTheme="minorHAnsi" w:hAnsiTheme="minorHAnsi" w:cstheme="minorHAnsi"/>
          <w:sz w:val="22"/>
          <w:szCs w:val="22"/>
        </w:rPr>
        <w:t xml:space="preserve">, ale odbywa się w procesie planistycznym pod kierunkiem Biura Architektury </w:t>
      </w:r>
      <w:r w:rsidR="00470687">
        <w:rPr>
          <w:rFonts w:asciiTheme="minorHAnsi" w:hAnsiTheme="minorHAnsi" w:cstheme="minorHAnsi"/>
          <w:sz w:val="22"/>
          <w:szCs w:val="22"/>
        </w:rPr>
        <w:br/>
      </w:r>
      <w:r w:rsidR="004D105B" w:rsidRPr="00E87828">
        <w:rPr>
          <w:rFonts w:asciiTheme="minorHAnsi" w:hAnsiTheme="minorHAnsi" w:cstheme="minorHAnsi"/>
          <w:sz w:val="22"/>
          <w:szCs w:val="22"/>
        </w:rPr>
        <w:t xml:space="preserve">i Planowania </w:t>
      </w:r>
      <w:r w:rsidRPr="00E87828">
        <w:rPr>
          <w:rFonts w:asciiTheme="minorHAnsi" w:hAnsiTheme="minorHAnsi" w:cstheme="minorHAnsi"/>
          <w:sz w:val="22"/>
          <w:szCs w:val="22"/>
        </w:rPr>
        <w:t>Przestrzennego m.st. Warszawy</w:t>
      </w:r>
      <w:r w:rsidR="004D105B" w:rsidRPr="00E87828">
        <w:rPr>
          <w:rFonts w:asciiTheme="minorHAnsi" w:hAnsiTheme="minorHAnsi" w:cstheme="minorHAnsi"/>
          <w:sz w:val="22"/>
          <w:szCs w:val="22"/>
        </w:rPr>
        <w:t xml:space="preserve">. Zgodnie z obowiązującym Studium Uwarunkowań </w:t>
      </w:r>
      <w:r w:rsidR="00470687">
        <w:rPr>
          <w:rFonts w:asciiTheme="minorHAnsi" w:hAnsiTheme="minorHAnsi" w:cstheme="minorHAnsi"/>
          <w:sz w:val="22"/>
          <w:szCs w:val="22"/>
        </w:rPr>
        <w:br/>
      </w:r>
      <w:r w:rsidR="004D105B" w:rsidRPr="00E87828">
        <w:rPr>
          <w:rFonts w:asciiTheme="minorHAnsi" w:hAnsiTheme="minorHAnsi" w:cstheme="minorHAnsi"/>
          <w:sz w:val="22"/>
          <w:szCs w:val="22"/>
        </w:rPr>
        <w:t xml:space="preserve">i Kierunków Zagospodarowania Przestrzennego oraz opracowanym na jego podstawie miejscowym planem zagospodarowania przestrzennego rejonu Żoliborz </w:t>
      </w:r>
      <w:r w:rsidR="00AF3D96">
        <w:rPr>
          <w:rFonts w:asciiTheme="minorHAnsi" w:hAnsiTheme="minorHAnsi" w:cstheme="minorHAnsi"/>
          <w:sz w:val="22"/>
          <w:szCs w:val="22"/>
        </w:rPr>
        <w:t>-</w:t>
      </w:r>
      <w:r w:rsidR="004D105B" w:rsidRPr="00E87828">
        <w:rPr>
          <w:rFonts w:asciiTheme="minorHAnsi" w:hAnsiTheme="minorHAnsi" w:cstheme="minorHAnsi"/>
          <w:sz w:val="22"/>
          <w:szCs w:val="22"/>
        </w:rPr>
        <w:t xml:space="preserve"> Powązki, ul. Powązkowska </w:t>
      </w:r>
      <w:r w:rsidR="00FF57CF">
        <w:rPr>
          <w:rFonts w:asciiTheme="minorHAnsi" w:hAnsiTheme="minorHAnsi" w:cstheme="minorHAnsi"/>
          <w:sz w:val="22"/>
          <w:szCs w:val="22"/>
        </w:rPr>
        <w:t>jest</w:t>
      </w:r>
      <w:r w:rsidR="004D105B" w:rsidRPr="00E87828">
        <w:rPr>
          <w:rFonts w:asciiTheme="minorHAnsi" w:hAnsiTheme="minorHAnsi" w:cstheme="minorHAnsi"/>
          <w:sz w:val="22"/>
          <w:szCs w:val="22"/>
        </w:rPr>
        <w:t xml:space="preserve"> drogą klasy G (główna). Taka klasa drogi determinuje jej ponadlokalną rolę w układzie drogowym </w:t>
      </w:r>
      <w:r w:rsidR="00470687">
        <w:rPr>
          <w:rFonts w:asciiTheme="minorHAnsi" w:hAnsiTheme="minorHAnsi" w:cstheme="minorHAnsi"/>
          <w:sz w:val="22"/>
          <w:szCs w:val="22"/>
        </w:rPr>
        <w:br/>
      </w:r>
      <w:r w:rsidR="004D105B" w:rsidRPr="00E87828">
        <w:rPr>
          <w:rFonts w:asciiTheme="minorHAnsi" w:hAnsiTheme="minorHAnsi" w:cstheme="minorHAnsi"/>
          <w:sz w:val="22"/>
          <w:szCs w:val="22"/>
        </w:rPr>
        <w:t xml:space="preserve">oraz parametry projektowe, w tym ograniczoną dostępność zjazdów czy odległości między przejściami dla pieszych czy skrzyżowaniami. </w:t>
      </w:r>
      <w:r w:rsidR="006C170F">
        <w:rPr>
          <w:rFonts w:asciiTheme="minorHAnsi" w:hAnsiTheme="minorHAnsi" w:cstheme="minorHAnsi"/>
          <w:sz w:val="22"/>
          <w:szCs w:val="22"/>
        </w:rPr>
        <w:t>Prosimy o przyjęcie następujących informacji dot. wskazanej lokalizacji.</w:t>
      </w:r>
      <w:r w:rsidR="00E87828">
        <w:rPr>
          <w:rFonts w:asciiTheme="minorHAnsi" w:hAnsiTheme="minorHAnsi" w:cstheme="minorHAnsi"/>
          <w:sz w:val="22"/>
          <w:szCs w:val="22"/>
        </w:rPr>
        <w:br/>
      </w:r>
    </w:p>
    <w:p w14:paraId="75AF3C70" w14:textId="77777777" w:rsidR="006C170F" w:rsidRDefault="006C170F" w:rsidP="00E80193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6491EAC" w14:textId="77777777" w:rsidR="006C170F" w:rsidRDefault="00717712" w:rsidP="00D25BCE">
      <w:pPr>
        <w:spacing w:line="30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57CF">
        <w:rPr>
          <w:rFonts w:asciiTheme="minorHAnsi" w:hAnsiTheme="minorHAnsi" w:cstheme="minorHAnsi"/>
          <w:b/>
          <w:bCs/>
          <w:sz w:val="22"/>
          <w:szCs w:val="22"/>
        </w:rPr>
        <w:lastRenderedPageBreak/>
        <w:t>Wyznaczenie przejścia dla pieszych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na wysokości</w:t>
      </w:r>
      <w:r w:rsidR="006C170F">
        <w:rPr>
          <w:rFonts w:asciiTheme="minorHAnsi" w:hAnsiTheme="minorHAnsi" w:cstheme="minorHAnsi"/>
          <w:b/>
          <w:bCs/>
          <w:sz w:val="22"/>
          <w:szCs w:val="22"/>
        </w:rPr>
        <w:t xml:space="preserve"> ul.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Powązkowsk</w:t>
      </w:r>
      <w:r w:rsidR="006C170F">
        <w:rPr>
          <w:rFonts w:asciiTheme="minorHAnsi" w:hAnsiTheme="minorHAnsi" w:cstheme="minorHAnsi"/>
          <w:b/>
          <w:bCs/>
          <w:sz w:val="22"/>
          <w:szCs w:val="22"/>
        </w:rPr>
        <w:t>iej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44</w:t>
      </w:r>
    </w:p>
    <w:p w14:paraId="348B56B6" w14:textId="789EA74F" w:rsidR="004D105B" w:rsidRPr="006C170F" w:rsidRDefault="004D105B" w:rsidP="00D25BCE">
      <w:pPr>
        <w:spacing w:line="30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828">
        <w:rPr>
          <w:rFonts w:asciiTheme="minorHAnsi" w:hAnsiTheme="minorHAnsi" w:cstheme="minorHAnsi"/>
          <w:sz w:val="22"/>
          <w:szCs w:val="22"/>
        </w:rPr>
        <w:t>Odnosząc się do postulatu wyznaczenia doda</w:t>
      </w:r>
      <w:r w:rsidR="00BA27EE">
        <w:rPr>
          <w:rFonts w:asciiTheme="minorHAnsi" w:hAnsiTheme="minorHAnsi" w:cstheme="minorHAnsi"/>
          <w:sz w:val="22"/>
          <w:szCs w:val="22"/>
        </w:rPr>
        <w:t>tkowego przejścia dla pieszych</w:t>
      </w:r>
      <w:r w:rsidR="00FF57CF">
        <w:rPr>
          <w:rFonts w:asciiTheme="minorHAnsi" w:hAnsiTheme="minorHAnsi" w:cstheme="minorHAnsi"/>
          <w:sz w:val="22"/>
          <w:szCs w:val="22"/>
        </w:rPr>
        <w:t xml:space="preserve"> w rejonie </w:t>
      </w:r>
      <w:r w:rsidR="00E80193">
        <w:rPr>
          <w:rFonts w:asciiTheme="minorHAnsi" w:hAnsiTheme="minorHAnsi" w:cstheme="minorHAnsi"/>
          <w:sz w:val="22"/>
          <w:szCs w:val="22"/>
        </w:rPr>
        <w:br/>
      </w:r>
      <w:r w:rsidR="006C170F">
        <w:rPr>
          <w:rFonts w:asciiTheme="minorHAnsi" w:hAnsiTheme="minorHAnsi" w:cstheme="minorHAnsi"/>
          <w:sz w:val="22"/>
          <w:szCs w:val="22"/>
        </w:rPr>
        <w:t>ul. P</w:t>
      </w:r>
      <w:r w:rsidR="00FF57CF">
        <w:rPr>
          <w:rFonts w:asciiTheme="minorHAnsi" w:hAnsiTheme="minorHAnsi" w:cstheme="minorHAnsi"/>
          <w:sz w:val="22"/>
          <w:szCs w:val="22"/>
        </w:rPr>
        <w:t>owązkowskiej 44</w:t>
      </w:r>
      <w:r w:rsidR="00BA27EE">
        <w:rPr>
          <w:rFonts w:asciiTheme="minorHAnsi" w:hAnsiTheme="minorHAnsi" w:cstheme="minorHAnsi"/>
          <w:sz w:val="22"/>
          <w:szCs w:val="22"/>
        </w:rPr>
        <w:t xml:space="preserve"> </w:t>
      </w:r>
      <w:r w:rsidR="00E80193" w:rsidRPr="00E87828">
        <w:rPr>
          <w:rFonts w:asciiTheme="minorHAnsi" w:hAnsiTheme="minorHAnsi" w:cstheme="minorHAnsi"/>
          <w:sz w:val="22"/>
          <w:szCs w:val="22"/>
        </w:rPr>
        <w:t>informujemy</w:t>
      </w:r>
      <w:r w:rsidR="00BD010A">
        <w:rPr>
          <w:rFonts w:asciiTheme="minorHAnsi" w:hAnsiTheme="minorHAnsi" w:cstheme="minorHAnsi"/>
          <w:sz w:val="22"/>
          <w:szCs w:val="22"/>
        </w:rPr>
        <w:t>,</w:t>
      </w:r>
      <w:r w:rsidR="00E80193">
        <w:rPr>
          <w:rStyle w:val="Odwoaniedokomentarza"/>
        </w:rPr>
        <w:t xml:space="preserve"> </w:t>
      </w:r>
      <w:r w:rsidR="00E80193" w:rsidRPr="00BD010A">
        <w:rPr>
          <w:rStyle w:val="Odwoaniedokomentarza"/>
          <w:sz w:val="22"/>
          <w:szCs w:val="22"/>
        </w:rPr>
        <w:t>że</w:t>
      </w:r>
      <w:r w:rsidR="00BA27EE">
        <w:rPr>
          <w:rFonts w:asciiTheme="minorHAnsi" w:hAnsiTheme="minorHAnsi" w:cstheme="minorHAnsi"/>
          <w:sz w:val="22"/>
          <w:szCs w:val="22"/>
        </w:rPr>
        <w:t xml:space="preserve"> </w:t>
      </w:r>
      <w:r w:rsidRPr="00E87828">
        <w:rPr>
          <w:rFonts w:asciiTheme="minorHAnsi" w:hAnsiTheme="minorHAnsi" w:cstheme="minorHAnsi"/>
          <w:sz w:val="22"/>
          <w:szCs w:val="22"/>
        </w:rPr>
        <w:t xml:space="preserve">obowiązujące „wytyczne projektowania infrastruktury </w:t>
      </w:r>
      <w:r w:rsidR="00BD010A">
        <w:rPr>
          <w:rFonts w:asciiTheme="minorHAnsi" w:hAnsiTheme="minorHAnsi" w:cstheme="minorHAnsi"/>
          <w:sz w:val="22"/>
          <w:szCs w:val="22"/>
        </w:rPr>
        <w:br/>
      </w:r>
      <w:r w:rsidRPr="00E87828">
        <w:rPr>
          <w:rFonts w:asciiTheme="minorHAnsi" w:hAnsiTheme="minorHAnsi" w:cstheme="minorHAnsi"/>
          <w:sz w:val="22"/>
          <w:szCs w:val="22"/>
        </w:rPr>
        <w:t>dla</w:t>
      </w:r>
      <w:r w:rsidR="006C170F">
        <w:rPr>
          <w:rFonts w:asciiTheme="minorHAnsi" w:hAnsiTheme="minorHAnsi" w:cstheme="minorHAnsi"/>
          <w:sz w:val="22"/>
          <w:szCs w:val="22"/>
        </w:rPr>
        <w:t xml:space="preserve"> </w:t>
      </w:r>
      <w:r w:rsidRPr="00E87828">
        <w:rPr>
          <w:rFonts w:asciiTheme="minorHAnsi" w:hAnsiTheme="minorHAnsi" w:cstheme="minorHAnsi"/>
          <w:sz w:val="22"/>
          <w:szCs w:val="22"/>
        </w:rPr>
        <w:t>pieszych. Część 3:</w:t>
      </w:r>
      <w:r w:rsidR="00BD010A">
        <w:rPr>
          <w:rFonts w:asciiTheme="minorHAnsi" w:hAnsiTheme="minorHAnsi" w:cstheme="minorHAnsi"/>
          <w:sz w:val="22"/>
          <w:szCs w:val="22"/>
        </w:rPr>
        <w:t xml:space="preserve"> </w:t>
      </w:r>
      <w:r w:rsidRPr="00E87828">
        <w:rPr>
          <w:rFonts w:asciiTheme="minorHAnsi" w:hAnsiTheme="minorHAnsi" w:cstheme="minorHAnsi"/>
          <w:sz w:val="22"/>
          <w:szCs w:val="22"/>
        </w:rPr>
        <w:t>Projektowanie</w:t>
      </w:r>
      <w:r w:rsidR="00BD010A">
        <w:rPr>
          <w:rFonts w:asciiTheme="minorHAnsi" w:hAnsiTheme="minorHAnsi" w:cstheme="minorHAnsi"/>
          <w:sz w:val="22"/>
          <w:szCs w:val="22"/>
        </w:rPr>
        <w:t xml:space="preserve"> </w:t>
      </w:r>
      <w:r w:rsidRPr="00E87828">
        <w:rPr>
          <w:rFonts w:asciiTheme="minorHAnsi" w:hAnsiTheme="minorHAnsi" w:cstheme="minorHAnsi"/>
          <w:sz w:val="22"/>
          <w:szCs w:val="22"/>
        </w:rPr>
        <w:t xml:space="preserve">przejść dla pieszych (WR-D-41-3)”, będące częścią wzorców </w:t>
      </w:r>
      <w:r w:rsidR="00012FB8">
        <w:rPr>
          <w:rFonts w:asciiTheme="minorHAnsi" w:hAnsiTheme="minorHAnsi" w:cstheme="minorHAnsi"/>
          <w:sz w:val="22"/>
          <w:szCs w:val="22"/>
        </w:rPr>
        <w:br/>
      </w:r>
      <w:r w:rsidRPr="00E87828">
        <w:rPr>
          <w:rFonts w:asciiTheme="minorHAnsi" w:hAnsiTheme="minorHAnsi" w:cstheme="minorHAnsi"/>
          <w:sz w:val="22"/>
          <w:szCs w:val="22"/>
        </w:rPr>
        <w:t xml:space="preserve">i standardów rekomendowanych przez Ministra właściwego do spraw transportu, jednoznacznie </w:t>
      </w:r>
      <w:r w:rsidR="00FF57CF">
        <w:rPr>
          <w:rFonts w:asciiTheme="minorHAnsi" w:hAnsiTheme="minorHAnsi" w:cstheme="minorHAnsi"/>
          <w:sz w:val="22"/>
          <w:szCs w:val="22"/>
        </w:rPr>
        <w:t>określają</w:t>
      </w:r>
      <w:r w:rsidRPr="00E87828">
        <w:rPr>
          <w:rFonts w:asciiTheme="minorHAnsi" w:hAnsiTheme="minorHAnsi" w:cstheme="minorHAnsi"/>
          <w:sz w:val="22"/>
          <w:szCs w:val="22"/>
        </w:rPr>
        <w:t xml:space="preserve">, że przejścia </w:t>
      </w:r>
      <w:r w:rsidR="00E87828">
        <w:rPr>
          <w:rFonts w:asciiTheme="minorHAnsi" w:hAnsiTheme="minorHAnsi" w:cstheme="minorHAnsi"/>
          <w:sz w:val="22"/>
          <w:szCs w:val="22"/>
        </w:rPr>
        <w:t xml:space="preserve">dla </w:t>
      </w:r>
      <w:r w:rsidRPr="00E87828">
        <w:rPr>
          <w:rFonts w:asciiTheme="minorHAnsi" w:hAnsiTheme="minorHAnsi" w:cstheme="minorHAnsi"/>
          <w:sz w:val="22"/>
          <w:szCs w:val="22"/>
        </w:rPr>
        <w:t xml:space="preserve">pieszych przez </w:t>
      </w:r>
      <w:r w:rsidRPr="00BD010A">
        <w:rPr>
          <w:rFonts w:asciiTheme="minorHAnsi" w:hAnsiTheme="minorHAnsi" w:cstheme="minorHAnsi"/>
          <w:sz w:val="22"/>
          <w:szCs w:val="22"/>
        </w:rPr>
        <w:t>przekrój</w:t>
      </w:r>
      <w:r w:rsidR="00FF57CF" w:rsidRPr="00BD010A">
        <w:rPr>
          <w:rFonts w:asciiTheme="minorHAnsi" w:hAnsiTheme="minorHAnsi" w:cstheme="minorHAnsi"/>
          <w:sz w:val="22"/>
          <w:szCs w:val="22"/>
        </w:rPr>
        <w:t xml:space="preserve"> drogi</w:t>
      </w:r>
      <w:r w:rsidRPr="00BD010A">
        <w:rPr>
          <w:rFonts w:asciiTheme="minorHAnsi" w:hAnsiTheme="minorHAnsi" w:cstheme="minorHAnsi"/>
          <w:sz w:val="22"/>
          <w:szCs w:val="22"/>
        </w:rPr>
        <w:t xml:space="preserve"> 2</w:t>
      </w:r>
      <w:r w:rsidR="00FF57CF" w:rsidRPr="00BD010A">
        <w:rPr>
          <w:rFonts w:asciiTheme="minorHAnsi" w:hAnsiTheme="minorHAnsi" w:cstheme="minorHAnsi"/>
          <w:sz w:val="22"/>
          <w:szCs w:val="22"/>
        </w:rPr>
        <w:t xml:space="preserve"> </w:t>
      </w:r>
      <w:r w:rsidRPr="00BD010A">
        <w:rPr>
          <w:rFonts w:asciiTheme="minorHAnsi" w:hAnsiTheme="minorHAnsi" w:cstheme="minorHAnsi"/>
          <w:sz w:val="22"/>
          <w:szCs w:val="22"/>
        </w:rPr>
        <w:t>x</w:t>
      </w:r>
      <w:r w:rsidR="00FF57CF" w:rsidRPr="00BD010A">
        <w:rPr>
          <w:rFonts w:asciiTheme="minorHAnsi" w:hAnsiTheme="minorHAnsi" w:cstheme="minorHAnsi"/>
          <w:sz w:val="22"/>
          <w:szCs w:val="22"/>
        </w:rPr>
        <w:t xml:space="preserve"> </w:t>
      </w:r>
      <w:r w:rsidRPr="00BD010A">
        <w:rPr>
          <w:rFonts w:asciiTheme="minorHAnsi" w:hAnsiTheme="minorHAnsi" w:cstheme="minorHAnsi"/>
          <w:sz w:val="22"/>
          <w:szCs w:val="22"/>
        </w:rPr>
        <w:t>2</w:t>
      </w:r>
      <w:r w:rsidRPr="00E87828">
        <w:rPr>
          <w:rFonts w:asciiTheme="minorHAnsi" w:hAnsiTheme="minorHAnsi" w:cstheme="minorHAnsi"/>
          <w:sz w:val="22"/>
          <w:szCs w:val="22"/>
        </w:rPr>
        <w:t xml:space="preserve"> wymagają zastosowania sygnalizacji świetlnej. Wyznaczenie takiego przejścia bez sygnalizacji stanowiłoby za</w:t>
      </w:r>
      <w:r w:rsidR="00236AC1">
        <w:rPr>
          <w:rFonts w:asciiTheme="minorHAnsi" w:hAnsiTheme="minorHAnsi" w:cstheme="minorHAnsi"/>
          <w:sz w:val="22"/>
          <w:szCs w:val="22"/>
        </w:rPr>
        <w:t xml:space="preserve">grożenie dla pieszych </w:t>
      </w:r>
      <w:r w:rsidR="00012FB8">
        <w:rPr>
          <w:rFonts w:asciiTheme="minorHAnsi" w:hAnsiTheme="minorHAnsi" w:cstheme="minorHAnsi"/>
          <w:sz w:val="22"/>
          <w:szCs w:val="22"/>
        </w:rPr>
        <w:br/>
      </w:r>
      <w:r w:rsidR="00236AC1">
        <w:rPr>
          <w:rFonts w:asciiTheme="minorHAnsi" w:hAnsiTheme="minorHAnsi" w:cstheme="minorHAnsi"/>
          <w:sz w:val="22"/>
          <w:szCs w:val="22"/>
        </w:rPr>
        <w:t xml:space="preserve">i mogłoby </w:t>
      </w:r>
      <w:r w:rsidRPr="00E87828">
        <w:rPr>
          <w:rFonts w:asciiTheme="minorHAnsi" w:hAnsiTheme="minorHAnsi" w:cstheme="minorHAnsi"/>
          <w:sz w:val="22"/>
          <w:szCs w:val="22"/>
        </w:rPr>
        <w:t xml:space="preserve">skutkować wzrostem liczby wypadków. </w:t>
      </w:r>
    </w:p>
    <w:p w14:paraId="6B20BD98" w14:textId="77777777" w:rsidR="00E80193" w:rsidRPr="00E87828" w:rsidRDefault="00E80193" w:rsidP="00D25BCE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63D737" w14:textId="79857CBA" w:rsidR="00BB52DF" w:rsidRPr="00E80193" w:rsidRDefault="00E80193" w:rsidP="00D25BCE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0193">
        <w:rPr>
          <w:rFonts w:asciiTheme="minorHAnsi" w:hAnsiTheme="minorHAnsi" w:cstheme="minorHAnsi"/>
          <w:b/>
          <w:sz w:val="22"/>
          <w:szCs w:val="22"/>
        </w:rPr>
        <w:t xml:space="preserve">Przebudowa </w:t>
      </w:r>
      <w:r>
        <w:rPr>
          <w:rFonts w:asciiTheme="minorHAnsi" w:hAnsiTheme="minorHAnsi" w:cstheme="minorHAnsi"/>
          <w:b/>
          <w:sz w:val="22"/>
          <w:szCs w:val="22"/>
        </w:rPr>
        <w:t>ul</w:t>
      </w:r>
      <w:r w:rsidR="002B2D0F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Powązkowskiej</w:t>
      </w:r>
      <w:r w:rsidRPr="00E80193">
        <w:rPr>
          <w:rFonts w:asciiTheme="minorHAnsi" w:hAnsiTheme="minorHAnsi" w:cstheme="minorHAnsi"/>
          <w:b/>
          <w:sz w:val="22"/>
          <w:szCs w:val="22"/>
        </w:rPr>
        <w:t xml:space="preserve"> przez deweloperów</w:t>
      </w:r>
    </w:p>
    <w:p w14:paraId="51124104" w14:textId="110EF5AB" w:rsidR="0047640D" w:rsidRPr="00E87828" w:rsidRDefault="009B14BA" w:rsidP="00D25BCE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BD6">
        <w:rPr>
          <w:sz w:val="22"/>
          <w:szCs w:val="22"/>
        </w:rPr>
        <w:t>Jednocześnie</w:t>
      </w:r>
      <w:r w:rsidR="0047640D" w:rsidRPr="00D74BD6">
        <w:rPr>
          <w:sz w:val="22"/>
          <w:szCs w:val="22"/>
        </w:rPr>
        <w:t xml:space="preserve"> informujemy, że skrzyżowanie </w:t>
      </w:r>
      <w:r w:rsidR="00BB52DF" w:rsidRPr="00D74BD6">
        <w:rPr>
          <w:sz w:val="22"/>
          <w:szCs w:val="22"/>
        </w:rPr>
        <w:t>ul</w:t>
      </w:r>
      <w:r w:rsidR="00717712">
        <w:rPr>
          <w:sz w:val="22"/>
          <w:szCs w:val="22"/>
        </w:rPr>
        <w:t>ic</w:t>
      </w:r>
      <w:r w:rsidR="00717712" w:rsidRPr="00D74BD6">
        <w:rPr>
          <w:sz w:val="22"/>
          <w:szCs w:val="22"/>
        </w:rPr>
        <w:t xml:space="preserve"> </w:t>
      </w:r>
      <w:r w:rsidR="00BB52DF" w:rsidRPr="00D74BD6">
        <w:rPr>
          <w:sz w:val="22"/>
          <w:szCs w:val="22"/>
        </w:rPr>
        <w:t>Powązkowskiej z Krasiń</w:t>
      </w:r>
      <w:r w:rsidR="00BA27EE">
        <w:rPr>
          <w:sz w:val="22"/>
          <w:szCs w:val="22"/>
        </w:rPr>
        <w:t xml:space="preserve">skiego i Ficowskiego </w:t>
      </w:r>
      <w:r w:rsidR="00EF360C" w:rsidRPr="00D74BD6">
        <w:rPr>
          <w:sz w:val="22"/>
          <w:szCs w:val="22"/>
        </w:rPr>
        <w:t>zostało</w:t>
      </w:r>
      <w:r w:rsidR="00BB52DF" w:rsidRPr="00D74BD6">
        <w:rPr>
          <w:sz w:val="22"/>
          <w:szCs w:val="22"/>
        </w:rPr>
        <w:t xml:space="preserve"> przebudowane </w:t>
      </w:r>
      <w:r w:rsidR="00717712">
        <w:rPr>
          <w:sz w:val="22"/>
          <w:szCs w:val="22"/>
        </w:rPr>
        <w:t xml:space="preserve">przez dewelopera </w:t>
      </w:r>
      <w:r w:rsidR="00BB52DF" w:rsidRPr="00D74BD6">
        <w:rPr>
          <w:sz w:val="22"/>
          <w:szCs w:val="22"/>
        </w:rPr>
        <w:t xml:space="preserve">zgodnie z </w:t>
      </w:r>
      <w:r w:rsidR="00717712">
        <w:rPr>
          <w:sz w:val="22"/>
          <w:szCs w:val="22"/>
        </w:rPr>
        <w:t>p</w:t>
      </w:r>
      <w:r w:rsidR="00717712" w:rsidRPr="00D74BD6">
        <w:rPr>
          <w:sz w:val="22"/>
          <w:szCs w:val="22"/>
        </w:rPr>
        <w:t xml:space="preserve">rojektem </w:t>
      </w:r>
      <w:r w:rsidR="00BB52DF" w:rsidRPr="00D74BD6">
        <w:rPr>
          <w:sz w:val="22"/>
          <w:szCs w:val="22"/>
        </w:rPr>
        <w:t>Stałej Organizacji Ruchu</w:t>
      </w:r>
      <w:r w:rsidR="00303D39" w:rsidRPr="00D74BD6">
        <w:rPr>
          <w:sz w:val="22"/>
          <w:szCs w:val="22"/>
        </w:rPr>
        <w:t>.</w:t>
      </w:r>
      <w:r w:rsidR="00236AC1">
        <w:rPr>
          <w:sz w:val="22"/>
          <w:szCs w:val="22"/>
        </w:rPr>
        <w:t xml:space="preserve"> </w:t>
      </w:r>
      <w:r w:rsidR="00D74BD6" w:rsidRPr="00D74BD6">
        <w:rPr>
          <w:sz w:val="22"/>
          <w:szCs w:val="22"/>
        </w:rPr>
        <w:t>Zmodernizowana została sygnalizacja</w:t>
      </w:r>
      <w:r w:rsidR="00D74BD6">
        <w:rPr>
          <w:sz w:val="22"/>
          <w:szCs w:val="22"/>
        </w:rPr>
        <w:t xml:space="preserve"> świetlna</w:t>
      </w:r>
      <w:r w:rsidR="00D74BD6" w:rsidRPr="00D74BD6">
        <w:rPr>
          <w:sz w:val="22"/>
          <w:szCs w:val="22"/>
        </w:rPr>
        <w:t>,</w:t>
      </w:r>
      <w:r w:rsidR="00E87828" w:rsidRPr="00D74BD6">
        <w:rPr>
          <w:sz w:val="22"/>
          <w:szCs w:val="22"/>
        </w:rPr>
        <w:t xml:space="preserve"> </w:t>
      </w:r>
      <w:r w:rsidR="00D74BD6">
        <w:rPr>
          <w:sz w:val="22"/>
          <w:szCs w:val="22"/>
        </w:rPr>
        <w:t>p</w:t>
      </w:r>
      <w:r w:rsidR="00D74BD6" w:rsidRPr="00D74BD6">
        <w:rPr>
          <w:sz w:val="22"/>
          <w:szCs w:val="22"/>
        </w:rPr>
        <w:t>iesi zyskali no</w:t>
      </w:r>
      <w:r w:rsidR="00BA27EE">
        <w:rPr>
          <w:sz w:val="22"/>
          <w:szCs w:val="22"/>
        </w:rPr>
        <w:t xml:space="preserve">we chodniki, wybudowane zostały </w:t>
      </w:r>
      <w:r w:rsidR="00D74BD6" w:rsidRPr="00D74BD6">
        <w:rPr>
          <w:sz w:val="22"/>
          <w:szCs w:val="22"/>
        </w:rPr>
        <w:t xml:space="preserve">łączniki z drogami </w:t>
      </w:r>
      <w:r w:rsidR="00BD010A">
        <w:rPr>
          <w:sz w:val="22"/>
          <w:szCs w:val="22"/>
        </w:rPr>
        <w:br/>
      </w:r>
      <w:r w:rsidR="00D74BD6" w:rsidRPr="00D74BD6">
        <w:rPr>
          <w:sz w:val="22"/>
          <w:szCs w:val="22"/>
        </w:rPr>
        <w:t>dla rowerów wzdłuż ulic Powązkowskiej</w:t>
      </w:r>
      <w:r w:rsidR="00717712">
        <w:rPr>
          <w:sz w:val="22"/>
          <w:szCs w:val="22"/>
        </w:rPr>
        <w:t>,</w:t>
      </w:r>
      <w:r w:rsidR="00D74BD6" w:rsidRPr="00D74BD6">
        <w:rPr>
          <w:sz w:val="22"/>
          <w:szCs w:val="22"/>
        </w:rPr>
        <w:t xml:space="preserve"> Ficowskiego i Elbląskiej. </w:t>
      </w:r>
      <w:r w:rsidR="00303D39" w:rsidRPr="00D74BD6">
        <w:rPr>
          <w:sz w:val="22"/>
          <w:szCs w:val="22"/>
        </w:rPr>
        <w:t xml:space="preserve">Inwestycja jest w trakcie odbioru, </w:t>
      </w:r>
      <w:r w:rsidR="00EF360C" w:rsidRPr="00D74BD6">
        <w:rPr>
          <w:sz w:val="22"/>
          <w:szCs w:val="22"/>
        </w:rPr>
        <w:t xml:space="preserve">trwa </w:t>
      </w:r>
      <w:r w:rsidR="00303D39" w:rsidRPr="00D74BD6">
        <w:rPr>
          <w:sz w:val="22"/>
          <w:szCs w:val="22"/>
        </w:rPr>
        <w:t>usuwanie usterek.</w:t>
      </w:r>
    </w:p>
    <w:p w14:paraId="195B3E8A" w14:textId="17E457D0" w:rsidR="00E7363F" w:rsidRPr="00E87828" w:rsidRDefault="00E7363F" w:rsidP="00D25BCE">
      <w:pPr>
        <w:spacing w:line="30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E87828">
        <w:rPr>
          <w:rFonts w:asciiTheme="minorHAnsi" w:hAnsiTheme="minorHAnsi" w:cstheme="minorHAnsi"/>
          <w:sz w:val="22"/>
          <w:szCs w:val="22"/>
        </w:rPr>
        <w:t>Planowana jest również prze</w:t>
      </w:r>
      <w:r w:rsidR="009B14BA" w:rsidRPr="00E87828">
        <w:rPr>
          <w:rFonts w:asciiTheme="minorHAnsi" w:hAnsiTheme="minorHAnsi" w:cstheme="minorHAnsi"/>
          <w:sz w:val="22"/>
          <w:szCs w:val="22"/>
        </w:rPr>
        <w:t>budowa</w:t>
      </w:r>
      <w:r w:rsidR="00BB52DF" w:rsidRPr="00E87828">
        <w:rPr>
          <w:rFonts w:asciiTheme="minorHAnsi" w:hAnsiTheme="minorHAnsi" w:cstheme="minorHAnsi"/>
          <w:sz w:val="22"/>
          <w:szCs w:val="22"/>
        </w:rPr>
        <w:t xml:space="preserve"> pasa dro</w:t>
      </w:r>
      <w:r w:rsidR="00DD4E96">
        <w:rPr>
          <w:rFonts w:asciiTheme="minorHAnsi" w:hAnsiTheme="minorHAnsi" w:cstheme="minorHAnsi"/>
          <w:sz w:val="22"/>
          <w:szCs w:val="22"/>
        </w:rPr>
        <w:t>gowego ul. Powązkowskiej na odcinku</w:t>
      </w:r>
      <w:r w:rsidR="00236AC1">
        <w:rPr>
          <w:rFonts w:asciiTheme="minorHAnsi" w:hAnsiTheme="minorHAnsi" w:cstheme="minorHAnsi"/>
          <w:sz w:val="22"/>
          <w:szCs w:val="22"/>
        </w:rPr>
        <w:t xml:space="preserve"> od ul. Piaskowej </w:t>
      </w:r>
      <w:r w:rsidR="00BB52DF" w:rsidRPr="00E87828">
        <w:rPr>
          <w:rFonts w:asciiTheme="minorHAnsi" w:hAnsiTheme="minorHAnsi" w:cstheme="minorHAnsi"/>
          <w:sz w:val="22"/>
          <w:szCs w:val="22"/>
        </w:rPr>
        <w:t xml:space="preserve">do ul. Tatarskiej. </w:t>
      </w:r>
      <w:r w:rsidR="00E87828">
        <w:rPr>
          <w:rFonts w:asciiTheme="minorHAnsi" w:eastAsiaTheme="minorHAnsi" w:hAnsiTheme="minorHAnsi" w:cstheme="minorHAnsi"/>
          <w:sz w:val="22"/>
          <w:szCs w:val="22"/>
        </w:rPr>
        <w:t xml:space="preserve">Deweloper </w:t>
      </w:r>
      <w:r w:rsidRPr="00E87828">
        <w:rPr>
          <w:rFonts w:asciiTheme="minorHAnsi" w:hAnsiTheme="minorHAnsi" w:cstheme="minorHAnsi"/>
          <w:sz w:val="22"/>
          <w:szCs w:val="22"/>
        </w:rPr>
        <w:t>przebuduje geometrię skrzyżowania,</w:t>
      </w:r>
      <w:r w:rsidR="00236AC1">
        <w:rPr>
          <w:rFonts w:asciiTheme="minorHAnsi" w:hAnsiTheme="minorHAnsi" w:cstheme="minorHAnsi"/>
          <w:sz w:val="22"/>
          <w:szCs w:val="22"/>
        </w:rPr>
        <w:t xml:space="preserve"> sygnalizację, wybuduje ścieżkę </w:t>
      </w:r>
      <w:r w:rsidRPr="00E87828">
        <w:rPr>
          <w:rFonts w:asciiTheme="minorHAnsi" w:hAnsiTheme="minorHAnsi" w:cstheme="minorHAnsi"/>
          <w:sz w:val="22"/>
          <w:szCs w:val="22"/>
        </w:rPr>
        <w:t>rowerową na ul Powązkowskiej na odcinku</w:t>
      </w:r>
      <w:r w:rsidR="00E87828">
        <w:rPr>
          <w:rFonts w:asciiTheme="minorHAnsi" w:hAnsiTheme="minorHAnsi" w:cstheme="minorHAnsi"/>
          <w:sz w:val="22"/>
          <w:szCs w:val="22"/>
        </w:rPr>
        <w:t xml:space="preserve"> Burakowska-</w:t>
      </w:r>
      <w:r w:rsidRPr="00E87828">
        <w:rPr>
          <w:rFonts w:asciiTheme="minorHAnsi" w:hAnsiTheme="minorHAnsi" w:cstheme="minorHAnsi"/>
          <w:sz w:val="22"/>
          <w:szCs w:val="22"/>
        </w:rPr>
        <w:t>Tatarska</w:t>
      </w:r>
      <w:r w:rsidRPr="00E87828">
        <w:rPr>
          <w:rFonts w:asciiTheme="minorHAnsi" w:eastAsiaTheme="minorHAnsi" w:hAnsiTheme="minorHAnsi" w:cstheme="minorHAnsi"/>
          <w:sz w:val="22"/>
          <w:szCs w:val="22"/>
        </w:rPr>
        <w:t xml:space="preserve"> oraz zm</w:t>
      </w:r>
      <w:r w:rsidRPr="00E87828">
        <w:rPr>
          <w:rFonts w:asciiTheme="minorHAnsi" w:hAnsiTheme="minorHAnsi" w:cstheme="minorHAnsi"/>
          <w:sz w:val="22"/>
          <w:szCs w:val="22"/>
        </w:rPr>
        <w:t>odernizuje</w:t>
      </w:r>
      <w:r w:rsidRPr="00E87828">
        <w:rPr>
          <w:rFonts w:asciiTheme="minorHAnsi" w:eastAsiaTheme="minorHAnsi" w:hAnsiTheme="minorHAnsi" w:cstheme="minorHAnsi"/>
          <w:sz w:val="22"/>
          <w:szCs w:val="22"/>
        </w:rPr>
        <w:t xml:space="preserve"> kanalizację deszczową.</w:t>
      </w:r>
    </w:p>
    <w:p w14:paraId="5D8FDB5D" w14:textId="2831CB91" w:rsidR="0047640D" w:rsidRDefault="0047640D" w:rsidP="00D25BCE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3D8410" w14:textId="093C5054" w:rsidR="006C170F" w:rsidRDefault="006C170F" w:rsidP="00D25BCE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AC3300" w:rsidRPr="00E80193">
        <w:rPr>
          <w:rFonts w:asciiTheme="minorHAnsi" w:hAnsiTheme="minorHAnsi" w:cstheme="minorHAnsi"/>
          <w:b/>
          <w:sz w:val="22"/>
          <w:szCs w:val="22"/>
        </w:rPr>
        <w:t>ezpieczeństw</w:t>
      </w:r>
      <w:r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AC3300" w:rsidRPr="00E80193">
        <w:rPr>
          <w:rFonts w:asciiTheme="minorHAnsi" w:hAnsiTheme="minorHAnsi" w:cstheme="minorHAnsi"/>
          <w:b/>
          <w:sz w:val="22"/>
          <w:szCs w:val="22"/>
        </w:rPr>
        <w:t>pieszych</w:t>
      </w:r>
      <w:r w:rsidR="00C465DF">
        <w:rPr>
          <w:rFonts w:asciiTheme="minorHAnsi" w:hAnsiTheme="minorHAnsi" w:cstheme="minorHAnsi"/>
          <w:b/>
          <w:sz w:val="22"/>
          <w:szCs w:val="22"/>
        </w:rPr>
        <w:t xml:space="preserve"> na ul. Powązkowskiej</w:t>
      </w:r>
      <w:r w:rsidR="00AC3300" w:rsidRPr="00E80193">
        <w:rPr>
          <w:rFonts w:asciiTheme="minorHAnsi" w:hAnsiTheme="minorHAnsi" w:cstheme="minorHAnsi"/>
          <w:b/>
          <w:sz w:val="22"/>
          <w:szCs w:val="22"/>
        </w:rPr>
        <w:t xml:space="preserve"> w rejonie </w:t>
      </w:r>
      <w:r w:rsidR="00236AC1" w:rsidRPr="00E80193">
        <w:rPr>
          <w:rFonts w:asciiTheme="minorHAnsi" w:hAnsiTheme="minorHAnsi" w:cstheme="minorHAnsi"/>
          <w:b/>
          <w:sz w:val="22"/>
          <w:szCs w:val="22"/>
        </w:rPr>
        <w:t xml:space="preserve">ulic </w:t>
      </w:r>
      <w:r w:rsidR="00C465DF">
        <w:rPr>
          <w:rFonts w:asciiTheme="minorHAnsi" w:hAnsiTheme="minorHAnsi" w:cstheme="minorHAnsi"/>
          <w:b/>
          <w:sz w:val="22"/>
          <w:szCs w:val="22"/>
        </w:rPr>
        <w:t>Krasińskiego</w:t>
      </w:r>
      <w:r w:rsidR="00236AC1" w:rsidRPr="00E80193">
        <w:rPr>
          <w:rFonts w:asciiTheme="minorHAnsi" w:hAnsiTheme="minorHAnsi" w:cstheme="minorHAnsi"/>
          <w:b/>
          <w:sz w:val="22"/>
          <w:szCs w:val="22"/>
        </w:rPr>
        <w:t xml:space="preserve"> i Rydygiera</w:t>
      </w:r>
    </w:p>
    <w:p w14:paraId="28FB644B" w14:textId="5313020B" w:rsidR="00E87828" w:rsidRPr="006C170F" w:rsidRDefault="006C170F" w:rsidP="00D25BCE">
      <w:pPr>
        <w:spacing w:line="30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170F">
        <w:rPr>
          <w:rFonts w:asciiTheme="minorHAnsi" w:hAnsiTheme="minorHAnsi" w:cstheme="minorHAnsi"/>
          <w:color w:val="000000" w:themeColor="text1"/>
          <w:sz w:val="22"/>
          <w:szCs w:val="22"/>
        </w:rPr>
        <w:t>Odnosząc się do innych poruszonych w piśmie kwestii</w:t>
      </w:r>
      <w:r w:rsidR="00236AC1" w:rsidRPr="006C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C3300" w:rsidRPr="006C170F">
        <w:rPr>
          <w:rFonts w:asciiTheme="minorHAnsi" w:hAnsiTheme="minorHAnsi" w:cstheme="minorHAnsi"/>
          <w:color w:val="000000" w:themeColor="text1"/>
          <w:sz w:val="22"/>
          <w:szCs w:val="22"/>
        </w:rPr>
        <w:t>Zarząd Dróg Miejskich informuje, że:</w:t>
      </w:r>
    </w:p>
    <w:p w14:paraId="52BB744E" w14:textId="77777777" w:rsidR="00BD010A" w:rsidRDefault="00E87828" w:rsidP="00D25BCE">
      <w:pPr>
        <w:pStyle w:val="Akapitzlist"/>
        <w:numPr>
          <w:ilvl w:val="0"/>
          <w:numId w:val="21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010A">
        <w:rPr>
          <w:rFonts w:asciiTheme="minorHAnsi" w:hAnsiTheme="minorHAnsi" w:cstheme="minorHAnsi"/>
          <w:sz w:val="22"/>
          <w:szCs w:val="22"/>
        </w:rPr>
        <w:t xml:space="preserve">w </w:t>
      </w:r>
      <w:r w:rsidR="0047640D" w:rsidRPr="00BD010A">
        <w:rPr>
          <w:rFonts w:asciiTheme="minorHAnsi" w:hAnsiTheme="minorHAnsi" w:cstheme="minorHAnsi"/>
          <w:sz w:val="22"/>
          <w:szCs w:val="22"/>
        </w:rPr>
        <w:t xml:space="preserve">sprawie </w:t>
      </w:r>
      <w:r w:rsidR="00BD010A">
        <w:rPr>
          <w:rFonts w:asciiTheme="minorHAnsi" w:hAnsiTheme="minorHAnsi" w:cstheme="minorHAnsi"/>
          <w:sz w:val="22"/>
          <w:szCs w:val="22"/>
        </w:rPr>
        <w:t>nadmiernej</w:t>
      </w:r>
      <w:r w:rsidR="00AC3300" w:rsidRPr="00BD010A">
        <w:rPr>
          <w:rFonts w:asciiTheme="minorHAnsi" w:hAnsiTheme="minorHAnsi" w:cstheme="minorHAnsi"/>
          <w:sz w:val="22"/>
          <w:szCs w:val="22"/>
        </w:rPr>
        <w:t xml:space="preserve"> prędkości pojazdów wniosek kierujemy</w:t>
      </w:r>
      <w:r w:rsidR="00BB52DF" w:rsidRPr="00BD010A">
        <w:rPr>
          <w:rFonts w:asciiTheme="minorHAnsi" w:hAnsiTheme="minorHAnsi" w:cstheme="minorHAnsi"/>
          <w:sz w:val="22"/>
          <w:szCs w:val="22"/>
        </w:rPr>
        <w:t xml:space="preserve"> do Policji w celu zwiększenia kontroli na tym odcinku ulicy Powązkowskiej. Przekraczanie prędkości jest faktem potwierdzonym w pomiarach ruchu </w:t>
      </w:r>
      <w:r w:rsidR="002159B3" w:rsidRPr="00BD010A">
        <w:rPr>
          <w:rFonts w:asciiTheme="minorHAnsi" w:hAnsiTheme="minorHAnsi" w:cstheme="minorHAnsi"/>
          <w:sz w:val="22"/>
          <w:szCs w:val="22"/>
        </w:rPr>
        <w:t>i konieczne są działania służb</w:t>
      </w:r>
      <w:r w:rsidR="00A756F5" w:rsidRPr="00BD010A">
        <w:rPr>
          <w:rFonts w:asciiTheme="minorHAnsi" w:hAnsiTheme="minorHAnsi" w:cstheme="minorHAnsi"/>
          <w:sz w:val="22"/>
          <w:szCs w:val="22"/>
        </w:rPr>
        <w:t>.</w:t>
      </w:r>
    </w:p>
    <w:p w14:paraId="265B4976" w14:textId="77777777" w:rsidR="00BD010A" w:rsidRDefault="00AC3300" w:rsidP="00D25BCE">
      <w:pPr>
        <w:pStyle w:val="Akapitzlist"/>
        <w:numPr>
          <w:ilvl w:val="0"/>
          <w:numId w:val="21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010A">
        <w:rPr>
          <w:rFonts w:asciiTheme="minorHAnsi" w:hAnsiTheme="minorHAnsi" w:cstheme="minorHAnsi"/>
          <w:sz w:val="22"/>
          <w:szCs w:val="22"/>
        </w:rPr>
        <w:t>odnosząc się do tematu c</w:t>
      </w:r>
      <w:r w:rsidR="00BB52DF" w:rsidRPr="00BD010A">
        <w:rPr>
          <w:rFonts w:asciiTheme="minorHAnsi" w:hAnsiTheme="minorHAnsi" w:cstheme="minorHAnsi"/>
          <w:sz w:val="22"/>
          <w:szCs w:val="22"/>
        </w:rPr>
        <w:t>hodnik</w:t>
      </w:r>
      <w:r w:rsidRPr="00BD010A">
        <w:rPr>
          <w:rFonts w:asciiTheme="minorHAnsi" w:hAnsiTheme="minorHAnsi" w:cstheme="minorHAnsi"/>
          <w:sz w:val="22"/>
          <w:szCs w:val="22"/>
        </w:rPr>
        <w:t>a</w:t>
      </w:r>
      <w:r w:rsidR="00BB52DF" w:rsidRPr="00BD010A">
        <w:rPr>
          <w:rFonts w:asciiTheme="minorHAnsi" w:hAnsiTheme="minorHAnsi" w:cstheme="minorHAnsi"/>
          <w:sz w:val="22"/>
          <w:szCs w:val="22"/>
        </w:rPr>
        <w:t xml:space="preserve"> po północnej stronie</w:t>
      </w:r>
      <w:r w:rsidR="00BD010A">
        <w:rPr>
          <w:rFonts w:asciiTheme="minorHAnsi" w:hAnsiTheme="minorHAnsi" w:cstheme="minorHAnsi"/>
          <w:sz w:val="22"/>
          <w:szCs w:val="22"/>
        </w:rPr>
        <w:t xml:space="preserve"> i</w:t>
      </w:r>
      <w:r w:rsidR="00EE1C0B" w:rsidRPr="00BD010A">
        <w:rPr>
          <w:rFonts w:asciiTheme="minorHAnsi" w:hAnsiTheme="minorHAnsi" w:cstheme="minorHAnsi"/>
          <w:sz w:val="22"/>
          <w:szCs w:val="22"/>
        </w:rPr>
        <w:t xml:space="preserve">nformujemy, że </w:t>
      </w:r>
      <w:r w:rsidR="00D74BD6" w:rsidRPr="00BD010A">
        <w:rPr>
          <w:rFonts w:asciiTheme="minorHAnsi" w:hAnsiTheme="minorHAnsi" w:cstheme="minorHAnsi"/>
          <w:sz w:val="22"/>
          <w:szCs w:val="22"/>
        </w:rPr>
        <w:t>m</w:t>
      </w:r>
      <w:r w:rsidR="00BB52DF" w:rsidRPr="00BD010A">
        <w:rPr>
          <w:rFonts w:asciiTheme="minorHAnsi" w:hAnsiTheme="minorHAnsi" w:cstheme="minorHAnsi"/>
          <w:sz w:val="22"/>
          <w:szCs w:val="22"/>
        </w:rPr>
        <w:t>ieszkańcy wielokrotnie zgłaszali uwagi</w:t>
      </w:r>
      <w:r w:rsidR="00102326" w:rsidRPr="00BD010A">
        <w:rPr>
          <w:rFonts w:asciiTheme="minorHAnsi" w:hAnsiTheme="minorHAnsi" w:cstheme="minorHAnsi"/>
          <w:sz w:val="22"/>
          <w:szCs w:val="22"/>
        </w:rPr>
        <w:t xml:space="preserve"> </w:t>
      </w:r>
      <w:r w:rsidR="00E80193" w:rsidRPr="00BD010A">
        <w:rPr>
          <w:rFonts w:asciiTheme="minorHAnsi" w:hAnsiTheme="minorHAnsi" w:cstheme="minorHAnsi"/>
          <w:sz w:val="22"/>
          <w:szCs w:val="22"/>
        </w:rPr>
        <w:t>dot</w:t>
      </w:r>
      <w:r w:rsidR="00BD010A">
        <w:rPr>
          <w:rFonts w:asciiTheme="minorHAnsi" w:hAnsiTheme="minorHAnsi" w:cstheme="minorHAnsi"/>
          <w:sz w:val="22"/>
          <w:szCs w:val="22"/>
        </w:rPr>
        <w:t>yczące</w:t>
      </w:r>
      <w:r w:rsidR="00E80193" w:rsidRPr="00BD010A">
        <w:rPr>
          <w:rFonts w:asciiTheme="minorHAnsi" w:hAnsiTheme="minorHAnsi" w:cstheme="minorHAnsi"/>
          <w:sz w:val="22"/>
          <w:szCs w:val="22"/>
        </w:rPr>
        <w:t xml:space="preserve"> parkujących </w:t>
      </w:r>
      <w:r w:rsidR="00BB52DF" w:rsidRPr="00BD010A">
        <w:rPr>
          <w:rFonts w:asciiTheme="minorHAnsi" w:hAnsiTheme="minorHAnsi" w:cstheme="minorHAnsi"/>
          <w:sz w:val="22"/>
          <w:szCs w:val="22"/>
        </w:rPr>
        <w:t xml:space="preserve">na </w:t>
      </w:r>
      <w:r w:rsidR="0053276D" w:rsidRPr="00BD010A">
        <w:rPr>
          <w:rFonts w:asciiTheme="minorHAnsi" w:hAnsiTheme="minorHAnsi" w:cstheme="minorHAnsi"/>
          <w:sz w:val="22"/>
          <w:szCs w:val="22"/>
        </w:rPr>
        <w:t>nim</w:t>
      </w:r>
      <w:r w:rsidR="00BB52DF" w:rsidRPr="00BD010A">
        <w:rPr>
          <w:rFonts w:asciiTheme="minorHAnsi" w:hAnsiTheme="minorHAnsi" w:cstheme="minorHAnsi"/>
          <w:sz w:val="22"/>
          <w:szCs w:val="22"/>
        </w:rPr>
        <w:t xml:space="preserve"> samoch</w:t>
      </w:r>
      <w:r w:rsidR="00E80193" w:rsidRPr="00BD010A">
        <w:rPr>
          <w:rFonts w:asciiTheme="minorHAnsi" w:hAnsiTheme="minorHAnsi" w:cstheme="minorHAnsi"/>
          <w:sz w:val="22"/>
          <w:szCs w:val="22"/>
        </w:rPr>
        <w:t>odów</w:t>
      </w:r>
      <w:r w:rsidR="00BB52DF" w:rsidRPr="00BD010A">
        <w:rPr>
          <w:rFonts w:asciiTheme="minorHAnsi" w:hAnsiTheme="minorHAnsi" w:cstheme="minorHAnsi"/>
          <w:sz w:val="22"/>
          <w:szCs w:val="22"/>
        </w:rPr>
        <w:t xml:space="preserve">. Chodnik jest zbyt wąski, aby ustawić </w:t>
      </w:r>
      <w:r w:rsidR="00EE1C0B" w:rsidRPr="00BD010A">
        <w:rPr>
          <w:rFonts w:asciiTheme="minorHAnsi" w:hAnsiTheme="minorHAnsi" w:cstheme="minorHAnsi"/>
          <w:sz w:val="22"/>
          <w:szCs w:val="22"/>
        </w:rPr>
        <w:t>słupki blokujące,</w:t>
      </w:r>
      <w:r w:rsidR="00BB52DF" w:rsidRPr="00BD010A">
        <w:rPr>
          <w:rFonts w:asciiTheme="minorHAnsi" w:hAnsiTheme="minorHAnsi" w:cstheme="minorHAnsi"/>
          <w:sz w:val="22"/>
          <w:szCs w:val="22"/>
        </w:rPr>
        <w:t xml:space="preserve"> po ich zamontowaniu nie</w:t>
      </w:r>
      <w:r w:rsidR="00BD010A">
        <w:rPr>
          <w:rFonts w:asciiTheme="minorHAnsi" w:hAnsiTheme="minorHAnsi" w:cstheme="minorHAnsi"/>
          <w:sz w:val="22"/>
          <w:szCs w:val="22"/>
        </w:rPr>
        <w:t xml:space="preserve"> </w:t>
      </w:r>
      <w:r w:rsidR="00BB52DF" w:rsidRPr="00BD010A">
        <w:rPr>
          <w:rFonts w:asciiTheme="minorHAnsi" w:hAnsiTheme="minorHAnsi" w:cstheme="minorHAnsi"/>
          <w:sz w:val="22"/>
          <w:szCs w:val="22"/>
        </w:rPr>
        <w:t xml:space="preserve">zostałoby </w:t>
      </w:r>
      <w:r w:rsidR="00BD010A">
        <w:rPr>
          <w:rFonts w:asciiTheme="minorHAnsi" w:hAnsiTheme="minorHAnsi" w:cstheme="minorHAnsi"/>
          <w:sz w:val="22"/>
          <w:szCs w:val="22"/>
        </w:rPr>
        <w:t xml:space="preserve">zachowane </w:t>
      </w:r>
      <w:r w:rsidR="00BB52DF" w:rsidRPr="00BD010A">
        <w:rPr>
          <w:rFonts w:asciiTheme="minorHAnsi" w:hAnsiTheme="minorHAnsi" w:cstheme="minorHAnsi"/>
          <w:sz w:val="22"/>
          <w:szCs w:val="22"/>
        </w:rPr>
        <w:t xml:space="preserve">min. 1,8 m </w:t>
      </w:r>
      <w:r w:rsidR="00BD010A">
        <w:rPr>
          <w:rFonts w:asciiTheme="minorHAnsi" w:hAnsiTheme="minorHAnsi" w:cstheme="minorHAnsi"/>
          <w:sz w:val="22"/>
          <w:szCs w:val="22"/>
        </w:rPr>
        <w:t xml:space="preserve">szerokości </w:t>
      </w:r>
      <w:r w:rsidR="00BB52DF" w:rsidRPr="00BD010A">
        <w:rPr>
          <w:rFonts w:asciiTheme="minorHAnsi" w:hAnsiTheme="minorHAnsi" w:cstheme="minorHAnsi"/>
          <w:sz w:val="22"/>
          <w:szCs w:val="22"/>
        </w:rPr>
        <w:t xml:space="preserve">chodnika bez przeszkód, co byłoby niezgodne z obowiązującymi standardami dostępności </w:t>
      </w:r>
      <w:r w:rsidR="00BD010A">
        <w:rPr>
          <w:rFonts w:asciiTheme="minorHAnsi" w:hAnsiTheme="minorHAnsi" w:cstheme="minorHAnsi"/>
          <w:sz w:val="22"/>
          <w:szCs w:val="22"/>
        </w:rPr>
        <w:br/>
      </w:r>
      <w:r w:rsidR="00BB52DF" w:rsidRPr="00BD010A">
        <w:rPr>
          <w:rFonts w:asciiTheme="minorHAnsi" w:hAnsiTheme="minorHAnsi" w:cstheme="minorHAnsi"/>
          <w:sz w:val="22"/>
          <w:szCs w:val="22"/>
        </w:rPr>
        <w:t>i z rozporządzeniem w sprawie przepisów techniczno-budowlanych dla dróg publicznych.</w:t>
      </w:r>
      <w:r w:rsidR="009B14BA" w:rsidRPr="00BD010A">
        <w:rPr>
          <w:rFonts w:asciiTheme="minorHAnsi" w:hAnsiTheme="minorHAnsi" w:cstheme="minorHAnsi"/>
          <w:sz w:val="22"/>
          <w:szCs w:val="22"/>
        </w:rPr>
        <w:t xml:space="preserve"> Dodatkowo informujemy, że wykonanie słupków blokujących byłoby niekorzystne </w:t>
      </w:r>
      <w:r w:rsidR="00BD010A">
        <w:rPr>
          <w:rFonts w:asciiTheme="minorHAnsi" w:hAnsiTheme="minorHAnsi" w:cstheme="minorHAnsi"/>
          <w:sz w:val="22"/>
          <w:szCs w:val="22"/>
        </w:rPr>
        <w:br/>
      </w:r>
      <w:r w:rsidR="009B14BA" w:rsidRPr="00BD010A">
        <w:rPr>
          <w:rFonts w:asciiTheme="minorHAnsi" w:hAnsiTheme="minorHAnsi" w:cstheme="minorHAnsi"/>
          <w:sz w:val="22"/>
          <w:szCs w:val="22"/>
        </w:rPr>
        <w:t xml:space="preserve">z ekonomicznego punktu widzenia. Chodnik wymaga remontu i wyniesienia krawężnika. </w:t>
      </w:r>
      <w:r w:rsidR="00BD010A">
        <w:rPr>
          <w:rFonts w:asciiTheme="minorHAnsi" w:hAnsiTheme="minorHAnsi" w:cstheme="minorHAnsi"/>
          <w:sz w:val="22"/>
          <w:szCs w:val="22"/>
        </w:rPr>
        <w:br/>
      </w:r>
      <w:r w:rsidR="009B14BA" w:rsidRPr="00BD010A">
        <w:rPr>
          <w:rFonts w:asciiTheme="minorHAnsi" w:hAnsiTheme="minorHAnsi" w:cstheme="minorHAnsi"/>
          <w:sz w:val="22"/>
          <w:szCs w:val="22"/>
        </w:rPr>
        <w:t>Przy zastosowaniu maksymalnej wysokości krawężnika p</w:t>
      </w:r>
      <w:r w:rsidR="00236AC1" w:rsidRPr="00BD010A">
        <w:rPr>
          <w:rFonts w:asciiTheme="minorHAnsi" w:hAnsiTheme="minorHAnsi" w:cstheme="minorHAnsi"/>
          <w:sz w:val="22"/>
          <w:szCs w:val="22"/>
        </w:rPr>
        <w:t xml:space="preserve">owinno to skutecznie zniechęcić </w:t>
      </w:r>
      <w:r w:rsidR="009B14BA" w:rsidRPr="00BD010A">
        <w:rPr>
          <w:rFonts w:asciiTheme="minorHAnsi" w:hAnsiTheme="minorHAnsi" w:cstheme="minorHAnsi"/>
          <w:sz w:val="22"/>
          <w:szCs w:val="22"/>
        </w:rPr>
        <w:t>kierowców do parkowania w tym miej</w:t>
      </w:r>
      <w:r w:rsidR="00236AC1" w:rsidRPr="00BD010A">
        <w:rPr>
          <w:rFonts w:asciiTheme="minorHAnsi" w:hAnsiTheme="minorHAnsi" w:cstheme="minorHAnsi"/>
          <w:sz w:val="22"/>
          <w:szCs w:val="22"/>
        </w:rPr>
        <w:t xml:space="preserve">scu - </w:t>
      </w:r>
      <w:r w:rsidR="009B14BA" w:rsidRPr="00BD010A">
        <w:rPr>
          <w:rFonts w:asciiTheme="minorHAnsi" w:hAnsiTheme="minorHAnsi" w:cstheme="minorHAnsi"/>
          <w:sz w:val="22"/>
          <w:szCs w:val="22"/>
        </w:rPr>
        <w:t xml:space="preserve">z uwagi na utrudniony wjazd. </w:t>
      </w:r>
      <w:r w:rsidR="009B14BA" w:rsidRPr="00BD010A">
        <w:rPr>
          <w:rFonts w:asciiTheme="minorHAnsi" w:hAnsiTheme="minorHAnsi" w:cstheme="minorHAnsi"/>
          <w:sz w:val="22"/>
          <w:szCs w:val="22"/>
        </w:rPr>
        <w:br/>
      </w:r>
      <w:r w:rsidR="00BB52DF" w:rsidRPr="00BD010A">
        <w:rPr>
          <w:rFonts w:asciiTheme="minorHAnsi" w:hAnsiTheme="minorHAnsi" w:cstheme="minorHAnsi"/>
          <w:sz w:val="22"/>
          <w:szCs w:val="22"/>
        </w:rPr>
        <w:t xml:space="preserve">Remont chodnika po stronie północnej od Rydygiera do Krasińskiego </w:t>
      </w:r>
      <w:r w:rsidR="00BD010A">
        <w:rPr>
          <w:rFonts w:asciiTheme="minorHAnsi" w:hAnsiTheme="minorHAnsi" w:cstheme="minorHAnsi"/>
          <w:sz w:val="22"/>
          <w:szCs w:val="22"/>
        </w:rPr>
        <w:t xml:space="preserve">jest </w:t>
      </w:r>
      <w:r w:rsidR="00BB52DF" w:rsidRPr="00BD010A">
        <w:rPr>
          <w:rFonts w:asciiTheme="minorHAnsi" w:hAnsiTheme="minorHAnsi" w:cstheme="minorHAnsi"/>
          <w:sz w:val="22"/>
          <w:szCs w:val="22"/>
        </w:rPr>
        <w:t xml:space="preserve">planowany </w:t>
      </w:r>
      <w:r w:rsidR="00684AB6" w:rsidRPr="00BD010A">
        <w:rPr>
          <w:rFonts w:asciiTheme="minorHAnsi" w:hAnsiTheme="minorHAnsi" w:cstheme="minorHAnsi"/>
          <w:sz w:val="22"/>
          <w:szCs w:val="22"/>
        </w:rPr>
        <w:t xml:space="preserve">jednocześnie </w:t>
      </w:r>
      <w:r w:rsidR="00E87828" w:rsidRPr="00BD010A">
        <w:rPr>
          <w:rFonts w:asciiTheme="minorHAnsi" w:hAnsiTheme="minorHAnsi" w:cstheme="minorHAnsi"/>
          <w:sz w:val="22"/>
          <w:szCs w:val="22"/>
        </w:rPr>
        <w:br/>
      </w:r>
      <w:r w:rsidR="00684AB6" w:rsidRPr="00BD010A">
        <w:rPr>
          <w:rFonts w:asciiTheme="minorHAnsi" w:hAnsiTheme="minorHAnsi" w:cstheme="minorHAnsi"/>
          <w:sz w:val="22"/>
          <w:szCs w:val="22"/>
        </w:rPr>
        <w:t>z frezowaniem</w:t>
      </w:r>
      <w:r w:rsidR="00BB52DF" w:rsidRPr="00BD010A">
        <w:rPr>
          <w:rFonts w:asciiTheme="minorHAnsi" w:hAnsiTheme="minorHAnsi" w:cstheme="minorHAnsi"/>
          <w:sz w:val="22"/>
          <w:szCs w:val="22"/>
        </w:rPr>
        <w:t xml:space="preserve"> jezdni, która do niego przylega.</w:t>
      </w:r>
      <w:r w:rsidRPr="00BD010A">
        <w:rPr>
          <w:rFonts w:asciiTheme="minorHAnsi" w:hAnsiTheme="minorHAnsi" w:cstheme="minorHAnsi"/>
          <w:sz w:val="22"/>
          <w:szCs w:val="22"/>
        </w:rPr>
        <w:t xml:space="preserve"> Powyższe zadanie zostanie zrealizowane </w:t>
      </w:r>
      <w:r w:rsidR="00E87828" w:rsidRPr="00BD010A">
        <w:rPr>
          <w:rFonts w:asciiTheme="minorHAnsi" w:hAnsiTheme="minorHAnsi" w:cstheme="minorHAnsi"/>
          <w:sz w:val="22"/>
          <w:szCs w:val="22"/>
        </w:rPr>
        <w:br/>
      </w:r>
      <w:r w:rsidRPr="00BD010A">
        <w:rPr>
          <w:rFonts w:asciiTheme="minorHAnsi" w:hAnsiTheme="minorHAnsi" w:cstheme="minorHAnsi"/>
          <w:sz w:val="22"/>
          <w:szCs w:val="22"/>
        </w:rPr>
        <w:t>po wykonaniu przeglądu po pracach prowa</w:t>
      </w:r>
      <w:r w:rsidR="00E87828" w:rsidRPr="00BD010A">
        <w:rPr>
          <w:rFonts w:asciiTheme="minorHAnsi" w:hAnsiTheme="minorHAnsi" w:cstheme="minorHAnsi"/>
          <w:sz w:val="22"/>
          <w:szCs w:val="22"/>
        </w:rPr>
        <w:t xml:space="preserve">dzonych przez dewelopera. </w:t>
      </w:r>
      <w:r w:rsidR="00BB52DF" w:rsidRPr="00BD010A">
        <w:rPr>
          <w:rFonts w:asciiTheme="minorHAnsi" w:hAnsiTheme="minorHAnsi" w:cstheme="minorHAnsi"/>
          <w:sz w:val="22"/>
          <w:szCs w:val="22"/>
        </w:rPr>
        <w:t>Chodniki bliżej budynków zlokalizowane są poza pasem drogowym</w:t>
      </w:r>
      <w:r w:rsidR="00B575D7" w:rsidRPr="00BD010A">
        <w:rPr>
          <w:rFonts w:asciiTheme="minorHAnsi" w:hAnsiTheme="minorHAnsi" w:cstheme="minorHAnsi"/>
          <w:sz w:val="22"/>
          <w:szCs w:val="22"/>
        </w:rPr>
        <w:t xml:space="preserve"> ZDM</w:t>
      </w:r>
      <w:r w:rsidR="00BB52DF" w:rsidRPr="00BD010A">
        <w:rPr>
          <w:rFonts w:asciiTheme="minorHAnsi" w:hAnsiTheme="minorHAnsi" w:cstheme="minorHAnsi"/>
          <w:sz w:val="22"/>
          <w:szCs w:val="22"/>
        </w:rPr>
        <w:t>.</w:t>
      </w:r>
    </w:p>
    <w:p w14:paraId="510F3DF8" w14:textId="3F8D5857" w:rsidR="00BD010A" w:rsidRPr="00BD010A" w:rsidRDefault="00BB52DF" w:rsidP="00D25BCE">
      <w:pPr>
        <w:pStyle w:val="Akapitzlist"/>
        <w:numPr>
          <w:ilvl w:val="0"/>
          <w:numId w:val="21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010A">
        <w:rPr>
          <w:rFonts w:asciiTheme="minorHAnsi" w:hAnsiTheme="minorHAnsi" w:cstheme="minorHAnsi"/>
          <w:sz w:val="22"/>
          <w:szCs w:val="22"/>
        </w:rPr>
        <w:t xml:space="preserve">zastosowanie znaków B-33 „ograniczenie prędkości” </w:t>
      </w:r>
      <w:r w:rsidR="00BD010A">
        <w:rPr>
          <w:rFonts w:asciiTheme="minorHAnsi" w:hAnsiTheme="minorHAnsi" w:cstheme="minorHAnsi"/>
          <w:sz w:val="22"/>
          <w:szCs w:val="22"/>
        </w:rPr>
        <w:t>-</w:t>
      </w:r>
      <w:r w:rsidRPr="00BD010A">
        <w:rPr>
          <w:rFonts w:asciiTheme="minorHAnsi" w:hAnsiTheme="minorHAnsi" w:cstheme="minorHAnsi"/>
          <w:sz w:val="22"/>
          <w:szCs w:val="22"/>
        </w:rPr>
        <w:t xml:space="preserve"> </w:t>
      </w:r>
      <w:r w:rsidR="00AC3300" w:rsidRPr="00BD010A">
        <w:rPr>
          <w:rFonts w:asciiTheme="minorHAnsi" w:hAnsiTheme="minorHAnsi" w:cstheme="minorHAnsi"/>
          <w:sz w:val="22"/>
          <w:szCs w:val="22"/>
        </w:rPr>
        <w:t>sprawę przekazujemy</w:t>
      </w:r>
      <w:r w:rsidRPr="00BD010A">
        <w:rPr>
          <w:rFonts w:asciiTheme="minorHAnsi" w:hAnsiTheme="minorHAnsi" w:cstheme="minorHAnsi"/>
          <w:sz w:val="22"/>
          <w:szCs w:val="22"/>
        </w:rPr>
        <w:t xml:space="preserve"> do </w:t>
      </w:r>
      <w:r w:rsidR="00AC3300" w:rsidRPr="00BD010A">
        <w:rPr>
          <w:rFonts w:asciiTheme="minorHAnsi" w:hAnsiTheme="minorHAnsi" w:cstheme="minorHAnsi"/>
          <w:sz w:val="22"/>
          <w:szCs w:val="22"/>
        </w:rPr>
        <w:t>Biura Zarządzania Ruchem Drogowym</w:t>
      </w:r>
      <w:r w:rsidR="007D6935" w:rsidRPr="00BD010A">
        <w:rPr>
          <w:rFonts w:asciiTheme="minorHAnsi" w:hAnsiTheme="minorHAnsi" w:cstheme="minorHAnsi"/>
          <w:sz w:val="22"/>
          <w:szCs w:val="22"/>
        </w:rPr>
        <w:t xml:space="preserve"> </w:t>
      </w:r>
      <w:r w:rsidR="00BD010A">
        <w:rPr>
          <w:rFonts w:asciiTheme="minorHAnsi" w:hAnsiTheme="minorHAnsi" w:cstheme="minorHAnsi"/>
          <w:sz w:val="22"/>
          <w:szCs w:val="22"/>
        </w:rPr>
        <w:t>Urzędu</w:t>
      </w:r>
      <w:r w:rsidR="00BD010A">
        <w:rPr>
          <w:rFonts w:asciiTheme="minorHAnsi" w:hAnsiTheme="minorHAnsi" w:cstheme="minorHAnsi"/>
          <w:sz w:val="22"/>
          <w:szCs w:val="22"/>
        </w:rPr>
        <w:t xml:space="preserve"> m.st</w:t>
      </w:r>
      <w:r w:rsidR="007D6935" w:rsidRPr="00BD010A">
        <w:rPr>
          <w:rFonts w:asciiTheme="minorHAnsi" w:hAnsiTheme="minorHAnsi" w:cstheme="minorHAnsi"/>
          <w:sz w:val="22"/>
          <w:szCs w:val="22"/>
        </w:rPr>
        <w:t xml:space="preserve">. Warszawy. </w:t>
      </w:r>
      <w:r w:rsidRPr="00BD010A">
        <w:rPr>
          <w:rFonts w:asciiTheme="minorHAnsi" w:hAnsiTheme="minorHAnsi" w:cstheme="minorHAnsi"/>
          <w:sz w:val="22"/>
          <w:szCs w:val="22"/>
        </w:rPr>
        <w:t xml:space="preserve">Na </w:t>
      </w:r>
      <w:r w:rsidR="00AC3300" w:rsidRPr="00BD010A">
        <w:rPr>
          <w:rFonts w:asciiTheme="minorHAnsi" w:hAnsiTheme="minorHAnsi" w:cstheme="minorHAnsi"/>
          <w:sz w:val="22"/>
          <w:szCs w:val="22"/>
        </w:rPr>
        <w:t>wskazanym</w:t>
      </w:r>
      <w:r w:rsidRPr="00BD010A">
        <w:rPr>
          <w:rFonts w:asciiTheme="minorHAnsi" w:hAnsiTheme="minorHAnsi" w:cstheme="minorHAnsi"/>
          <w:sz w:val="22"/>
          <w:szCs w:val="22"/>
        </w:rPr>
        <w:t xml:space="preserve"> odcinku ul. Powązkowskiej </w:t>
      </w:r>
      <w:r w:rsidRPr="00BD010A">
        <w:rPr>
          <w:rFonts w:asciiTheme="minorHAnsi" w:hAnsiTheme="minorHAnsi" w:cstheme="minorHAnsi"/>
          <w:spacing w:val="-4"/>
          <w:sz w:val="22"/>
          <w:szCs w:val="22"/>
        </w:rPr>
        <w:t xml:space="preserve">obowiązuje ograniczenie prędkości do 50 km/h wynikające z tego, że ulica ta </w:t>
      </w:r>
      <w:r w:rsidR="00BD010A" w:rsidRPr="00BD010A">
        <w:rPr>
          <w:rFonts w:asciiTheme="minorHAnsi" w:hAnsiTheme="minorHAnsi" w:cstheme="minorHAnsi"/>
          <w:spacing w:val="-4"/>
          <w:sz w:val="22"/>
          <w:szCs w:val="22"/>
        </w:rPr>
        <w:t xml:space="preserve">jest </w:t>
      </w:r>
      <w:r w:rsidRPr="00BD010A">
        <w:rPr>
          <w:rFonts w:asciiTheme="minorHAnsi" w:hAnsiTheme="minorHAnsi" w:cstheme="minorHAnsi"/>
          <w:spacing w:val="-4"/>
          <w:sz w:val="22"/>
          <w:szCs w:val="22"/>
        </w:rPr>
        <w:t>zlokalizowana w obszarze zabudowanym. Zastosowanie dodatkowych znaków B-33</w:t>
      </w:r>
      <w:r w:rsidR="00AC3300" w:rsidRPr="00BD010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BD010A" w:rsidRPr="00BD010A">
        <w:rPr>
          <w:rFonts w:asciiTheme="minorHAnsi" w:hAnsiTheme="minorHAnsi" w:cstheme="minorHAnsi"/>
          <w:spacing w:val="-4"/>
          <w:sz w:val="22"/>
          <w:szCs w:val="22"/>
        </w:rPr>
        <w:t>jest</w:t>
      </w:r>
      <w:r w:rsidR="00BD010A" w:rsidRPr="00BD010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C3300" w:rsidRPr="00BD010A">
        <w:rPr>
          <w:rFonts w:asciiTheme="minorHAnsi" w:hAnsiTheme="minorHAnsi" w:cstheme="minorHAnsi"/>
          <w:spacing w:val="-4"/>
          <w:sz w:val="22"/>
          <w:szCs w:val="22"/>
        </w:rPr>
        <w:t>zdaniem ZDM</w:t>
      </w:r>
      <w:r w:rsidRPr="00BD010A">
        <w:rPr>
          <w:rFonts w:asciiTheme="minorHAnsi" w:hAnsiTheme="minorHAnsi" w:cstheme="minorHAnsi"/>
          <w:spacing w:val="-4"/>
          <w:sz w:val="22"/>
          <w:szCs w:val="22"/>
        </w:rPr>
        <w:t xml:space="preserve"> bezprzedmiotowe.</w:t>
      </w:r>
      <w:r w:rsidR="00E80193" w:rsidRPr="00BD010A">
        <w:rPr>
          <w:rFonts w:asciiTheme="minorHAnsi" w:hAnsiTheme="minorHAnsi" w:cstheme="minorHAnsi"/>
          <w:sz w:val="22"/>
          <w:szCs w:val="22"/>
        </w:rPr>
        <w:br/>
      </w:r>
      <w:r w:rsidRPr="00BD010A">
        <w:rPr>
          <w:rFonts w:asciiTheme="minorHAnsi" w:hAnsiTheme="minorHAnsi" w:cstheme="minorHAnsi"/>
          <w:spacing w:val="-4"/>
          <w:sz w:val="22"/>
          <w:szCs w:val="22"/>
        </w:rPr>
        <w:lastRenderedPageBreak/>
        <w:t xml:space="preserve">Należy wzmocnić kontrolę poprzez Policję. </w:t>
      </w:r>
      <w:r w:rsidR="002159B3" w:rsidRPr="00BD010A">
        <w:rPr>
          <w:rFonts w:asciiTheme="minorHAnsi" w:hAnsiTheme="minorHAnsi" w:cstheme="minorHAnsi"/>
          <w:iCs/>
          <w:spacing w:val="-4"/>
          <w:sz w:val="22"/>
          <w:szCs w:val="22"/>
        </w:rPr>
        <w:t>Zarządzający ruchem (Biuro Zarządzania Ruchem Drogowym Urzędu m.st. Warszawy) rozpatruje wnioski dotyczące zmian organizacji ruchu i sygnalizacji świetlnych oraz opracowuje lub zleca do opracowania projekty organizacji ruchu, uwzględniające wnioski, które wynikają z przeprowadzonych analiz organizacji i bezpieczeństwa ruchu</w:t>
      </w:r>
      <w:r w:rsidR="002159B3" w:rsidRPr="00BD010A">
        <w:rPr>
          <w:rFonts w:asciiTheme="minorHAnsi" w:hAnsiTheme="minorHAnsi"/>
          <w:iCs/>
          <w:spacing w:val="-4"/>
          <w:vertAlign w:val="superscript"/>
        </w:rPr>
        <w:footnoteReference w:id="1"/>
      </w:r>
      <w:r w:rsidR="002159B3" w:rsidRPr="00BD010A">
        <w:rPr>
          <w:rFonts w:asciiTheme="minorHAnsi" w:hAnsiTheme="minorHAnsi" w:cstheme="minorHAnsi"/>
          <w:iCs/>
          <w:spacing w:val="-4"/>
          <w:sz w:val="22"/>
          <w:szCs w:val="22"/>
        </w:rPr>
        <w:t>.</w:t>
      </w:r>
    </w:p>
    <w:p w14:paraId="5D93C8CB" w14:textId="422C9FF7" w:rsidR="00BB52DF" w:rsidRPr="00BD010A" w:rsidRDefault="00AC3300" w:rsidP="00D25BCE">
      <w:pPr>
        <w:pStyle w:val="Akapitzlist"/>
        <w:numPr>
          <w:ilvl w:val="0"/>
          <w:numId w:val="21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010A">
        <w:rPr>
          <w:rFonts w:asciiTheme="minorHAnsi" w:hAnsiTheme="minorHAnsi" w:cstheme="minorHAnsi"/>
          <w:sz w:val="22"/>
          <w:szCs w:val="22"/>
        </w:rPr>
        <w:t>o</w:t>
      </w:r>
      <w:r w:rsidR="0047640D" w:rsidRPr="00BD010A">
        <w:rPr>
          <w:rFonts w:asciiTheme="minorHAnsi" w:hAnsiTheme="minorHAnsi" w:cstheme="minorHAnsi"/>
          <w:sz w:val="22"/>
          <w:szCs w:val="22"/>
        </w:rPr>
        <w:t xml:space="preserve">dnosząc się do postulatu budowy drogi dla rowerów, informujemy, że utworzenie drogi </w:t>
      </w:r>
      <w:r w:rsidR="00BD010A">
        <w:rPr>
          <w:rFonts w:asciiTheme="minorHAnsi" w:hAnsiTheme="minorHAnsi" w:cstheme="minorHAnsi"/>
          <w:sz w:val="22"/>
          <w:szCs w:val="22"/>
        </w:rPr>
        <w:br/>
      </w:r>
      <w:r w:rsidR="0047640D" w:rsidRPr="00BD010A">
        <w:rPr>
          <w:rFonts w:asciiTheme="minorHAnsi" w:hAnsiTheme="minorHAnsi" w:cstheme="minorHAnsi"/>
          <w:sz w:val="22"/>
          <w:szCs w:val="22"/>
        </w:rPr>
        <w:t>dla rowerów po północnej stronie ul. Powązkowskiej nie jest możliwe ze względu na brak miejsca w ramach pasa drogowego. Mając na uwadze natężenie ruchu w ul. Powązkowskiej nie jest dopuszczalne jej zwężenie do jednego pasa ruchu. Poza jezdnią po północnej stronie w pasie drogowym usytuowanie</w:t>
      </w:r>
      <w:r w:rsidR="00BA27EE" w:rsidRPr="00BD010A">
        <w:rPr>
          <w:rFonts w:asciiTheme="minorHAnsi" w:hAnsiTheme="minorHAnsi" w:cstheme="minorHAnsi"/>
          <w:sz w:val="22"/>
          <w:szCs w:val="22"/>
        </w:rPr>
        <w:t xml:space="preserve"> </w:t>
      </w:r>
      <w:r w:rsidR="0047640D" w:rsidRPr="00BD010A">
        <w:rPr>
          <w:rFonts w:asciiTheme="minorHAnsi" w:hAnsiTheme="minorHAnsi" w:cstheme="minorHAnsi"/>
          <w:sz w:val="22"/>
          <w:szCs w:val="22"/>
        </w:rPr>
        <w:t xml:space="preserve">chodnika oraz szpaleru drzew uniemożliwia lokalizację drogi dla rowerów. </w:t>
      </w:r>
      <w:r w:rsidR="00D74BD6" w:rsidRPr="00BD010A">
        <w:rPr>
          <w:rFonts w:asciiTheme="minorHAnsi" w:hAnsiTheme="minorHAnsi" w:cstheme="minorHAnsi"/>
          <w:sz w:val="22"/>
          <w:szCs w:val="22"/>
        </w:rPr>
        <w:br/>
      </w:r>
      <w:r w:rsidR="0047640D" w:rsidRPr="00BD010A">
        <w:rPr>
          <w:rFonts w:asciiTheme="minorHAnsi" w:hAnsiTheme="minorHAnsi" w:cstheme="minorHAnsi"/>
          <w:sz w:val="22"/>
          <w:szCs w:val="22"/>
        </w:rPr>
        <w:t>Ponadto plan zagospodarowania przestrzennego dla tego rejonu przewiduje poprowadzenie drogi dla rowerów jedynie po stronie</w:t>
      </w:r>
      <w:r w:rsidR="009B14BA" w:rsidRPr="00BD010A">
        <w:rPr>
          <w:rFonts w:asciiTheme="minorHAnsi" w:hAnsiTheme="minorHAnsi" w:cstheme="minorHAnsi"/>
          <w:sz w:val="22"/>
          <w:szCs w:val="22"/>
        </w:rPr>
        <w:t xml:space="preserve"> </w:t>
      </w:r>
      <w:r w:rsidR="0047640D" w:rsidRPr="00BD010A">
        <w:rPr>
          <w:rFonts w:asciiTheme="minorHAnsi" w:hAnsiTheme="minorHAnsi" w:cstheme="minorHAnsi"/>
          <w:sz w:val="22"/>
          <w:szCs w:val="22"/>
        </w:rPr>
        <w:t>południowej.</w:t>
      </w:r>
    </w:p>
    <w:p w14:paraId="48109CBA" w14:textId="4059706D" w:rsidR="00DD4E96" w:rsidRPr="00E87828" w:rsidRDefault="00DD4E96" w:rsidP="00D25BCE">
      <w:pPr>
        <w:tabs>
          <w:tab w:val="left" w:pos="5124"/>
        </w:tabs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82C957" w14:textId="77777777" w:rsidR="00BD010A" w:rsidRDefault="00BD010A" w:rsidP="00D25BC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29AF7" w14:textId="77777777" w:rsidR="00BD010A" w:rsidRDefault="00BD010A" w:rsidP="00D25BC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1FF76A" w14:textId="77777777" w:rsidR="00BD010A" w:rsidRDefault="00BD010A" w:rsidP="00D25BC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34820A" w14:textId="77777777" w:rsidR="00BD010A" w:rsidRDefault="00BD010A" w:rsidP="00D25BC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2BE7AC" w14:textId="77777777" w:rsidR="00BD010A" w:rsidRDefault="00BD010A" w:rsidP="00D25BC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B614EE" w14:textId="77777777" w:rsidR="00BD010A" w:rsidRDefault="00BD010A" w:rsidP="00D25BC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01BB0E" w14:textId="77777777" w:rsidR="00BD010A" w:rsidRDefault="00BD010A" w:rsidP="00D25BC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B09867" w14:textId="77777777" w:rsidR="00BD010A" w:rsidRDefault="00BD010A" w:rsidP="00D25BC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7FA260" w14:textId="77777777" w:rsidR="00BD010A" w:rsidRDefault="00BD010A" w:rsidP="00D25BC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18EF6C" w14:textId="77777777" w:rsidR="00BD010A" w:rsidRDefault="00BD010A" w:rsidP="00D25BC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EFF6F6" w14:textId="77777777" w:rsidR="00BD010A" w:rsidRDefault="00BD010A" w:rsidP="00D25BC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1D6F5C" w14:textId="77777777" w:rsidR="00BD010A" w:rsidRDefault="00BD010A" w:rsidP="00D25BC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460949" w14:textId="77777777" w:rsidR="00BD010A" w:rsidRDefault="00BD010A" w:rsidP="00D25BC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A598E6" w14:textId="77777777" w:rsidR="00BD010A" w:rsidRDefault="00BD010A" w:rsidP="00D25BC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B3953A" w14:textId="77777777" w:rsidR="00BD010A" w:rsidRDefault="00BD010A" w:rsidP="00D25BC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06F53D" w14:textId="77777777" w:rsidR="00BD010A" w:rsidRDefault="00BD010A" w:rsidP="00D25BC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BC58AF" w14:textId="77777777" w:rsidR="00BD010A" w:rsidRDefault="00BD010A" w:rsidP="00D25BC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0E8051" w14:textId="77777777" w:rsidR="00BD010A" w:rsidRDefault="00BD010A" w:rsidP="00D25BC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9BEDE8" w14:textId="77777777" w:rsidR="00BD010A" w:rsidRDefault="00BD010A" w:rsidP="00D25BC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5227CA" w14:textId="77777777" w:rsidR="00BD010A" w:rsidRDefault="00BD010A" w:rsidP="00D25BC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32CACB" w14:textId="7202AA74" w:rsidR="00F0344C" w:rsidRPr="00E87828" w:rsidRDefault="008474AD" w:rsidP="00D25BC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828">
        <w:rPr>
          <w:rFonts w:asciiTheme="minorHAnsi" w:hAnsiTheme="minorHAnsi" w:cstheme="minorHAnsi"/>
          <w:b/>
          <w:sz w:val="22"/>
          <w:szCs w:val="22"/>
        </w:rPr>
        <w:t>Załącznik</w:t>
      </w:r>
      <w:r w:rsidR="00901846" w:rsidRPr="00E87828">
        <w:rPr>
          <w:rFonts w:asciiTheme="minorHAnsi" w:hAnsiTheme="minorHAnsi" w:cstheme="minorHAnsi"/>
          <w:b/>
          <w:sz w:val="22"/>
          <w:szCs w:val="22"/>
        </w:rPr>
        <w:t>i</w:t>
      </w:r>
      <w:r w:rsidR="00400DDF" w:rsidRPr="00E87828">
        <w:rPr>
          <w:rFonts w:asciiTheme="minorHAnsi" w:hAnsiTheme="minorHAnsi" w:cstheme="minorHAnsi"/>
          <w:b/>
          <w:sz w:val="22"/>
          <w:szCs w:val="22"/>
        </w:rPr>
        <w:t>:</w:t>
      </w:r>
    </w:p>
    <w:p w14:paraId="4B81738E" w14:textId="28FA088C" w:rsidR="00901846" w:rsidRPr="00E87828" w:rsidRDefault="003514C3" w:rsidP="00D25BCE">
      <w:pPr>
        <w:pStyle w:val="Akapitzlist"/>
        <w:numPr>
          <w:ilvl w:val="0"/>
          <w:numId w:val="19"/>
        </w:num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828">
        <w:rPr>
          <w:rFonts w:asciiTheme="minorHAnsi" w:hAnsiTheme="minorHAnsi" w:cstheme="minorHAnsi"/>
          <w:sz w:val="22"/>
          <w:szCs w:val="22"/>
        </w:rPr>
        <w:t>Petycja</w:t>
      </w:r>
      <w:r w:rsidR="007353FE" w:rsidRPr="00E87828">
        <w:rPr>
          <w:rFonts w:asciiTheme="minorHAnsi" w:hAnsiTheme="minorHAnsi" w:cstheme="minorHAnsi"/>
          <w:sz w:val="22"/>
          <w:szCs w:val="22"/>
        </w:rPr>
        <w:t xml:space="preserve"> z </w:t>
      </w:r>
      <w:r w:rsidR="00E7363F" w:rsidRPr="00E87828">
        <w:rPr>
          <w:rFonts w:asciiTheme="minorHAnsi" w:hAnsiTheme="minorHAnsi" w:cstheme="minorHAnsi"/>
          <w:sz w:val="22"/>
          <w:szCs w:val="22"/>
        </w:rPr>
        <w:t>26 lutego</w:t>
      </w:r>
      <w:r w:rsidR="00901846" w:rsidRPr="00E87828">
        <w:rPr>
          <w:rFonts w:asciiTheme="minorHAnsi" w:hAnsiTheme="minorHAnsi" w:cstheme="minorHAnsi"/>
          <w:sz w:val="22"/>
          <w:szCs w:val="22"/>
        </w:rPr>
        <w:t xml:space="preserve"> br.</w:t>
      </w:r>
    </w:p>
    <w:p w14:paraId="31D79DE4" w14:textId="5D326139" w:rsidR="00801620" w:rsidRPr="00E87828" w:rsidRDefault="008474AD" w:rsidP="00D25BCE">
      <w:pPr>
        <w:pStyle w:val="Akapitzlist"/>
        <w:numPr>
          <w:ilvl w:val="0"/>
          <w:numId w:val="19"/>
        </w:num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828">
        <w:rPr>
          <w:rFonts w:asciiTheme="minorHAnsi" w:hAnsiTheme="minorHAnsi" w:cstheme="minorHAnsi"/>
          <w:sz w:val="22"/>
          <w:szCs w:val="22"/>
        </w:rPr>
        <w:t>Klauzula RODO</w:t>
      </w:r>
    </w:p>
    <w:p w14:paraId="4B1C6E10" w14:textId="77777777" w:rsidR="003514C3" w:rsidRPr="00E87828" w:rsidRDefault="003514C3" w:rsidP="00D25BCE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E48ACA" w14:textId="6B2F8DB7" w:rsidR="00D67FE0" w:rsidRPr="00E87828" w:rsidRDefault="005649A8" w:rsidP="00D25BCE">
      <w:pPr>
        <w:pStyle w:val="Bezodstpw"/>
        <w:spacing w:line="300" w:lineRule="auto"/>
        <w:ind w:right="-142"/>
        <w:jc w:val="both"/>
        <w:rPr>
          <w:rFonts w:cstheme="minorHAnsi"/>
          <w:b/>
          <w:color w:val="000000"/>
        </w:rPr>
      </w:pPr>
      <w:r w:rsidRPr="00E87828">
        <w:rPr>
          <w:rFonts w:cstheme="minorHAnsi"/>
          <w:b/>
          <w:color w:val="000000"/>
        </w:rPr>
        <w:t>D</w:t>
      </w:r>
      <w:r w:rsidR="003514C3" w:rsidRPr="00E87828">
        <w:rPr>
          <w:rFonts w:cstheme="minorHAnsi"/>
          <w:b/>
          <w:color w:val="000000"/>
        </w:rPr>
        <w:t>o wiadomości:</w:t>
      </w:r>
    </w:p>
    <w:p w14:paraId="1A056393" w14:textId="2D54D323" w:rsidR="00DD4E96" w:rsidRPr="00BD010A" w:rsidRDefault="00DD4E96" w:rsidP="00BD010A">
      <w:pPr>
        <w:pStyle w:val="Bezodstpw"/>
        <w:numPr>
          <w:ilvl w:val="0"/>
          <w:numId w:val="18"/>
        </w:numPr>
        <w:spacing w:line="300" w:lineRule="auto"/>
        <w:ind w:right="-14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DSK</w:t>
      </w:r>
      <w:r w:rsidR="00BD010A">
        <w:rPr>
          <w:rFonts w:cstheme="minorHAnsi"/>
          <w:color w:val="000000"/>
        </w:rPr>
        <w:t>, URD, ROU, TOR, TZM</w:t>
      </w:r>
      <w:r>
        <w:rPr>
          <w:rFonts w:cstheme="minorHAnsi"/>
          <w:color w:val="000000"/>
        </w:rPr>
        <w:t xml:space="preserve"> ZDM</w:t>
      </w:r>
    </w:p>
    <w:sectPr w:rsidR="00DD4E96" w:rsidRPr="00BD010A" w:rsidSect="00B35B30">
      <w:footerReference w:type="default" r:id="rId8"/>
      <w:headerReference w:type="first" r:id="rId9"/>
      <w:type w:val="continuous"/>
      <w:pgSz w:w="11906" w:h="16838" w:code="9"/>
      <w:pgMar w:top="851" w:right="1416" w:bottom="1701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4033" w14:textId="77777777" w:rsidR="00477083" w:rsidRDefault="00477083">
      <w:r>
        <w:separator/>
      </w:r>
    </w:p>
  </w:endnote>
  <w:endnote w:type="continuationSeparator" w:id="0">
    <w:p w14:paraId="38F5568B" w14:textId="77777777" w:rsidR="00477083" w:rsidRDefault="0047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ngram Warsaw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EngramWarsa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mWarsaw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F090" w14:textId="77777777"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96E2" w14:textId="77777777" w:rsidR="00477083" w:rsidRDefault="00477083">
      <w:r>
        <w:separator/>
      </w:r>
    </w:p>
  </w:footnote>
  <w:footnote w:type="continuationSeparator" w:id="0">
    <w:p w14:paraId="115963F5" w14:textId="77777777" w:rsidR="00477083" w:rsidRDefault="00477083">
      <w:r>
        <w:continuationSeparator/>
      </w:r>
    </w:p>
  </w:footnote>
  <w:footnote w:id="1">
    <w:p w14:paraId="1F9BD3A1" w14:textId="77777777" w:rsidR="002159B3" w:rsidRPr="00D0517E" w:rsidRDefault="002159B3" w:rsidP="002159B3">
      <w:pPr>
        <w:pStyle w:val="Tekstprzypisudolnego"/>
        <w:jc w:val="both"/>
        <w:rPr>
          <w:rFonts w:cs="Calibri"/>
          <w:spacing w:val="-2"/>
        </w:rPr>
      </w:pPr>
      <w:r w:rsidRPr="00D0517E">
        <w:rPr>
          <w:rStyle w:val="Odwoanieprzypisudolnego"/>
          <w:spacing w:val="-2"/>
        </w:rPr>
        <w:footnoteRef/>
      </w:r>
      <w:r w:rsidRPr="00D0517E">
        <w:rPr>
          <w:spacing w:val="-2"/>
        </w:rPr>
        <w:t xml:space="preserve"> </w:t>
      </w:r>
      <w:r w:rsidRPr="00D41B95">
        <w:rPr>
          <w:rFonts w:cs="Calibri"/>
          <w:spacing w:val="-4"/>
        </w:rPr>
        <w:t>§</w:t>
      </w:r>
      <w:r w:rsidRPr="00D41B95">
        <w:rPr>
          <w:spacing w:val="-4"/>
        </w:rPr>
        <w:t xml:space="preserve"> 3 ust. 1 pkt 1 i 2 </w:t>
      </w:r>
      <w:r w:rsidRPr="00D41B95">
        <w:rPr>
          <w:rFonts w:cs="Calibri"/>
          <w:spacing w:val="-4"/>
        </w:rPr>
        <w:t>Rozporządzenia Ministra Infrastruktury z 23 września 2003 r. w sprawie szczegółowych warunków zarządzania ruchem na drogach oraz wykonywania nadzoru nad tym zarządzaniem (Dz.U. z 2017 r. poz. 784 j.t.).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236"/>
      <w:gridCol w:w="8165"/>
    </w:tblGrid>
    <w:tr w:rsidR="00361585" w:rsidRPr="00A14DE2" w14:paraId="45E54B04" w14:textId="77777777" w:rsidTr="00EE724D">
      <w:trPr>
        <w:cantSplit/>
      </w:trPr>
      <w:tc>
        <w:tcPr>
          <w:tcW w:w="680" w:type="dxa"/>
          <w:tcMar>
            <w:left w:w="0" w:type="dxa"/>
            <w:right w:w="0" w:type="dxa"/>
          </w:tcMar>
          <w:vAlign w:val="center"/>
        </w:tcPr>
        <w:p w14:paraId="22819DB5" w14:textId="77777777" w:rsidR="00361585" w:rsidRPr="00A14DE2" w:rsidRDefault="00361585" w:rsidP="00361585">
          <w:pPr>
            <w:jc w:val="center"/>
            <w:rPr>
              <w:rFonts w:ascii="Engram Warsaw" w:hAnsi="Engram Warsaw"/>
            </w:rPr>
          </w:pPr>
          <w:r>
            <w:rPr>
              <w:rFonts w:ascii="Engram Warsaw" w:hAnsi="Engram Warsaw"/>
              <w:noProof/>
            </w:rPr>
            <w:drawing>
              <wp:inline distT="0" distB="0" distL="0" distR="0" wp14:anchorId="087BA4E2" wp14:editId="0A713012">
                <wp:extent cx="411480" cy="886811"/>
                <wp:effectExtent l="0" t="0" r="7620" b="889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2018_DO_BLAN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88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618BF674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</w:p>
      </w:tc>
      <w:tc>
        <w:tcPr>
          <w:tcW w:w="8165" w:type="dxa"/>
          <w:tcMar>
            <w:left w:w="0" w:type="dxa"/>
            <w:right w:w="0" w:type="dxa"/>
          </w:tcMar>
          <w:vAlign w:val="center"/>
        </w:tcPr>
        <w:p w14:paraId="517AA7D7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  <w:r>
            <w:rPr>
              <w:rFonts w:ascii="Engram Warsaw" w:hAnsi="Engram Warsaw" w:cs="EngramWarsaw-Bold"/>
              <w:b/>
              <w:bCs/>
            </w:rPr>
            <w:t>Zarząd Dróg Miejskich</w:t>
          </w:r>
        </w:p>
        <w:p w14:paraId="6985CBEE" w14:textId="77777777" w:rsidR="00361585" w:rsidRPr="001A7350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Regular"/>
              <w:color w:val="FF0000"/>
              <w:sz w:val="20"/>
              <w:szCs w:val="18"/>
            </w:rPr>
          </w:pPr>
          <w:r>
            <w:rPr>
              <w:rFonts w:ascii="Engram Warsaw" w:hAnsi="Engram Warsaw" w:cs="EngramWarsaw-Regular"/>
              <w:sz w:val="20"/>
              <w:szCs w:val="18"/>
            </w:rPr>
            <w:t>Zespół Centrum Kontaktu z Mieszkańcem</w:t>
          </w:r>
        </w:p>
        <w:p w14:paraId="4CED47B8" w14:textId="77777777" w:rsidR="00361585" w:rsidRPr="00F23A34" w:rsidRDefault="00361585" w:rsidP="00361585">
          <w:pPr>
            <w:autoSpaceDE w:val="0"/>
            <w:autoSpaceDN w:val="0"/>
            <w:adjustRightInd w:val="0"/>
            <w:rPr>
              <w:rFonts w:ascii="Engram Warsaw" w:hAnsi="Engram Warsaw"/>
            </w:rPr>
          </w:pP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ul. 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Chmielna 120, 00-801 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Warszawa, tel. 22 </w:t>
          </w:r>
          <w:r>
            <w:rPr>
              <w:rFonts w:ascii="Engram Warsaw" w:hAnsi="Engram Warsaw" w:cs="EngramWarsaw-Regular"/>
              <w:sz w:val="16"/>
              <w:szCs w:val="16"/>
            </w:rPr>
            <w:t>55 89 433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Pr="001A7350">
            <w:rPr>
              <w:rFonts w:ascii="Engram Warsaw" w:hAnsi="Engram Warsaw" w:cs="EngramWarsaw-Regular"/>
              <w:sz w:val="16"/>
              <w:szCs w:val="16"/>
            </w:rPr>
            <w:t xml:space="preserve">faks 22 620 06 08 </w:t>
          </w:r>
          <w:r w:rsidRPr="00B37447">
            <w:rPr>
              <w:rFonts w:ascii="Engram Warsaw" w:hAnsi="Engram Warsaw" w:cs="EngramWarsaw-Regular"/>
              <w:sz w:val="16"/>
              <w:szCs w:val="16"/>
            </w:rPr>
            <w:t>kancelaria@zdm.waw.pl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,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 zdm.waw.pl, facebook.pl/</w:t>
          </w:r>
          <w:proofErr w:type="spellStart"/>
          <w:r>
            <w:rPr>
              <w:rFonts w:ascii="Engram Warsaw" w:hAnsi="Engram Warsaw" w:cs="EngramWarsaw-Regular"/>
              <w:sz w:val="16"/>
              <w:szCs w:val="16"/>
            </w:rPr>
            <w:t>zdm.warszawa</w:t>
          </w:r>
          <w:proofErr w:type="spellEnd"/>
        </w:p>
      </w:tc>
    </w:tr>
  </w:tbl>
  <w:p w14:paraId="5D3E9194" w14:textId="334DDE55" w:rsidR="0008793C" w:rsidRDefault="0008793C" w:rsidP="00105B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10E261E"/>
    <w:multiLevelType w:val="hybridMultilevel"/>
    <w:tmpl w:val="0714CDD8"/>
    <w:lvl w:ilvl="0" w:tplc="9BAC9D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370D"/>
    <w:multiLevelType w:val="hybridMultilevel"/>
    <w:tmpl w:val="CBEA5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D115F"/>
    <w:multiLevelType w:val="hybridMultilevel"/>
    <w:tmpl w:val="2FCE5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C42B2"/>
    <w:multiLevelType w:val="hybridMultilevel"/>
    <w:tmpl w:val="BB4E307E"/>
    <w:lvl w:ilvl="0" w:tplc="7FA66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37649C"/>
    <w:multiLevelType w:val="hybridMultilevel"/>
    <w:tmpl w:val="F4DAF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961D41"/>
    <w:multiLevelType w:val="hybridMultilevel"/>
    <w:tmpl w:val="01E2B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A3753F"/>
    <w:multiLevelType w:val="hybridMultilevel"/>
    <w:tmpl w:val="73E2478E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F3DB5"/>
    <w:multiLevelType w:val="hybridMultilevel"/>
    <w:tmpl w:val="0888C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173AD0"/>
    <w:multiLevelType w:val="hybridMultilevel"/>
    <w:tmpl w:val="1F0EDB62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2D7AF6"/>
    <w:multiLevelType w:val="hybridMultilevel"/>
    <w:tmpl w:val="ADE8173E"/>
    <w:lvl w:ilvl="0" w:tplc="E4EE1C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37493"/>
    <w:multiLevelType w:val="hybridMultilevel"/>
    <w:tmpl w:val="FB6AC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6507"/>
    <w:multiLevelType w:val="hybridMultilevel"/>
    <w:tmpl w:val="11065796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05464B"/>
    <w:multiLevelType w:val="hybridMultilevel"/>
    <w:tmpl w:val="FB6AC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7C5067"/>
    <w:multiLevelType w:val="hybridMultilevel"/>
    <w:tmpl w:val="30F22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41829"/>
    <w:multiLevelType w:val="hybridMultilevel"/>
    <w:tmpl w:val="E8943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46844"/>
    <w:multiLevelType w:val="hybridMultilevel"/>
    <w:tmpl w:val="A998B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D4BEB"/>
    <w:multiLevelType w:val="hybridMultilevel"/>
    <w:tmpl w:val="79EE3856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0172654">
    <w:abstractNumId w:val="0"/>
  </w:num>
  <w:num w:numId="2" w16cid:durableId="1369180690">
    <w:abstractNumId w:val="2"/>
  </w:num>
  <w:num w:numId="3" w16cid:durableId="1646201987">
    <w:abstractNumId w:val="13"/>
  </w:num>
  <w:num w:numId="4" w16cid:durableId="138309919">
    <w:abstractNumId w:val="17"/>
  </w:num>
  <w:num w:numId="5" w16cid:durableId="1248266657">
    <w:abstractNumId w:val="10"/>
  </w:num>
  <w:num w:numId="6" w16cid:durableId="1311399023">
    <w:abstractNumId w:val="8"/>
  </w:num>
  <w:num w:numId="7" w16cid:durableId="127168258">
    <w:abstractNumId w:val="14"/>
  </w:num>
  <w:num w:numId="8" w16cid:durableId="1119882910">
    <w:abstractNumId w:val="7"/>
  </w:num>
  <w:num w:numId="9" w16cid:durableId="567226773">
    <w:abstractNumId w:val="11"/>
  </w:num>
  <w:num w:numId="10" w16cid:durableId="936905671">
    <w:abstractNumId w:val="19"/>
  </w:num>
  <w:num w:numId="11" w16cid:durableId="1360470707">
    <w:abstractNumId w:val="16"/>
  </w:num>
  <w:num w:numId="12" w16cid:durableId="403576444">
    <w:abstractNumId w:val="18"/>
  </w:num>
  <w:num w:numId="13" w16cid:durableId="921380368">
    <w:abstractNumId w:val="9"/>
  </w:num>
  <w:num w:numId="14" w16cid:durableId="699360958">
    <w:abstractNumId w:val="5"/>
  </w:num>
  <w:num w:numId="15" w16cid:durableId="1073547980">
    <w:abstractNumId w:val="12"/>
  </w:num>
  <w:num w:numId="16" w16cid:durableId="1418015414">
    <w:abstractNumId w:val="15"/>
  </w:num>
  <w:num w:numId="17" w16cid:durableId="1744527830">
    <w:abstractNumId w:val="3"/>
  </w:num>
  <w:num w:numId="18" w16cid:durableId="109325791">
    <w:abstractNumId w:val="6"/>
  </w:num>
  <w:num w:numId="19" w16cid:durableId="643775058">
    <w:abstractNumId w:val="4"/>
  </w:num>
  <w:num w:numId="20" w16cid:durableId="1765300678">
    <w:abstractNumId w:val="20"/>
  </w:num>
  <w:num w:numId="21" w16cid:durableId="1469475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DC"/>
    <w:rsid w:val="00007479"/>
    <w:rsid w:val="00012FB8"/>
    <w:rsid w:val="000170A7"/>
    <w:rsid w:val="00025B44"/>
    <w:rsid w:val="00025BF5"/>
    <w:rsid w:val="00026432"/>
    <w:rsid w:val="00034852"/>
    <w:rsid w:val="000357A9"/>
    <w:rsid w:val="00037002"/>
    <w:rsid w:val="00037D6C"/>
    <w:rsid w:val="0004008F"/>
    <w:rsid w:val="000426A7"/>
    <w:rsid w:val="000437E4"/>
    <w:rsid w:val="00044877"/>
    <w:rsid w:val="00046576"/>
    <w:rsid w:val="0005034D"/>
    <w:rsid w:val="00053355"/>
    <w:rsid w:val="00067A1B"/>
    <w:rsid w:val="00071E29"/>
    <w:rsid w:val="000763E3"/>
    <w:rsid w:val="00087019"/>
    <w:rsid w:val="0008793C"/>
    <w:rsid w:val="00097120"/>
    <w:rsid w:val="000973A9"/>
    <w:rsid w:val="000A1AD8"/>
    <w:rsid w:val="000A5DA5"/>
    <w:rsid w:val="000B722B"/>
    <w:rsid w:val="000C48AF"/>
    <w:rsid w:val="000C53A3"/>
    <w:rsid w:val="000C645B"/>
    <w:rsid w:val="000D67B3"/>
    <w:rsid w:val="000E2716"/>
    <w:rsid w:val="000E64DC"/>
    <w:rsid w:val="000F1EFE"/>
    <w:rsid w:val="000F67DC"/>
    <w:rsid w:val="00101059"/>
    <w:rsid w:val="00102326"/>
    <w:rsid w:val="00103DDD"/>
    <w:rsid w:val="00104923"/>
    <w:rsid w:val="00105B7F"/>
    <w:rsid w:val="001070E9"/>
    <w:rsid w:val="00111EB2"/>
    <w:rsid w:val="001338BC"/>
    <w:rsid w:val="00134B89"/>
    <w:rsid w:val="00135A89"/>
    <w:rsid w:val="0015349B"/>
    <w:rsid w:val="001671F5"/>
    <w:rsid w:val="001758F7"/>
    <w:rsid w:val="001762BC"/>
    <w:rsid w:val="001A2746"/>
    <w:rsid w:val="001A5421"/>
    <w:rsid w:val="001A7002"/>
    <w:rsid w:val="001A78BC"/>
    <w:rsid w:val="001B2AB9"/>
    <w:rsid w:val="001B6E99"/>
    <w:rsid w:val="001C0500"/>
    <w:rsid w:val="001C0BCE"/>
    <w:rsid w:val="001C4C9E"/>
    <w:rsid w:val="001C5970"/>
    <w:rsid w:val="001D052F"/>
    <w:rsid w:val="001D38AF"/>
    <w:rsid w:val="001D67F3"/>
    <w:rsid w:val="001E2B6B"/>
    <w:rsid w:val="001E44D3"/>
    <w:rsid w:val="001E5D48"/>
    <w:rsid w:val="001F2CA6"/>
    <w:rsid w:val="00202A56"/>
    <w:rsid w:val="00203AAC"/>
    <w:rsid w:val="00205F9F"/>
    <w:rsid w:val="00212C76"/>
    <w:rsid w:val="002159B3"/>
    <w:rsid w:val="00215AD1"/>
    <w:rsid w:val="00216E41"/>
    <w:rsid w:val="002215F4"/>
    <w:rsid w:val="00236AC1"/>
    <w:rsid w:val="00242886"/>
    <w:rsid w:val="00242A4D"/>
    <w:rsid w:val="00246DDD"/>
    <w:rsid w:val="00250EDE"/>
    <w:rsid w:val="00251A66"/>
    <w:rsid w:val="00255F91"/>
    <w:rsid w:val="00256EC9"/>
    <w:rsid w:val="00264E78"/>
    <w:rsid w:val="00265BAD"/>
    <w:rsid w:val="00273A26"/>
    <w:rsid w:val="002756DC"/>
    <w:rsid w:val="00275EA2"/>
    <w:rsid w:val="0027710D"/>
    <w:rsid w:val="00283E3D"/>
    <w:rsid w:val="00287F0A"/>
    <w:rsid w:val="002923B2"/>
    <w:rsid w:val="002977CC"/>
    <w:rsid w:val="002A2034"/>
    <w:rsid w:val="002A3A63"/>
    <w:rsid w:val="002B2D0F"/>
    <w:rsid w:val="002B55D1"/>
    <w:rsid w:val="002C200D"/>
    <w:rsid w:val="002C4698"/>
    <w:rsid w:val="002D4ECC"/>
    <w:rsid w:val="002D71DE"/>
    <w:rsid w:val="002E0EFA"/>
    <w:rsid w:val="002E2A33"/>
    <w:rsid w:val="002E7250"/>
    <w:rsid w:val="002E769E"/>
    <w:rsid w:val="00302195"/>
    <w:rsid w:val="003023D4"/>
    <w:rsid w:val="00303D39"/>
    <w:rsid w:val="003059B0"/>
    <w:rsid w:val="00307DE7"/>
    <w:rsid w:val="00311992"/>
    <w:rsid w:val="00323093"/>
    <w:rsid w:val="0033000B"/>
    <w:rsid w:val="00335540"/>
    <w:rsid w:val="00337D45"/>
    <w:rsid w:val="00340B01"/>
    <w:rsid w:val="00342264"/>
    <w:rsid w:val="00345A5B"/>
    <w:rsid w:val="00346F73"/>
    <w:rsid w:val="003514C3"/>
    <w:rsid w:val="00351F20"/>
    <w:rsid w:val="00354D1B"/>
    <w:rsid w:val="00357338"/>
    <w:rsid w:val="00361585"/>
    <w:rsid w:val="00363541"/>
    <w:rsid w:val="0036482C"/>
    <w:rsid w:val="003702E8"/>
    <w:rsid w:val="00394F6D"/>
    <w:rsid w:val="00397162"/>
    <w:rsid w:val="003A62EC"/>
    <w:rsid w:val="003B2BB9"/>
    <w:rsid w:val="003B4B97"/>
    <w:rsid w:val="003B7EFE"/>
    <w:rsid w:val="003C4908"/>
    <w:rsid w:val="003D309A"/>
    <w:rsid w:val="003E1AAD"/>
    <w:rsid w:val="003F0E1B"/>
    <w:rsid w:val="003F1DC4"/>
    <w:rsid w:val="003F20A8"/>
    <w:rsid w:val="003F5007"/>
    <w:rsid w:val="003F580D"/>
    <w:rsid w:val="003F6A21"/>
    <w:rsid w:val="00400DDF"/>
    <w:rsid w:val="00400F83"/>
    <w:rsid w:val="00402CE4"/>
    <w:rsid w:val="00404713"/>
    <w:rsid w:val="0041532C"/>
    <w:rsid w:val="004202F5"/>
    <w:rsid w:val="004213CB"/>
    <w:rsid w:val="004252BE"/>
    <w:rsid w:val="004271A1"/>
    <w:rsid w:val="004347CE"/>
    <w:rsid w:val="0043543E"/>
    <w:rsid w:val="00435666"/>
    <w:rsid w:val="004365B1"/>
    <w:rsid w:val="00437358"/>
    <w:rsid w:val="0043750E"/>
    <w:rsid w:val="0044212F"/>
    <w:rsid w:val="0044523B"/>
    <w:rsid w:val="00447B82"/>
    <w:rsid w:val="00451808"/>
    <w:rsid w:val="00454E32"/>
    <w:rsid w:val="00455B7C"/>
    <w:rsid w:val="00461654"/>
    <w:rsid w:val="00464756"/>
    <w:rsid w:val="00465E51"/>
    <w:rsid w:val="00470687"/>
    <w:rsid w:val="004715DD"/>
    <w:rsid w:val="004727B6"/>
    <w:rsid w:val="00473B62"/>
    <w:rsid w:val="00474939"/>
    <w:rsid w:val="00474F23"/>
    <w:rsid w:val="00475813"/>
    <w:rsid w:val="0047640D"/>
    <w:rsid w:val="00477083"/>
    <w:rsid w:val="00480887"/>
    <w:rsid w:val="0048312D"/>
    <w:rsid w:val="0048508A"/>
    <w:rsid w:val="0048740E"/>
    <w:rsid w:val="004912AE"/>
    <w:rsid w:val="00493C55"/>
    <w:rsid w:val="004A433A"/>
    <w:rsid w:val="004A4D27"/>
    <w:rsid w:val="004B0A34"/>
    <w:rsid w:val="004B3B4F"/>
    <w:rsid w:val="004B4C07"/>
    <w:rsid w:val="004C6080"/>
    <w:rsid w:val="004D105B"/>
    <w:rsid w:val="004D14C3"/>
    <w:rsid w:val="004E00C1"/>
    <w:rsid w:val="004E27A3"/>
    <w:rsid w:val="004E2AF7"/>
    <w:rsid w:val="004E6660"/>
    <w:rsid w:val="004E761A"/>
    <w:rsid w:val="004F444F"/>
    <w:rsid w:val="00503244"/>
    <w:rsid w:val="005059AA"/>
    <w:rsid w:val="0051227F"/>
    <w:rsid w:val="00513511"/>
    <w:rsid w:val="00516C11"/>
    <w:rsid w:val="00523076"/>
    <w:rsid w:val="00523409"/>
    <w:rsid w:val="00526DA4"/>
    <w:rsid w:val="0053187E"/>
    <w:rsid w:val="0053247F"/>
    <w:rsid w:val="0053276D"/>
    <w:rsid w:val="00533808"/>
    <w:rsid w:val="00537DA8"/>
    <w:rsid w:val="005412AA"/>
    <w:rsid w:val="0054170B"/>
    <w:rsid w:val="00543529"/>
    <w:rsid w:val="00546BD3"/>
    <w:rsid w:val="0054709C"/>
    <w:rsid w:val="00547F33"/>
    <w:rsid w:val="005512F4"/>
    <w:rsid w:val="00552E9D"/>
    <w:rsid w:val="005532E4"/>
    <w:rsid w:val="005536A3"/>
    <w:rsid w:val="00555299"/>
    <w:rsid w:val="0056044F"/>
    <w:rsid w:val="00560B34"/>
    <w:rsid w:val="005628F3"/>
    <w:rsid w:val="005649A8"/>
    <w:rsid w:val="00572124"/>
    <w:rsid w:val="00572393"/>
    <w:rsid w:val="005750C2"/>
    <w:rsid w:val="00576830"/>
    <w:rsid w:val="00580504"/>
    <w:rsid w:val="005809D8"/>
    <w:rsid w:val="00583431"/>
    <w:rsid w:val="00584071"/>
    <w:rsid w:val="00585592"/>
    <w:rsid w:val="00585F45"/>
    <w:rsid w:val="00590584"/>
    <w:rsid w:val="0059236F"/>
    <w:rsid w:val="00592C40"/>
    <w:rsid w:val="005931AD"/>
    <w:rsid w:val="0059570A"/>
    <w:rsid w:val="00595E41"/>
    <w:rsid w:val="00596098"/>
    <w:rsid w:val="00596A3D"/>
    <w:rsid w:val="00597EED"/>
    <w:rsid w:val="005A0E41"/>
    <w:rsid w:val="005A230D"/>
    <w:rsid w:val="005A4C19"/>
    <w:rsid w:val="005A5EA5"/>
    <w:rsid w:val="005B09DC"/>
    <w:rsid w:val="005B2D45"/>
    <w:rsid w:val="005B347E"/>
    <w:rsid w:val="005B5CEC"/>
    <w:rsid w:val="005B7D00"/>
    <w:rsid w:val="005B7F25"/>
    <w:rsid w:val="005C3BED"/>
    <w:rsid w:val="005C439D"/>
    <w:rsid w:val="005C4AA8"/>
    <w:rsid w:val="005C4FD8"/>
    <w:rsid w:val="005C60CE"/>
    <w:rsid w:val="005C7FE2"/>
    <w:rsid w:val="005D54C9"/>
    <w:rsid w:val="005D6676"/>
    <w:rsid w:val="005D695D"/>
    <w:rsid w:val="005E434E"/>
    <w:rsid w:val="005E4BC2"/>
    <w:rsid w:val="005E507E"/>
    <w:rsid w:val="005E7249"/>
    <w:rsid w:val="005F10F0"/>
    <w:rsid w:val="005F36F4"/>
    <w:rsid w:val="005F7883"/>
    <w:rsid w:val="00604E2F"/>
    <w:rsid w:val="00605303"/>
    <w:rsid w:val="006054A8"/>
    <w:rsid w:val="006060AD"/>
    <w:rsid w:val="00611614"/>
    <w:rsid w:val="00612B4D"/>
    <w:rsid w:val="00612FF7"/>
    <w:rsid w:val="006168A6"/>
    <w:rsid w:val="0062054C"/>
    <w:rsid w:val="00620E85"/>
    <w:rsid w:val="006273DF"/>
    <w:rsid w:val="0063042A"/>
    <w:rsid w:val="006351EA"/>
    <w:rsid w:val="006362F9"/>
    <w:rsid w:val="00642CA6"/>
    <w:rsid w:val="0064311F"/>
    <w:rsid w:val="00647ADF"/>
    <w:rsid w:val="0065505F"/>
    <w:rsid w:val="00656E19"/>
    <w:rsid w:val="00662CA5"/>
    <w:rsid w:val="00664E48"/>
    <w:rsid w:val="006656CF"/>
    <w:rsid w:val="00684AB6"/>
    <w:rsid w:val="00690447"/>
    <w:rsid w:val="00693E0F"/>
    <w:rsid w:val="006A1EBA"/>
    <w:rsid w:val="006A287D"/>
    <w:rsid w:val="006A5871"/>
    <w:rsid w:val="006A6967"/>
    <w:rsid w:val="006A7BEF"/>
    <w:rsid w:val="006B3E44"/>
    <w:rsid w:val="006B5754"/>
    <w:rsid w:val="006B6957"/>
    <w:rsid w:val="006C170F"/>
    <w:rsid w:val="006C277C"/>
    <w:rsid w:val="006C40D5"/>
    <w:rsid w:val="006C6B75"/>
    <w:rsid w:val="006D0149"/>
    <w:rsid w:val="006D1A1A"/>
    <w:rsid w:val="006D7A5B"/>
    <w:rsid w:val="006E0219"/>
    <w:rsid w:val="006E39F1"/>
    <w:rsid w:val="006F1869"/>
    <w:rsid w:val="006F4D65"/>
    <w:rsid w:val="006F5A16"/>
    <w:rsid w:val="00701F68"/>
    <w:rsid w:val="007101E6"/>
    <w:rsid w:val="00712A45"/>
    <w:rsid w:val="007139A5"/>
    <w:rsid w:val="00715B43"/>
    <w:rsid w:val="00717712"/>
    <w:rsid w:val="00732204"/>
    <w:rsid w:val="007353FE"/>
    <w:rsid w:val="00737932"/>
    <w:rsid w:val="00745C57"/>
    <w:rsid w:val="00746738"/>
    <w:rsid w:val="00752D4B"/>
    <w:rsid w:val="00752DB3"/>
    <w:rsid w:val="00761F4E"/>
    <w:rsid w:val="00764CE0"/>
    <w:rsid w:val="0076603C"/>
    <w:rsid w:val="00780163"/>
    <w:rsid w:val="007832F3"/>
    <w:rsid w:val="007839D0"/>
    <w:rsid w:val="00786C45"/>
    <w:rsid w:val="00796D2F"/>
    <w:rsid w:val="007A0484"/>
    <w:rsid w:val="007A12D2"/>
    <w:rsid w:val="007A26F6"/>
    <w:rsid w:val="007A40A8"/>
    <w:rsid w:val="007A77E0"/>
    <w:rsid w:val="007B19C1"/>
    <w:rsid w:val="007B6BC4"/>
    <w:rsid w:val="007B763F"/>
    <w:rsid w:val="007C3218"/>
    <w:rsid w:val="007C517E"/>
    <w:rsid w:val="007C79BE"/>
    <w:rsid w:val="007D1294"/>
    <w:rsid w:val="007D44E2"/>
    <w:rsid w:val="007D6917"/>
    <w:rsid w:val="007D6935"/>
    <w:rsid w:val="007E15D7"/>
    <w:rsid w:val="007E2114"/>
    <w:rsid w:val="007F3481"/>
    <w:rsid w:val="007F7AC0"/>
    <w:rsid w:val="00801620"/>
    <w:rsid w:val="008026AA"/>
    <w:rsid w:val="00804E63"/>
    <w:rsid w:val="00805CAF"/>
    <w:rsid w:val="0080716C"/>
    <w:rsid w:val="00811F60"/>
    <w:rsid w:val="00821DB4"/>
    <w:rsid w:val="008316C8"/>
    <w:rsid w:val="0083516A"/>
    <w:rsid w:val="008361DC"/>
    <w:rsid w:val="00841ABF"/>
    <w:rsid w:val="008465B0"/>
    <w:rsid w:val="008474AD"/>
    <w:rsid w:val="00852D7E"/>
    <w:rsid w:val="00852DE5"/>
    <w:rsid w:val="008541E4"/>
    <w:rsid w:val="00862B77"/>
    <w:rsid w:val="008663F0"/>
    <w:rsid w:val="0086731B"/>
    <w:rsid w:val="0087402B"/>
    <w:rsid w:val="008768C8"/>
    <w:rsid w:val="00876BC1"/>
    <w:rsid w:val="00881899"/>
    <w:rsid w:val="00882D5B"/>
    <w:rsid w:val="00884B45"/>
    <w:rsid w:val="00891894"/>
    <w:rsid w:val="00892198"/>
    <w:rsid w:val="00892B85"/>
    <w:rsid w:val="008A4C88"/>
    <w:rsid w:val="008B520C"/>
    <w:rsid w:val="008C0D79"/>
    <w:rsid w:val="008C3FFA"/>
    <w:rsid w:val="008C4BC4"/>
    <w:rsid w:val="008C7974"/>
    <w:rsid w:val="008D102F"/>
    <w:rsid w:val="008D5018"/>
    <w:rsid w:val="008D6BE9"/>
    <w:rsid w:val="008E0318"/>
    <w:rsid w:val="008E3F59"/>
    <w:rsid w:val="008E5E62"/>
    <w:rsid w:val="008E6B76"/>
    <w:rsid w:val="008F0C20"/>
    <w:rsid w:val="008F1B90"/>
    <w:rsid w:val="008F211F"/>
    <w:rsid w:val="008F2658"/>
    <w:rsid w:val="008F2968"/>
    <w:rsid w:val="00901846"/>
    <w:rsid w:val="0090225B"/>
    <w:rsid w:val="00902567"/>
    <w:rsid w:val="0091776D"/>
    <w:rsid w:val="00917904"/>
    <w:rsid w:val="009205EB"/>
    <w:rsid w:val="00930EC7"/>
    <w:rsid w:val="009401FC"/>
    <w:rsid w:val="00940D95"/>
    <w:rsid w:val="00944279"/>
    <w:rsid w:val="0094652D"/>
    <w:rsid w:val="00953E68"/>
    <w:rsid w:val="00957622"/>
    <w:rsid w:val="00960378"/>
    <w:rsid w:val="0096610D"/>
    <w:rsid w:val="00973F27"/>
    <w:rsid w:val="00976E85"/>
    <w:rsid w:val="009771D9"/>
    <w:rsid w:val="0098672D"/>
    <w:rsid w:val="0099068E"/>
    <w:rsid w:val="00994095"/>
    <w:rsid w:val="00994B30"/>
    <w:rsid w:val="00994EFD"/>
    <w:rsid w:val="009A219A"/>
    <w:rsid w:val="009B14BA"/>
    <w:rsid w:val="009B2245"/>
    <w:rsid w:val="009B327A"/>
    <w:rsid w:val="009B434F"/>
    <w:rsid w:val="009B4389"/>
    <w:rsid w:val="009B5E56"/>
    <w:rsid w:val="009B7166"/>
    <w:rsid w:val="009C5ECD"/>
    <w:rsid w:val="009C7E72"/>
    <w:rsid w:val="009C7F4C"/>
    <w:rsid w:val="009D1E7F"/>
    <w:rsid w:val="009D266C"/>
    <w:rsid w:val="009D39F4"/>
    <w:rsid w:val="009E0FCE"/>
    <w:rsid w:val="009E66EC"/>
    <w:rsid w:val="009F083C"/>
    <w:rsid w:val="009F0D38"/>
    <w:rsid w:val="009F1E79"/>
    <w:rsid w:val="009F59E2"/>
    <w:rsid w:val="00A001AB"/>
    <w:rsid w:val="00A0150A"/>
    <w:rsid w:val="00A02B62"/>
    <w:rsid w:val="00A2428B"/>
    <w:rsid w:val="00A24F1D"/>
    <w:rsid w:val="00A25427"/>
    <w:rsid w:val="00A30BC7"/>
    <w:rsid w:val="00A31BBD"/>
    <w:rsid w:val="00A33407"/>
    <w:rsid w:val="00A41E85"/>
    <w:rsid w:val="00A41F1B"/>
    <w:rsid w:val="00A54EFE"/>
    <w:rsid w:val="00A574C7"/>
    <w:rsid w:val="00A6096B"/>
    <w:rsid w:val="00A65600"/>
    <w:rsid w:val="00A65C9A"/>
    <w:rsid w:val="00A65D32"/>
    <w:rsid w:val="00A7528B"/>
    <w:rsid w:val="00A756F5"/>
    <w:rsid w:val="00A76258"/>
    <w:rsid w:val="00A769B6"/>
    <w:rsid w:val="00A76EBD"/>
    <w:rsid w:val="00A841F2"/>
    <w:rsid w:val="00A84632"/>
    <w:rsid w:val="00A85CE6"/>
    <w:rsid w:val="00A85D4F"/>
    <w:rsid w:val="00A91B1F"/>
    <w:rsid w:val="00A91CCF"/>
    <w:rsid w:val="00A97233"/>
    <w:rsid w:val="00AA4131"/>
    <w:rsid w:val="00AB0048"/>
    <w:rsid w:val="00AB0D5D"/>
    <w:rsid w:val="00AB4157"/>
    <w:rsid w:val="00AB5488"/>
    <w:rsid w:val="00AB6392"/>
    <w:rsid w:val="00AC3300"/>
    <w:rsid w:val="00AD0598"/>
    <w:rsid w:val="00AD085B"/>
    <w:rsid w:val="00AD6C5C"/>
    <w:rsid w:val="00AD7C92"/>
    <w:rsid w:val="00AE4B7C"/>
    <w:rsid w:val="00AF3D96"/>
    <w:rsid w:val="00B0220C"/>
    <w:rsid w:val="00B0356D"/>
    <w:rsid w:val="00B053FE"/>
    <w:rsid w:val="00B1312F"/>
    <w:rsid w:val="00B137A2"/>
    <w:rsid w:val="00B1477D"/>
    <w:rsid w:val="00B22861"/>
    <w:rsid w:val="00B26E69"/>
    <w:rsid w:val="00B27226"/>
    <w:rsid w:val="00B32214"/>
    <w:rsid w:val="00B35B30"/>
    <w:rsid w:val="00B4001C"/>
    <w:rsid w:val="00B45C68"/>
    <w:rsid w:val="00B50952"/>
    <w:rsid w:val="00B55389"/>
    <w:rsid w:val="00B559DE"/>
    <w:rsid w:val="00B575D7"/>
    <w:rsid w:val="00B61B94"/>
    <w:rsid w:val="00B62C23"/>
    <w:rsid w:val="00B657C5"/>
    <w:rsid w:val="00B71397"/>
    <w:rsid w:val="00B80016"/>
    <w:rsid w:val="00B81E79"/>
    <w:rsid w:val="00B85EEC"/>
    <w:rsid w:val="00B86C49"/>
    <w:rsid w:val="00B8784B"/>
    <w:rsid w:val="00B9029F"/>
    <w:rsid w:val="00B9077D"/>
    <w:rsid w:val="00B91607"/>
    <w:rsid w:val="00BA27EE"/>
    <w:rsid w:val="00BA6DAB"/>
    <w:rsid w:val="00BA725A"/>
    <w:rsid w:val="00BB3FF2"/>
    <w:rsid w:val="00BB4493"/>
    <w:rsid w:val="00BB52DF"/>
    <w:rsid w:val="00BC6206"/>
    <w:rsid w:val="00BD010A"/>
    <w:rsid w:val="00BD4766"/>
    <w:rsid w:val="00BE5580"/>
    <w:rsid w:val="00BF014D"/>
    <w:rsid w:val="00BF7430"/>
    <w:rsid w:val="00C00573"/>
    <w:rsid w:val="00C143FD"/>
    <w:rsid w:val="00C15FC3"/>
    <w:rsid w:val="00C22D89"/>
    <w:rsid w:val="00C24BA6"/>
    <w:rsid w:val="00C3081E"/>
    <w:rsid w:val="00C348AF"/>
    <w:rsid w:val="00C44A84"/>
    <w:rsid w:val="00C465DF"/>
    <w:rsid w:val="00C61C0B"/>
    <w:rsid w:val="00C65A48"/>
    <w:rsid w:val="00C67870"/>
    <w:rsid w:val="00C73813"/>
    <w:rsid w:val="00C82EAF"/>
    <w:rsid w:val="00C84F1B"/>
    <w:rsid w:val="00C85527"/>
    <w:rsid w:val="00C8683B"/>
    <w:rsid w:val="00C8765A"/>
    <w:rsid w:val="00C87F5B"/>
    <w:rsid w:val="00C90F87"/>
    <w:rsid w:val="00C92E74"/>
    <w:rsid w:val="00C9760E"/>
    <w:rsid w:val="00C97A01"/>
    <w:rsid w:val="00CA54F0"/>
    <w:rsid w:val="00CB2455"/>
    <w:rsid w:val="00CB45F4"/>
    <w:rsid w:val="00CC2DD3"/>
    <w:rsid w:val="00CC5FDE"/>
    <w:rsid w:val="00CD4D1B"/>
    <w:rsid w:val="00CD4D50"/>
    <w:rsid w:val="00CE2DFE"/>
    <w:rsid w:val="00CF009E"/>
    <w:rsid w:val="00CF01F5"/>
    <w:rsid w:val="00CF2208"/>
    <w:rsid w:val="00CF45CB"/>
    <w:rsid w:val="00CF744F"/>
    <w:rsid w:val="00CF7E84"/>
    <w:rsid w:val="00D03E15"/>
    <w:rsid w:val="00D049C0"/>
    <w:rsid w:val="00D05248"/>
    <w:rsid w:val="00D06158"/>
    <w:rsid w:val="00D11ACD"/>
    <w:rsid w:val="00D123EB"/>
    <w:rsid w:val="00D12ED3"/>
    <w:rsid w:val="00D24BC4"/>
    <w:rsid w:val="00D25BCE"/>
    <w:rsid w:val="00D277DA"/>
    <w:rsid w:val="00D34716"/>
    <w:rsid w:val="00D35959"/>
    <w:rsid w:val="00D43880"/>
    <w:rsid w:val="00D46640"/>
    <w:rsid w:val="00D54714"/>
    <w:rsid w:val="00D563C9"/>
    <w:rsid w:val="00D57C56"/>
    <w:rsid w:val="00D67FE0"/>
    <w:rsid w:val="00D74BD6"/>
    <w:rsid w:val="00D76525"/>
    <w:rsid w:val="00D809C1"/>
    <w:rsid w:val="00D860F8"/>
    <w:rsid w:val="00DA6D54"/>
    <w:rsid w:val="00DA72D0"/>
    <w:rsid w:val="00DA7DDC"/>
    <w:rsid w:val="00DB7C79"/>
    <w:rsid w:val="00DC1E63"/>
    <w:rsid w:val="00DC7BA8"/>
    <w:rsid w:val="00DD2B89"/>
    <w:rsid w:val="00DD4E96"/>
    <w:rsid w:val="00DD5D7F"/>
    <w:rsid w:val="00DE08F1"/>
    <w:rsid w:val="00DE3876"/>
    <w:rsid w:val="00DE478A"/>
    <w:rsid w:val="00DE5F6A"/>
    <w:rsid w:val="00E01E04"/>
    <w:rsid w:val="00E030CC"/>
    <w:rsid w:val="00E050E9"/>
    <w:rsid w:val="00E124A5"/>
    <w:rsid w:val="00E166C5"/>
    <w:rsid w:val="00E22A2A"/>
    <w:rsid w:val="00E25E47"/>
    <w:rsid w:val="00E276A8"/>
    <w:rsid w:val="00E32CF0"/>
    <w:rsid w:val="00E3479D"/>
    <w:rsid w:val="00E50BB3"/>
    <w:rsid w:val="00E5335C"/>
    <w:rsid w:val="00E60213"/>
    <w:rsid w:val="00E60388"/>
    <w:rsid w:val="00E61AEE"/>
    <w:rsid w:val="00E63323"/>
    <w:rsid w:val="00E63E25"/>
    <w:rsid w:val="00E645DC"/>
    <w:rsid w:val="00E70D06"/>
    <w:rsid w:val="00E71522"/>
    <w:rsid w:val="00E73336"/>
    <w:rsid w:val="00E7363F"/>
    <w:rsid w:val="00E74209"/>
    <w:rsid w:val="00E76856"/>
    <w:rsid w:val="00E77C5A"/>
    <w:rsid w:val="00E80193"/>
    <w:rsid w:val="00E80821"/>
    <w:rsid w:val="00E80B24"/>
    <w:rsid w:val="00E87828"/>
    <w:rsid w:val="00E92D06"/>
    <w:rsid w:val="00E95AAC"/>
    <w:rsid w:val="00E96524"/>
    <w:rsid w:val="00EC146C"/>
    <w:rsid w:val="00EC487C"/>
    <w:rsid w:val="00EC5799"/>
    <w:rsid w:val="00EC6384"/>
    <w:rsid w:val="00ED3392"/>
    <w:rsid w:val="00ED57F2"/>
    <w:rsid w:val="00ED5F03"/>
    <w:rsid w:val="00EE1C0B"/>
    <w:rsid w:val="00EE44E9"/>
    <w:rsid w:val="00EE724D"/>
    <w:rsid w:val="00EE742B"/>
    <w:rsid w:val="00EF0F33"/>
    <w:rsid w:val="00EF2AC4"/>
    <w:rsid w:val="00EF360C"/>
    <w:rsid w:val="00F0344C"/>
    <w:rsid w:val="00F13721"/>
    <w:rsid w:val="00F16B7B"/>
    <w:rsid w:val="00F16E58"/>
    <w:rsid w:val="00F17B80"/>
    <w:rsid w:val="00F23C3E"/>
    <w:rsid w:val="00F31FFD"/>
    <w:rsid w:val="00F32D98"/>
    <w:rsid w:val="00F3594A"/>
    <w:rsid w:val="00F443C5"/>
    <w:rsid w:val="00F66B6A"/>
    <w:rsid w:val="00F70182"/>
    <w:rsid w:val="00F71782"/>
    <w:rsid w:val="00F72965"/>
    <w:rsid w:val="00F735A6"/>
    <w:rsid w:val="00F82E29"/>
    <w:rsid w:val="00F9230B"/>
    <w:rsid w:val="00F979DB"/>
    <w:rsid w:val="00FA1837"/>
    <w:rsid w:val="00FA6DFB"/>
    <w:rsid w:val="00FB1131"/>
    <w:rsid w:val="00FB59C8"/>
    <w:rsid w:val="00FC5695"/>
    <w:rsid w:val="00FD6B3C"/>
    <w:rsid w:val="00FD7911"/>
    <w:rsid w:val="00FD7A32"/>
    <w:rsid w:val="00FE4291"/>
    <w:rsid w:val="00FF57CF"/>
    <w:rsid w:val="00FF5CC1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AF09315"/>
  <w15:docId w15:val="{FB8F3125-5081-4B1D-AC39-E8690D38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D74BD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A001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00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01AB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00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01AB"/>
    <w:rPr>
      <w:rFonts w:ascii="Calibri" w:hAnsi="Calibri"/>
      <w:b/>
      <w:bCs/>
    </w:rPr>
  </w:style>
  <w:style w:type="character" w:customStyle="1" w:styleId="markwjd8vlxl5">
    <w:name w:val="markwjd8vlxl5"/>
    <w:basedOn w:val="Domylnaczcionkaakapitu"/>
    <w:rsid w:val="002A2034"/>
  </w:style>
  <w:style w:type="paragraph" w:styleId="NormalnyWeb">
    <w:name w:val="Normal (Web)"/>
    <w:basedOn w:val="Normalny"/>
    <w:uiPriority w:val="99"/>
    <w:semiHidden/>
    <w:unhideWhenUsed/>
    <w:rsid w:val="006C40D5"/>
    <w:rPr>
      <w:rFonts w:ascii="Times New Roman" w:eastAsiaTheme="minorHAnsi" w:hAnsi="Times New Roman"/>
    </w:rPr>
  </w:style>
  <w:style w:type="paragraph" w:styleId="Akapitzlist">
    <w:name w:val="List Paragraph"/>
    <w:basedOn w:val="Normalny"/>
    <w:uiPriority w:val="34"/>
    <w:qFormat/>
    <w:rsid w:val="0086731B"/>
    <w:pPr>
      <w:ind w:left="720"/>
      <w:contextualSpacing/>
    </w:pPr>
  </w:style>
  <w:style w:type="character" w:customStyle="1" w:styleId="font-weight-bold">
    <w:name w:val="font-weight-bold"/>
    <w:basedOn w:val="Domylnaczcionkaakapitu"/>
    <w:rsid w:val="0064311F"/>
  </w:style>
  <w:style w:type="character" w:customStyle="1" w:styleId="addressstreet">
    <w:name w:val="address__street"/>
    <w:basedOn w:val="Domylnaczcionkaakapitu"/>
    <w:rsid w:val="0064311F"/>
  </w:style>
  <w:style w:type="character" w:customStyle="1" w:styleId="addresspostcode">
    <w:name w:val="address__postcode"/>
    <w:basedOn w:val="Domylnaczcionkaakapitu"/>
    <w:rsid w:val="0064311F"/>
  </w:style>
  <w:style w:type="character" w:customStyle="1" w:styleId="addresscity">
    <w:name w:val="address__city"/>
    <w:basedOn w:val="Domylnaczcionkaakapitu"/>
    <w:rsid w:val="0064311F"/>
  </w:style>
  <w:style w:type="paragraph" w:styleId="Tekstprzypisudolnego">
    <w:name w:val="footnote text"/>
    <w:basedOn w:val="Normalny"/>
    <w:link w:val="TekstprzypisudolnegoZnak"/>
    <w:semiHidden/>
    <w:unhideWhenUsed/>
    <w:rsid w:val="00B3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5B30"/>
    <w:rPr>
      <w:rFonts w:ascii="Calibri" w:hAnsi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B30"/>
    <w:rPr>
      <w:vertAlign w:val="superscript"/>
    </w:rPr>
  </w:style>
  <w:style w:type="paragraph" w:customStyle="1" w:styleId="xmsonormal">
    <w:name w:val="x_msonormal"/>
    <w:basedOn w:val="Normalny"/>
    <w:rsid w:val="00BB52DF"/>
    <w:rPr>
      <w:rFonts w:eastAsiaTheme="minorHAns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D74BD6"/>
    <w:rPr>
      <w:b/>
      <w:bCs/>
      <w:sz w:val="27"/>
      <w:szCs w:val="27"/>
    </w:rPr>
  </w:style>
  <w:style w:type="paragraph" w:styleId="Poprawka">
    <w:name w:val="Revision"/>
    <w:hidden/>
    <w:uiPriority w:val="99"/>
    <w:semiHidden/>
    <w:rsid w:val="00717712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41F5-5DA6-4AC3-A3E5-E01C0200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814</Words>
  <Characters>4890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subject/>
  <dc:creator>r.sokolowski</dc:creator>
  <cp:keywords/>
  <dc:description/>
  <cp:lastModifiedBy>Paweł Olek</cp:lastModifiedBy>
  <cp:revision>2</cp:revision>
  <cp:lastPrinted>2023-02-27T14:17:00Z</cp:lastPrinted>
  <dcterms:created xsi:type="dcterms:W3CDTF">2024-04-17T12:30:00Z</dcterms:created>
  <dcterms:modified xsi:type="dcterms:W3CDTF">2024-04-17T12:30:00Z</dcterms:modified>
</cp:coreProperties>
</file>