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A724F1" w:rsidP="00952B84">
      <w:pPr>
        <w:pStyle w:val="Nagwek1"/>
        <w:spacing w:before="0" w:line="360" w:lineRule="auto"/>
        <w:jc w:val="center"/>
      </w:pPr>
      <w:r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9359E">
        <w:t>administrowania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E11C9">
        <w:rPr>
          <w:b/>
        </w:rPr>
        <w:t>10</w:t>
      </w:r>
      <w:r w:rsidR="00F233AC">
        <w:rPr>
          <w:b/>
        </w:rPr>
        <w:t>.</w:t>
      </w:r>
      <w:r w:rsidR="00251479">
        <w:rPr>
          <w:b/>
        </w:rPr>
        <w:t>0</w:t>
      </w:r>
      <w:r w:rsidR="00BE11C9">
        <w:rPr>
          <w:b/>
        </w:rPr>
        <w:t>3</w:t>
      </w:r>
      <w:r w:rsidR="00C6744B" w:rsidRPr="005F0DBF">
        <w:rPr>
          <w:b/>
        </w:rPr>
        <w:t>.202</w:t>
      </w:r>
      <w:r w:rsidR="00251479">
        <w:rPr>
          <w:b/>
        </w:rPr>
        <w:t>5</w:t>
      </w:r>
      <w:r w:rsidR="00C6744B" w:rsidRPr="005F0DBF">
        <w:rPr>
          <w:b/>
        </w:rPr>
        <w:t xml:space="preserve"> r.</w:t>
      </w:r>
      <w:r w:rsidR="008433E3">
        <w:rPr>
          <w:b/>
        </w:rPr>
        <w:t xml:space="preserve"> do godz. 15:30</w:t>
      </w:r>
    </w:p>
    <w:p w:rsidR="00952B84" w:rsidRPr="005F0DBF" w:rsidRDefault="00251479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(16/2025</w:t>
      </w:r>
      <w:r w:rsidR="00952B84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973BA2" w:rsidP="008035E6">
      <w:pPr>
        <w:pStyle w:val="Akapitzlist"/>
        <w:numPr>
          <w:ilvl w:val="0"/>
          <w:numId w:val="9"/>
        </w:numPr>
        <w:jc w:val="both"/>
      </w:pPr>
      <w:r>
        <w:t>Opiniowanie projektów organizacji ruchu</w:t>
      </w:r>
    </w:p>
    <w:p w:rsidR="00402C8E" w:rsidRDefault="00973BA2" w:rsidP="008035E6">
      <w:pPr>
        <w:pStyle w:val="Akapitzlist"/>
        <w:numPr>
          <w:ilvl w:val="0"/>
          <w:numId w:val="9"/>
        </w:numPr>
        <w:jc w:val="both"/>
      </w:pPr>
      <w:r>
        <w:t>Rozpatrywanie wniosków dot. zmiany organizacji ruchu</w:t>
      </w:r>
    </w:p>
    <w:p w:rsidR="008D5433" w:rsidRDefault="00973BA2" w:rsidP="008035E6">
      <w:pPr>
        <w:pStyle w:val="Akapitzlist"/>
        <w:numPr>
          <w:ilvl w:val="0"/>
          <w:numId w:val="9"/>
        </w:numPr>
        <w:jc w:val="both"/>
      </w:pPr>
      <w:r>
        <w:t>Przeglądy oznakowania</w:t>
      </w:r>
    </w:p>
    <w:p w:rsidR="00B16D34" w:rsidRDefault="00973BA2" w:rsidP="008035E6">
      <w:pPr>
        <w:pStyle w:val="Akapitzlist"/>
        <w:numPr>
          <w:ilvl w:val="0"/>
          <w:numId w:val="9"/>
        </w:numPr>
        <w:jc w:val="both"/>
      </w:pPr>
      <w:r>
        <w:t>Analizy brd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Udział w komisjach powypadkowych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Weryfikacja stanu oznakowania i urządzeń brd</w:t>
      </w:r>
    </w:p>
    <w:p w:rsidR="00973BA2" w:rsidRDefault="00973BA2" w:rsidP="008035E6">
      <w:pPr>
        <w:pStyle w:val="Akapitzlist"/>
        <w:numPr>
          <w:ilvl w:val="0"/>
          <w:numId w:val="9"/>
        </w:numPr>
        <w:jc w:val="both"/>
      </w:pPr>
      <w:r>
        <w:t>Korespondencja z innymi wydziałami wewnętrznymi lub innymi jednostkami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8433E3">
        <w:t>średnie/</w:t>
      </w:r>
      <w:r w:rsidR="00A724F1">
        <w:t>wyższe</w:t>
      </w:r>
    </w:p>
    <w:p w:rsidR="009515C1" w:rsidRDefault="00A724F1" w:rsidP="009865A1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9865A1">
        <w:t>3</w:t>
      </w:r>
      <w:r>
        <w:t xml:space="preserve"> lata stażu</w:t>
      </w:r>
      <w:r w:rsidR="008433E3">
        <w:t xml:space="preserve"> przy wykształceniu średnim</w:t>
      </w:r>
      <w:r>
        <w:t xml:space="preserve"> </w:t>
      </w:r>
      <w:r w:rsidR="009865A1">
        <w:t>(sporządzanie, opiniowanie, wdrażanie lub zatwierdzanie projektów organizacji ruchu)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C91F13" w:rsidRPr="00251479" w:rsidRDefault="00952B84" w:rsidP="00C91F1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t>Prawo jazdy kat. B</w:t>
      </w:r>
    </w:p>
    <w:p w:rsidR="00251479" w:rsidRPr="00251479" w:rsidRDefault="00251479" w:rsidP="0025147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 xml:space="preserve">Obligatoryjne uprawnienia: </w:t>
      </w:r>
      <w:r w:rsidRPr="0025147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- d</w:t>
      </w:r>
      <w:r w:rsidRPr="00251479">
        <w:rPr>
          <w:rFonts w:asciiTheme="minorHAnsi" w:hAnsiTheme="minorHAnsi" w:cstheme="minorHAnsi"/>
        </w:rPr>
        <w:t>la wykształcenia średniego minimum 3 lata doświadczenia w pracy przy organizacji ruchu (wdrażanie, opiniowanie, zatwierdzanie, wykonywanie projektów organizacji ruchu)</w:t>
      </w:r>
    </w:p>
    <w:p w:rsidR="00251479" w:rsidRDefault="00251479" w:rsidP="00251479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</w:t>
      </w:r>
      <w:r w:rsidRPr="00251479">
        <w:rPr>
          <w:rFonts w:asciiTheme="minorHAnsi" w:hAnsiTheme="minorHAnsi" w:cstheme="minorHAnsi"/>
        </w:rPr>
        <w:t xml:space="preserve">la wykształcenia wyższego znajomość kwestii związanych z wdrażaniem, opiniowaniem, zatwierdzaniem, wykonywaniem projektów organizacji ruchu </w:t>
      </w:r>
    </w:p>
    <w:p w:rsidR="00EE117B" w:rsidRPr="00EE117B" w:rsidRDefault="00EE117B" w:rsidP="00EE117B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EE117B">
        <w:rPr>
          <w:rFonts w:asciiTheme="minorHAnsi" w:hAnsiTheme="minorHAnsi" w:cstheme="minorHAnsi"/>
        </w:rPr>
        <w:t xml:space="preserve">mile widziane wykształcenie techniczne (np. technikum o profilu drogowym lub budowlanym, studia w zakresie budownictwa, gospodarki przestrzennej, transportu, inżynierii ruchu) </w:t>
      </w:r>
    </w:p>
    <w:p w:rsidR="00EE117B" w:rsidRPr="00EE117B" w:rsidRDefault="00EE117B" w:rsidP="00EE117B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EE117B">
        <w:rPr>
          <w:rFonts w:asciiTheme="minorHAnsi" w:hAnsiTheme="minorHAnsi" w:cstheme="minorHAnsi"/>
        </w:rPr>
        <w:t>mile widziana znajomość topografii Warszawy</w:t>
      </w:r>
    </w:p>
    <w:p w:rsidR="00EE117B" w:rsidRPr="00EE117B" w:rsidRDefault="00EE117B" w:rsidP="00EE117B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EE117B">
        <w:rPr>
          <w:rFonts w:asciiTheme="minorHAnsi" w:hAnsiTheme="minorHAnsi" w:cstheme="minorHAnsi"/>
        </w:rPr>
        <w:t>mile widziana dobra organizacja pracy</w:t>
      </w:r>
    </w:p>
    <w:p w:rsidR="00251479" w:rsidRPr="00251479" w:rsidRDefault="00251479" w:rsidP="00251479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znajomość ustaw i rozporządzeń:</w:t>
      </w:r>
    </w:p>
    <w:p w:rsidR="00251479" w:rsidRPr="00251479" w:rsidRDefault="00251479" w:rsidP="00251479">
      <w:pPr>
        <w:numPr>
          <w:ilvl w:val="0"/>
          <w:numId w:val="16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ustawy z dnia 21 marca 1985 r. o drogach publicznych;</w:t>
      </w:r>
    </w:p>
    <w:p w:rsidR="00251479" w:rsidRPr="00251479" w:rsidRDefault="00251479" w:rsidP="00251479">
      <w:pPr>
        <w:numPr>
          <w:ilvl w:val="0"/>
          <w:numId w:val="16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ustawy z dnia 20 czerwca 1997 r. Prawo o ruchu drogowym;</w:t>
      </w:r>
    </w:p>
    <w:p w:rsidR="00251479" w:rsidRPr="00251479" w:rsidRDefault="00251479" w:rsidP="00251479">
      <w:pPr>
        <w:numPr>
          <w:ilvl w:val="0"/>
          <w:numId w:val="16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rozporządzenia Ministra Infrastruktury w sprawie szczegółowych warunków technicznych dla znaków i sygnałów drogowych oraz urządzeń bezpieczeństwa ruchu drogowego i warunki ich umieszczania na drogach;</w:t>
      </w:r>
    </w:p>
    <w:p w:rsidR="00251479" w:rsidRPr="00251479" w:rsidRDefault="00251479" w:rsidP="00251479">
      <w:pPr>
        <w:numPr>
          <w:ilvl w:val="0"/>
          <w:numId w:val="16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rozporządzenia Ministra Infrastruktury w sprawie szczegółowych warunków zarządzania ruchem na drogach oraz wykonywanie nadzoru nad tym zarządzeniem;</w:t>
      </w:r>
    </w:p>
    <w:p w:rsidR="00251479" w:rsidRPr="00EE117B" w:rsidRDefault="00251479" w:rsidP="00EE117B">
      <w:pPr>
        <w:numPr>
          <w:ilvl w:val="0"/>
          <w:numId w:val="16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lastRenderedPageBreak/>
        <w:t>rozporządzenia w sprawie przepisów techniczno-budowlanych dotyczących dróg publicznych;</w:t>
      </w:r>
    </w:p>
    <w:p w:rsidR="00251479" w:rsidRPr="00251479" w:rsidRDefault="00251479" w:rsidP="00251479">
      <w:pPr>
        <w:pStyle w:val="Akapitzlist"/>
        <w:numPr>
          <w:ilvl w:val="0"/>
          <w:numId w:val="19"/>
        </w:numPr>
        <w:ind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znajomość zarządzeń Prezydenta m.st. Warszawy:</w:t>
      </w:r>
    </w:p>
    <w:p w:rsidR="00251479" w:rsidRPr="00251479" w:rsidRDefault="00251479" w:rsidP="00251479">
      <w:pPr>
        <w:numPr>
          <w:ilvl w:val="0"/>
          <w:numId w:val="17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 sprawie tworzenia na terenie m.st. Warszawy dostępnej przestrzeni w tym infrastruktury dla pieszych ze szczególnym uwzględnieniem osób o ograniczonej mobilności i percepcji (zarządzenie nr 1783/2022)</w:t>
      </w:r>
    </w:p>
    <w:p w:rsidR="00251479" w:rsidRPr="00251479" w:rsidRDefault="00251479" w:rsidP="00251479">
      <w:pPr>
        <w:numPr>
          <w:ilvl w:val="0"/>
          <w:numId w:val="17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 sprawie tworzenia korzystnych warunków dla rozwoju systemu transportu rowerowego na terenie m.st. Warszawy (zarządzenie nr 5523/2010 z 18.11.2010 r.)</w:t>
      </w:r>
    </w:p>
    <w:p w:rsidR="00251479" w:rsidRPr="00251479" w:rsidRDefault="00251479" w:rsidP="00251479">
      <w:pPr>
        <w:numPr>
          <w:ilvl w:val="0"/>
          <w:numId w:val="17"/>
        </w:numPr>
        <w:spacing w:line="240" w:lineRule="auto"/>
        <w:ind w:left="1843"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 sprawie określenia zasad oraz zaleceń w zakresie rozpatrywania projektów organizacji ruchu, wniosków dotyczących zmian organizacji ruchu, opiniowania geometrii drogi w projektach budowlanych i innych czynności związanych z zarządzaniem ruchem na drogach (zarządzenie nr 97/2022 z 28.01.2022 r.)</w:t>
      </w:r>
    </w:p>
    <w:p w:rsidR="004C7B7F" w:rsidRDefault="00251479" w:rsidP="00057045">
      <w:pPr>
        <w:pStyle w:val="Akapitzlist"/>
        <w:numPr>
          <w:ilvl w:val="0"/>
          <w:numId w:val="19"/>
        </w:numPr>
        <w:ind w:right="56"/>
        <w:jc w:val="both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znajomość wzorców i standardów rekomendowanych przez ministra właściwego do spraw transportu (wytyczne WR-D) oraz wytycznych zarządzania prędkością na drogach samorządowych</w:t>
      </w:r>
    </w:p>
    <w:p w:rsidR="00057045" w:rsidRPr="00057045" w:rsidRDefault="00057045" w:rsidP="00057045">
      <w:pPr>
        <w:pStyle w:val="Akapitzlist"/>
        <w:ind w:left="720" w:right="56" w:firstLine="0"/>
        <w:jc w:val="both"/>
        <w:rPr>
          <w:rFonts w:asciiTheme="minorHAnsi" w:hAnsiTheme="minorHAnsi" w:cstheme="minorHAnsi"/>
        </w:rPr>
      </w:pPr>
    </w:p>
    <w:p w:rsidR="004C7B7F" w:rsidRPr="00251479" w:rsidRDefault="004C7B7F" w:rsidP="004C7B7F">
      <w:pPr>
        <w:pStyle w:val="Akapitzlist"/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51479">
        <w:rPr>
          <w:rFonts w:asciiTheme="minorHAnsi" w:hAnsiTheme="minorHAnsi" w:cstheme="minorHAnsi"/>
          <w:b/>
        </w:rPr>
        <w:t>Warunki pracy na danym stanowisku:</w:t>
      </w:r>
    </w:p>
    <w:p w:rsidR="004C7B7F" w:rsidRPr="00251479" w:rsidRDefault="004C7B7F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Praca przy komputerze powyżej 4 godzin dziennie</w:t>
      </w:r>
    </w:p>
    <w:p w:rsidR="00251479" w:rsidRDefault="00251479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w terenie</w:t>
      </w:r>
    </w:p>
    <w:p w:rsidR="00952B84" w:rsidRPr="00251479" w:rsidRDefault="00952B84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Pr</w:t>
      </w:r>
      <w:r w:rsidR="00251479">
        <w:rPr>
          <w:rFonts w:asciiTheme="minorHAnsi" w:hAnsiTheme="minorHAnsi" w:cstheme="minorHAnsi"/>
        </w:rPr>
        <w:t>owadzenie pojazdu służbowego</w:t>
      </w:r>
    </w:p>
    <w:p w:rsidR="004C7B7F" w:rsidRPr="00251479" w:rsidRDefault="00251479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w biurze (X</w:t>
      </w:r>
      <w:r w:rsidR="00952B84" w:rsidRPr="00251479">
        <w:rPr>
          <w:rFonts w:asciiTheme="minorHAnsi" w:hAnsiTheme="minorHAnsi" w:cstheme="minorHAnsi"/>
        </w:rPr>
        <w:t>I</w:t>
      </w:r>
      <w:r w:rsidR="004C7B7F" w:rsidRPr="00251479">
        <w:rPr>
          <w:rFonts w:asciiTheme="minorHAnsi" w:hAnsiTheme="minorHAnsi" w:cstheme="minorHAnsi"/>
        </w:rPr>
        <w:t xml:space="preserve"> piętro, windy przystosowane są dla osób niepełnosprawnych)</w:t>
      </w:r>
    </w:p>
    <w:p w:rsidR="004C7B7F" w:rsidRPr="00251479" w:rsidRDefault="004C7B7F" w:rsidP="004C7B7F">
      <w:pPr>
        <w:pStyle w:val="Nagwek2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Wymagane dokumenty i oświadczenia</w:t>
      </w:r>
      <w:r w:rsidRPr="00251479">
        <w:rPr>
          <w:rStyle w:val="Odwoanieprzypisukocowego"/>
          <w:rFonts w:asciiTheme="minorHAnsi" w:hAnsiTheme="minorHAnsi" w:cstheme="minorHAnsi"/>
        </w:rPr>
        <w:endnoteReference w:id="1"/>
      </w:r>
      <w:r w:rsidRPr="00251479">
        <w:rPr>
          <w:rFonts w:asciiTheme="minorHAnsi" w:hAnsiTheme="minorHAnsi" w:cstheme="minorHAnsi"/>
        </w:rPr>
        <w:t>: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Kwestionariusz osobowy osoby ubiegającej się o zatrudnienie – podpisany odręcznie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251479">
        <w:rPr>
          <w:rFonts w:asciiTheme="minorHAnsi" w:hAnsiTheme="minorHAnsi" w:cstheme="minorHAnsi"/>
        </w:rPr>
        <w:t>Kopie dokumentów potwierdza</w:t>
      </w:r>
      <w:r w:rsidRPr="000A02AA">
        <w:t>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 xml:space="preserve">) będą </w:t>
      </w:r>
      <w:r w:rsidRPr="001456A4">
        <w:lastRenderedPageBreak/>
        <w:t>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lastRenderedPageBreak/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BE11C9">
        <w:rPr>
          <w:b/>
        </w:rPr>
        <w:t xml:space="preserve">  10</w:t>
      </w:r>
      <w:r w:rsidR="00251479">
        <w:rPr>
          <w:b/>
        </w:rPr>
        <w:t>.0</w:t>
      </w:r>
      <w:r w:rsidR="00BE11C9">
        <w:rPr>
          <w:b/>
        </w:rPr>
        <w:t>3</w:t>
      </w:r>
      <w:bookmarkStart w:id="0" w:name="_GoBack"/>
      <w:bookmarkEnd w:id="0"/>
      <w:r w:rsidR="00251479">
        <w:rPr>
          <w:b/>
        </w:rPr>
        <w:t>.2025</w:t>
      </w:r>
      <w:r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C5" w:rsidRDefault="001C0CC5" w:rsidP="00B53B71">
      <w:pPr>
        <w:spacing w:line="240" w:lineRule="auto"/>
      </w:pPr>
      <w:r>
        <w:separator/>
      </w:r>
    </w:p>
  </w:endnote>
  <w:endnote w:type="continuationSeparator" w:id="0">
    <w:p w:rsidR="001C0CC5" w:rsidRDefault="001C0CC5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1C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C5" w:rsidRDefault="001C0CC5" w:rsidP="00B53B71">
      <w:pPr>
        <w:spacing w:line="240" w:lineRule="auto"/>
      </w:pPr>
      <w:r>
        <w:separator/>
      </w:r>
    </w:p>
  </w:footnote>
  <w:footnote w:type="continuationSeparator" w:id="0">
    <w:p w:rsidR="001C0CC5" w:rsidRDefault="001C0CC5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7D5"/>
    <w:multiLevelType w:val="hybridMultilevel"/>
    <w:tmpl w:val="4C887146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3B7A"/>
    <w:multiLevelType w:val="hybridMultilevel"/>
    <w:tmpl w:val="D15C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154A"/>
    <w:multiLevelType w:val="hybridMultilevel"/>
    <w:tmpl w:val="F0C2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547"/>
    <w:multiLevelType w:val="hybridMultilevel"/>
    <w:tmpl w:val="DCCE5AF0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6E72"/>
    <w:multiLevelType w:val="hybridMultilevel"/>
    <w:tmpl w:val="BFF6C7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9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045"/>
    <w:rsid w:val="00057AA7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0CC5"/>
    <w:rsid w:val="001C14DA"/>
    <w:rsid w:val="001D4B30"/>
    <w:rsid w:val="001D674C"/>
    <w:rsid w:val="001D697A"/>
    <w:rsid w:val="001F269A"/>
    <w:rsid w:val="001F5E65"/>
    <w:rsid w:val="00235906"/>
    <w:rsid w:val="00251479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C658C"/>
    <w:rsid w:val="003E392F"/>
    <w:rsid w:val="003E4073"/>
    <w:rsid w:val="003F49D4"/>
    <w:rsid w:val="00402C8E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9359E"/>
    <w:rsid w:val="005E559F"/>
    <w:rsid w:val="005F0186"/>
    <w:rsid w:val="005F0DBF"/>
    <w:rsid w:val="00617AE6"/>
    <w:rsid w:val="006268E9"/>
    <w:rsid w:val="00630144"/>
    <w:rsid w:val="00663DFB"/>
    <w:rsid w:val="006B6A6A"/>
    <w:rsid w:val="006C61F3"/>
    <w:rsid w:val="006D69D3"/>
    <w:rsid w:val="0072256E"/>
    <w:rsid w:val="00736251"/>
    <w:rsid w:val="007425B8"/>
    <w:rsid w:val="00750710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35E6"/>
    <w:rsid w:val="00814482"/>
    <w:rsid w:val="008433E3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73BA2"/>
    <w:rsid w:val="009865A1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5276"/>
    <w:rsid w:val="00AA67F2"/>
    <w:rsid w:val="00AC3CFE"/>
    <w:rsid w:val="00AC7497"/>
    <w:rsid w:val="00AD4154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C31D8"/>
    <w:rsid w:val="00BC6228"/>
    <w:rsid w:val="00BD17F0"/>
    <w:rsid w:val="00BE11C9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448A1"/>
    <w:rsid w:val="00D65894"/>
    <w:rsid w:val="00DC6EE2"/>
    <w:rsid w:val="00DE55C0"/>
    <w:rsid w:val="00DE5FC8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117B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3BF9-0C5B-44CF-9E42-7C12B684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108.2024- specjalista w Wydziale Organizacji Ruchu</vt:lpstr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108.2024- specjalista w Wydziale Organizacji Ruchu</dc:title>
  <dc:subject/>
  <dc:creator>Małgorzata Cieślińska</dc:creator>
  <cp:keywords/>
  <dc:description/>
  <cp:lastModifiedBy>Agnieszka Piwowarska</cp:lastModifiedBy>
  <cp:revision>2</cp:revision>
  <cp:lastPrinted>2025-02-21T08:37:00Z</cp:lastPrinted>
  <dcterms:created xsi:type="dcterms:W3CDTF">2025-02-26T09:09:00Z</dcterms:created>
  <dcterms:modified xsi:type="dcterms:W3CDTF">2025-02-26T09:09:00Z</dcterms:modified>
</cp:coreProperties>
</file>