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>nadzoru inwestorskiego w Wydziale Utrzymania i Remontów Dróg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336EA">
        <w:rPr>
          <w:b/>
          <w:spacing w:val="-11"/>
        </w:rPr>
        <w:t>02</w:t>
      </w:r>
      <w:r w:rsidR="003336EA">
        <w:rPr>
          <w:b/>
        </w:rPr>
        <w:t>.06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Planowanie, koordynowanie i kontrola</w:t>
      </w:r>
      <w:r w:rsidRPr="00683268">
        <w:t xml:space="preserve">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Pr="00683268">
        <w:t>rzygotowywanie materiałów technicznych do procedury udzielenia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czynności wynikających z przepisów ustawy Prawo budowlane z dn. 7 lipca 1994 r. z późń. zm. podległych funkcji inspektora nadzoru inwestorskiego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eryfikacja kosztorysów powykonawczych i prowadzenie rozliczeń finansowych prowadzon</w:t>
      </w:r>
      <w:r>
        <w:t xml:space="preserve">ych zadań, </w:t>
      </w:r>
      <w:r w:rsidRPr="00683268">
        <w:t>kontrola zgodności realizacji prac budowlanych z przyjętym przez inwestora harmonogramem, zatwierdz</w:t>
      </w:r>
      <w:r>
        <w:t>a</w:t>
      </w:r>
      <w:r w:rsidRPr="00683268">
        <w:t>nie  harmonogramów prac budowlanych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odbiorów robót oraz przeglądów technicznych w okresie gwarancyjnym i egzekwowanie od wykonawcy realizacji robót naprawczych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przeglądów bieżących i okresowych dróg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uzgodnień projektów budowlanych pod względem przyjętych rozwiązań i zastosowań wyposażenia warunkującego prawidłową eksploatację obiektu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Pr="00683268">
        <w:t>dzielanie odpowiedzi na interpelację, pisma, zapytania i wnioski radnych, urzędów, instytucji oraz mieszkańców</w:t>
      </w:r>
      <w:bookmarkStart w:id="0" w:name="_GoBack"/>
      <w:bookmarkEnd w:id="0"/>
    </w:p>
    <w:p w:rsidR="00997B37" w:rsidRPr="00683268" w:rsidRDefault="00997B37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Pr="00683268">
        <w:rPr>
          <w:szCs w:val="22"/>
        </w:rPr>
        <w:t xml:space="preserve"> z pasem drogowym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 techniczne: budownictwo l</w:t>
      </w:r>
      <w:r w:rsidRPr="00683268">
        <w:rPr>
          <w:szCs w:val="22"/>
        </w:rPr>
        <w:t>ub wyższe</w:t>
      </w:r>
      <w:r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w jednostce pełniącej funkcję zarządcy dróg publicznych w rozumieniu art. 19 ustawy z dnia 21.03.1985 r. o drogach publicznych z późń. zm.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>ustawach</w:t>
      </w:r>
      <w:r w:rsidRPr="005E25DB">
        <w:rPr>
          <w:szCs w:val="22"/>
        </w:rPr>
        <w:t>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drogach publicznych z dnia 21.03.1985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997B37" w:rsidRPr="005E25DB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 </w:t>
      </w:r>
      <w:r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Pr="005E25DB">
        <w:rPr>
          <w:szCs w:val="22"/>
        </w:rPr>
        <w:t xml:space="preserve"> </w:t>
      </w:r>
      <w:r>
        <w:rPr>
          <w:szCs w:val="22"/>
        </w:rPr>
        <w:t>0</w:t>
      </w:r>
      <w:r w:rsidRPr="005E25DB">
        <w:rPr>
          <w:szCs w:val="22"/>
        </w:rPr>
        <w:t>3.07.2003 r.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336EA">
        <w:rPr>
          <w:b/>
        </w:rPr>
        <w:t>02.06</w:t>
      </w:r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A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C74FB"/>
    <w:rsid w:val="005E559F"/>
    <w:rsid w:val="005F0186"/>
    <w:rsid w:val="005F0DBF"/>
    <w:rsid w:val="006111A7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96D5-4BDD-45C9-A0DC-7D693C3E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2025-05-22T12:30:00Z</dcterms:created>
  <dcterms:modified xsi:type="dcterms:W3CDTF">2025-05-22T12:30:00Z</dcterms:modified>
</cp:coreProperties>
</file>