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0D13EA">
      <w:pPr>
        <w:pStyle w:val="Nagwek1"/>
        <w:spacing w:before="0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0D13EA" w:rsidRDefault="00621654" w:rsidP="000D13EA">
      <w:pPr>
        <w:pStyle w:val="Nagwek1"/>
        <w:spacing w:before="0"/>
        <w:jc w:val="center"/>
      </w:pPr>
      <w:r>
        <w:t>Główny specjalista</w:t>
      </w:r>
      <w:r w:rsidR="00997B37">
        <w:t xml:space="preserve"> </w:t>
      </w:r>
      <w:r w:rsidR="000D13EA">
        <w:t xml:space="preserve">ds. inwestycji i remontów </w:t>
      </w:r>
    </w:p>
    <w:p w:rsidR="00997B37" w:rsidRDefault="00997B37" w:rsidP="000D13EA">
      <w:pPr>
        <w:pStyle w:val="Nagwek1"/>
        <w:spacing w:before="0"/>
        <w:jc w:val="center"/>
      </w:pPr>
      <w:r>
        <w:t>w Wydziale Utrzymania i Remontów Dróg</w:t>
      </w:r>
    </w:p>
    <w:p w:rsidR="00997B37" w:rsidRPr="005F0DBF" w:rsidRDefault="00997B37" w:rsidP="000D13EA">
      <w:pPr>
        <w:spacing w:before="120"/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A101EF">
        <w:rPr>
          <w:b/>
          <w:spacing w:val="-11"/>
        </w:rPr>
        <w:t>19</w:t>
      </w:r>
      <w:r w:rsidR="00A101EF">
        <w:rPr>
          <w:b/>
        </w:rPr>
        <w:t>.08</w:t>
      </w:r>
      <w:r w:rsidR="00E909B8">
        <w:rPr>
          <w:b/>
        </w:rPr>
        <w:t>.2025</w:t>
      </w:r>
      <w:r w:rsidRPr="005F0DBF">
        <w:rPr>
          <w:b/>
        </w:rPr>
        <w:t xml:space="preserve"> r.</w:t>
      </w:r>
      <w:r w:rsidR="00E909B8">
        <w:rPr>
          <w:b/>
        </w:rPr>
        <w:t xml:space="preserve"> do godz. 15:30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E69A8" w:rsidRPr="0080137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right="594"/>
      </w:pPr>
      <w:r w:rsidRPr="00801378">
        <w:t>obsługa realizowanych przez ZDM inwestycji w zak</w:t>
      </w:r>
      <w:r>
        <w:t>resie kierowania i zarządzania kontraktem, w tym roszczeniami własnymi oraz wykonawcy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 w:rsidRPr="00727703">
        <w:t>monitorowanie postępów projektu, rozwiązywanie bieżących problemów i modyfikowanie planów realizowanego projektu budowlanego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>
        <w:t>kontrola i wzywanie do egzekwowania zobowiązań kontraktowych na linii zamawiający/wykonawca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</w:pPr>
      <w:r w:rsidRPr="00801378">
        <w:t>współpraca z wydziałem prawnym w zakresie prowadzonych postępowań dotyczących roszczeń własnych lub kierowanych przez podmioty zewnętrzne,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801378">
        <w:t>udział w negocjacjach z</w:t>
      </w:r>
      <w:r>
        <w:t xml:space="preserve"> wykonawcami robót budowlanych oraz </w:t>
      </w:r>
      <w:r w:rsidRPr="00801378">
        <w:t xml:space="preserve"> w postępowaniach o udzielenie zamówienia publicznego,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>kontrola zgodności wykonania finansowego kontraktów z planami finansowymi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 xml:space="preserve">zatwierdzanie harmonogramów </w:t>
      </w:r>
      <w:r>
        <w:t>i kontrola zgodności realizacji robót budowlanych z przyjętym przez inwestora harmonogramem,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>
        <w:t xml:space="preserve">uczestniczenie w pracach komisji zamówień publicznych, prowadzenie procedury zamówienia robót dodatkowych, uzupełniających i zamiennych </w:t>
      </w:r>
    </w:p>
    <w:p w:rsidR="009E69A8" w:rsidRDefault="009E69A8" w:rsidP="009E69A8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>
        <w:t>planowanie i sprawozdawczość w zakresie powierzonych zadań,</w:t>
      </w:r>
    </w:p>
    <w:p w:rsidR="009E69A8" w:rsidRDefault="009E69A8" w:rsidP="000D13EA">
      <w:pPr>
        <w:numPr>
          <w:ilvl w:val="0"/>
          <w:numId w:val="9"/>
        </w:numPr>
        <w:tabs>
          <w:tab w:val="left" w:pos="1134"/>
        </w:tabs>
        <w:spacing w:line="240" w:lineRule="auto"/>
        <w:ind w:left="714" w:hanging="357"/>
      </w:pPr>
      <w:r w:rsidRPr="006009E6">
        <w:t>prowadzenie i archiwizacja korespondencji w zakresie powierzonych zadań</w:t>
      </w:r>
    </w:p>
    <w:p w:rsidR="000D13EA" w:rsidRDefault="000D13EA" w:rsidP="000D13EA">
      <w:pPr>
        <w:tabs>
          <w:tab w:val="left" w:pos="1134"/>
        </w:tabs>
        <w:spacing w:line="240" w:lineRule="auto"/>
        <w:ind w:left="714"/>
      </w:pPr>
    </w:p>
    <w:p w:rsidR="009E69A8" w:rsidRPr="009E69A8" w:rsidRDefault="00997B37" w:rsidP="009E69A8">
      <w:pPr>
        <w:tabs>
          <w:tab w:val="left" w:pos="1134"/>
        </w:tabs>
        <w:spacing w:line="240" w:lineRule="auto"/>
        <w:rPr>
          <w:b/>
        </w:rPr>
      </w:pPr>
      <w:r w:rsidRPr="009E69A8">
        <w:rPr>
          <w:b/>
        </w:rPr>
        <w:t>Wymagania konieczne:</w:t>
      </w:r>
    </w:p>
    <w:p w:rsidR="001A2A94" w:rsidRPr="001A2A94" w:rsidRDefault="001A2A94" w:rsidP="009E69A8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Wykształcenie wyższe techniczne : budownictwo, inżynieria lądowa lub inny kierunek pokrewny</w:t>
      </w:r>
    </w:p>
    <w:p w:rsidR="001A2A94" w:rsidRPr="001A2A94" w:rsidRDefault="001A2A94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min 4-letni staż pracy w uczestnictwie w procesie budowlanym po stronie zamawiającego, nadzoru budowy lub wykonawcy robót</w:t>
      </w:r>
    </w:p>
    <w:p w:rsidR="001A2A94" w:rsidRPr="001A2A94" w:rsidRDefault="001A2A94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Uprawnienia do kierowania pojazdami -  kat B</w:t>
      </w:r>
    </w:p>
    <w:p w:rsidR="001A2A94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Nieposzlakowana opinia</w:t>
      </w:r>
    </w:p>
    <w:p w:rsidR="001A2A94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Obywatelstwo polskie</w:t>
      </w:r>
    </w:p>
    <w:p w:rsidR="00997B37" w:rsidRPr="001A2A94" w:rsidRDefault="00997B37" w:rsidP="001A2A94">
      <w:pPr>
        <w:pStyle w:val="Nagwek2"/>
        <w:numPr>
          <w:ilvl w:val="0"/>
          <w:numId w:val="16"/>
        </w:numPr>
        <w:spacing w:before="0" w:line="240" w:lineRule="auto"/>
        <w:ind w:left="714" w:hanging="357"/>
        <w:rPr>
          <w:b w:val="0"/>
        </w:rPr>
      </w:pPr>
      <w:r w:rsidRPr="001A2A94">
        <w:rPr>
          <w:b w:val="0"/>
        </w:rPr>
        <w:t>Pełna zdolność do czynności prawnych, korzystanie z pełni praw publicznych oraz niekaralność za umyślne przestępstwo ścigane z oskarżenia publicznego lub umyślne przestępstwo skarbowe</w:t>
      </w:r>
    </w:p>
    <w:p w:rsidR="001A2A94" w:rsidRDefault="00997B37" w:rsidP="009E69A8">
      <w:pPr>
        <w:pStyle w:val="Nagwek2"/>
        <w:spacing w:before="0"/>
      </w:pPr>
      <w:r w:rsidRPr="00B53B71">
        <w:t>Wymagania dodatkowe:</w:t>
      </w:r>
    </w:p>
    <w:p w:rsidR="001A2A94" w:rsidRPr="001A2A94" w:rsidRDefault="001A2A94" w:rsidP="009E69A8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>Wykształcenie uzupełniające w zakresie Prawa/Zarządzania/Ekonomii</w:t>
      </w:r>
    </w:p>
    <w:p w:rsidR="001A2A94" w:rsidRPr="001A2A94" w:rsidRDefault="001A2A94" w:rsidP="001A2A94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 xml:space="preserve">doświadczenie w zakresie raportowania/rozliczeń/analizy i przetwarzania danych w zakresie nadzorowanych/prowadzonych projektów </w:t>
      </w:r>
    </w:p>
    <w:p w:rsidR="001A2A94" w:rsidRPr="001A2A94" w:rsidRDefault="001A2A94" w:rsidP="001A2A94">
      <w:pPr>
        <w:pStyle w:val="Nagwek2"/>
        <w:numPr>
          <w:ilvl w:val="0"/>
          <w:numId w:val="18"/>
        </w:numPr>
        <w:spacing w:before="0" w:line="240" w:lineRule="auto"/>
        <w:rPr>
          <w:b w:val="0"/>
        </w:rPr>
      </w:pPr>
      <w:r w:rsidRPr="001A2A94">
        <w:rPr>
          <w:b w:val="0"/>
        </w:rPr>
        <w:t xml:space="preserve">uprawnienia budowlane w </w:t>
      </w:r>
      <w:r w:rsidRPr="001A2A94">
        <w:rPr>
          <w:rStyle w:val="Pogrubienie"/>
        </w:rPr>
        <w:t xml:space="preserve">specjalności drogowej bez ograniczeń </w:t>
      </w:r>
      <w:r w:rsidRPr="001A2A94">
        <w:rPr>
          <w:b w:val="0"/>
        </w:rPr>
        <w:t>do kierowania robotami, w rozumieniu art. 14 ustawy z dn. 7.07.1994 r. Prawo budowlane, w tym przynależność do stosownej Izby Inżynierów Budownictwa,</w:t>
      </w:r>
    </w:p>
    <w:p w:rsidR="001A2A94" w:rsidRPr="001A2A94" w:rsidRDefault="001A2A94" w:rsidP="001A2A94">
      <w:pPr>
        <w:numPr>
          <w:ilvl w:val="0"/>
          <w:numId w:val="17"/>
        </w:numPr>
        <w:tabs>
          <w:tab w:val="clear" w:pos="1800"/>
        </w:tabs>
        <w:spacing w:line="240" w:lineRule="auto"/>
        <w:ind w:left="709" w:hanging="425"/>
      </w:pPr>
      <w:r w:rsidRPr="001A2A94">
        <w:t>doświadczenie w jednostce pełniącej funkcję zamawiającego w realizacji zadań kontraktowych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right="-828" w:hanging="425"/>
      </w:pPr>
      <w:r w:rsidRPr="001A2A94">
        <w:t>biegła znajomość obsługi komputera, w tym: pakiet Office, Auto CAD, Norma,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hanging="425"/>
      </w:pPr>
      <w:r w:rsidRPr="001A2A94">
        <w:t xml:space="preserve">znajomość przepisów zawartych w szczególności w ustawach: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t xml:space="preserve">  </w:t>
      </w:r>
      <w:r>
        <w:t xml:space="preserve">      </w:t>
      </w:r>
      <w:r w:rsidRPr="001A2A94">
        <w:t xml:space="preserve"> - o drogach publicznych  (z dn. 21.03.1985 r.),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t xml:space="preserve">   </w:t>
      </w:r>
      <w:r>
        <w:t xml:space="preserve">      </w:t>
      </w:r>
      <w:r w:rsidRPr="001A2A94">
        <w:t xml:space="preserve">- o szczególnych zasadach realizacji inwestycji w zakresie dróg publicznych                               </w:t>
      </w:r>
    </w:p>
    <w:p w:rsidR="001A2A94" w:rsidRPr="001A2A94" w:rsidRDefault="001A2A94" w:rsidP="001A2A94">
      <w:pPr>
        <w:spacing w:line="240" w:lineRule="auto"/>
        <w:ind w:left="142" w:firstLine="142"/>
      </w:pPr>
      <w:r w:rsidRPr="001A2A94">
        <w:lastRenderedPageBreak/>
        <w:t xml:space="preserve">   </w:t>
      </w:r>
      <w:r>
        <w:t xml:space="preserve">     </w:t>
      </w:r>
      <w:r w:rsidRPr="001A2A94">
        <w:t>- Prawo zamówień publicznych (  z dn.29.01.2004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t xml:space="preserve">  </w:t>
      </w:r>
      <w:r>
        <w:t xml:space="preserve">      </w:t>
      </w:r>
      <w:r w:rsidRPr="001A2A94">
        <w:t>- Prawo budowlane ( z dn. 7.07.1994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t xml:space="preserve">  </w:t>
      </w:r>
      <w:r>
        <w:t xml:space="preserve">      </w:t>
      </w:r>
      <w:r w:rsidRPr="001A2A94">
        <w:t>- Prawo ochrony środowiska ( z 27.04.2001 r.),</w:t>
      </w:r>
    </w:p>
    <w:p w:rsidR="001A2A94" w:rsidRPr="001A2A94" w:rsidRDefault="001A2A94" w:rsidP="001A2A94">
      <w:pPr>
        <w:spacing w:line="240" w:lineRule="auto"/>
        <w:ind w:left="709" w:hanging="425"/>
      </w:pPr>
      <w:r w:rsidRPr="001A2A94">
        <w:rPr>
          <w:rStyle w:val="h2"/>
        </w:rPr>
        <w:t xml:space="preserve">  </w:t>
      </w:r>
      <w:r>
        <w:rPr>
          <w:rStyle w:val="h2"/>
        </w:rPr>
        <w:t xml:space="preserve">      </w:t>
      </w:r>
      <w:r w:rsidRPr="001A2A94">
        <w:rPr>
          <w:rStyle w:val="h2"/>
        </w:rPr>
        <w:t>- Prawo wodne (z 18.07.2001 r.),</w:t>
      </w:r>
    </w:p>
    <w:p w:rsidR="001A2A94" w:rsidRPr="001A2A94" w:rsidRDefault="001A2A94" w:rsidP="001A2A94">
      <w:pPr>
        <w:numPr>
          <w:ilvl w:val="0"/>
          <w:numId w:val="15"/>
        </w:numPr>
        <w:spacing w:line="240" w:lineRule="auto"/>
        <w:ind w:left="709" w:right="-288" w:hanging="425"/>
      </w:pPr>
      <w:r w:rsidRPr="001A2A94">
        <w:t>znajomość przepisów zawartych w szczególności w rozporządzeniach:</w:t>
      </w:r>
    </w:p>
    <w:p w:rsidR="001A2A94" w:rsidRPr="001A2A94" w:rsidRDefault="001A2A94" w:rsidP="001A2A94">
      <w:pPr>
        <w:spacing w:line="240" w:lineRule="auto"/>
        <w:ind w:left="709" w:right="-288" w:hanging="425"/>
        <w:rPr>
          <w:rStyle w:val="h2"/>
        </w:rPr>
      </w:pPr>
      <w:r>
        <w:rPr>
          <w:rStyle w:val="h2"/>
        </w:rPr>
        <w:t xml:space="preserve">        </w:t>
      </w:r>
      <w:r w:rsidRPr="001A2A94">
        <w:rPr>
          <w:rStyle w:val="h2"/>
        </w:rPr>
        <w:t>- przepisów techniczno-budowlanych dotyczących dróg publicznych (z dn. 24.06.2022 r.)</w:t>
      </w:r>
    </w:p>
    <w:p w:rsidR="001A2A94" w:rsidRPr="001A2A94" w:rsidRDefault="001A2A94" w:rsidP="001A2A94">
      <w:pPr>
        <w:spacing w:line="240" w:lineRule="auto"/>
        <w:ind w:left="709" w:right="-288" w:hanging="425"/>
      </w:pPr>
      <w:r>
        <w:rPr>
          <w:bCs/>
        </w:rPr>
        <w:t xml:space="preserve">        </w:t>
      </w:r>
      <w:r w:rsidRPr="001A2A94">
        <w:rPr>
          <w:bCs/>
        </w:rPr>
        <w:t xml:space="preserve">- w sprawie szczegółowych warunków technicznych dla znaków i sygnałów drogowych oraz urządzeń bezpieczeństwa ruchu drogowego i warunków ich umieszczania na drogach (z </w:t>
      </w:r>
      <w:r w:rsidRPr="001A2A94">
        <w:t>dn. 3.07.2003 r.)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E69A8" w:rsidP="00997B37">
      <w:pPr>
        <w:pStyle w:val="Akapitzlist"/>
        <w:numPr>
          <w:ilvl w:val="0"/>
          <w:numId w:val="12"/>
        </w:numPr>
        <w:rPr>
          <w:szCs w:val="22"/>
        </w:rPr>
      </w:pPr>
      <w:r>
        <w:rPr>
          <w:szCs w:val="22"/>
        </w:rPr>
        <w:t>praca w terenie ok. 2</w:t>
      </w:r>
      <w:r w:rsidR="00997B37" w:rsidRPr="00966732">
        <w:rPr>
          <w:szCs w:val="22"/>
        </w:rPr>
        <w:t xml:space="preserve">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lastRenderedPageBreak/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A101EF">
        <w:rPr>
          <w:b/>
        </w:rPr>
        <w:t>19.08</w:t>
      </w:r>
      <w:bookmarkStart w:id="0" w:name="_GoBack"/>
      <w:bookmarkEnd w:id="0"/>
      <w:r w:rsidR="00E909B8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01E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2E49"/>
    <w:multiLevelType w:val="hybridMultilevel"/>
    <w:tmpl w:val="E4E82C5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F268D"/>
    <w:multiLevelType w:val="hybridMultilevel"/>
    <w:tmpl w:val="5B820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87D22"/>
    <w:multiLevelType w:val="hybridMultilevel"/>
    <w:tmpl w:val="A9AA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4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5696E"/>
    <w:multiLevelType w:val="hybridMultilevel"/>
    <w:tmpl w:val="71C6191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8"/>
  </w:num>
  <w:num w:numId="5">
    <w:abstractNumId w:val="15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13EA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A2A94"/>
    <w:rsid w:val="001C14DA"/>
    <w:rsid w:val="001D4B30"/>
    <w:rsid w:val="001D697A"/>
    <w:rsid w:val="001F269A"/>
    <w:rsid w:val="001F5E65"/>
    <w:rsid w:val="00277839"/>
    <w:rsid w:val="002A7714"/>
    <w:rsid w:val="003301A7"/>
    <w:rsid w:val="003336EA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C74FB"/>
    <w:rsid w:val="005E559F"/>
    <w:rsid w:val="005F0186"/>
    <w:rsid w:val="005F0DBF"/>
    <w:rsid w:val="006111A7"/>
    <w:rsid w:val="00617AE6"/>
    <w:rsid w:val="00621654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82A3C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E69A8"/>
    <w:rsid w:val="009F20AE"/>
    <w:rsid w:val="00A101EF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909B8"/>
    <w:rsid w:val="00EB1C3C"/>
    <w:rsid w:val="00EB2564"/>
    <w:rsid w:val="00EC5DEF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character" w:customStyle="1" w:styleId="h2">
    <w:name w:val="h2"/>
    <w:rsid w:val="001A2A94"/>
  </w:style>
  <w:style w:type="character" w:styleId="Pogrubienie">
    <w:name w:val="Strong"/>
    <w:uiPriority w:val="22"/>
    <w:qFormat/>
    <w:rsid w:val="001A2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2C0F-90E6-486A-AF35-35C6F31E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4</cp:revision>
  <cp:lastPrinted>2023-07-13T06:49:00Z</cp:lastPrinted>
  <dcterms:created xsi:type="dcterms:W3CDTF">2025-06-06T12:10:00Z</dcterms:created>
  <dcterms:modified xsi:type="dcterms:W3CDTF">2025-08-06T09:17:00Z</dcterms:modified>
</cp:coreProperties>
</file>